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noProof w:val="0"/>
        </w:rPr>
      </w:sdtEndPr>
      <w:sdtContent>
        <w:p w14:paraId="1087723B" w14:textId="3BFBD524" w:rsidR="00502667" w:rsidRDefault="006817DD">
          <w:pPr>
            <w:rPr>
              <w:noProof/>
            </w:rPr>
          </w:pPr>
          <w:r>
            <w:rPr>
              <w:noProof/>
              <w:lang w:val="en-NZ" w:eastAsia="en-NZ"/>
            </w:rPr>
            <w:drawing>
              <wp:anchor distT="0" distB="0" distL="114300" distR="114300" simplePos="0" relativeHeight="251670528" behindDoc="1" locked="0" layoutInCell="1" allowOverlap="1" wp14:anchorId="5DC538AA" wp14:editId="15E02D78">
                <wp:simplePos x="0" y="0"/>
                <wp:positionH relativeFrom="margin">
                  <wp:posOffset>-332105</wp:posOffset>
                </wp:positionH>
                <wp:positionV relativeFrom="paragraph">
                  <wp:posOffset>377190</wp:posOffset>
                </wp:positionV>
                <wp:extent cx="3561715" cy="1178560"/>
                <wp:effectExtent l="0" t="0" r="635" b="2540"/>
                <wp:wrapTight wrapText="bothSides">
                  <wp:wrapPolygon edited="0">
                    <wp:start x="0" y="0"/>
                    <wp:lineTo x="0" y="21297"/>
                    <wp:lineTo x="21488" y="21297"/>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HT logo.jpg"/>
                        <pic:cNvPicPr/>
                      </pic:nvPicPr>
                      <pic:blipFill rotWithShape="1">
                        <a:blip r:embed="rId11" cstate="print">
                          <a:extLst>
                            <a:ext uri="{28A0092B-C50C-407E-A947-70E740481C1C}">
                              <a14:useLocalDpi xmlns:a14="http://schemas.microsoft.com/office/drawing/2010/main" val="0"/>
                            </a:ext>
                          </a:extLst>
                        </a:blip>
                        <a:srcRect l="5635" t="23677" r="4665" b="35107"/>
                        <a:stretch/>
                      </pic:blipFill>
                      <pic:spPr bwMode="auto">
                        <a:xfrm>
                          <a:off x="0" y="0"/>
                          <a:ext cx="3561715" cy="117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AA8">
            <w:rPr>
              <w:noProof/>
              <w:lang w:val="en-NZ" w:eastAsia="en-NZ"/>
            </w:rPr>
            <w:drawing>
              <wp:anchor distT="0" distB="0" distL="114300" distR="114300" simplePos="0" relativeHeight="251668480" behindDoc="1" locked="0" layoutInCell="1" allowOverlap="0" wp14:anchorId="2CB225D0" wp14:editId="49616A6A">
                <wp:simplePos x="0" y="0"/>
                <wp:positionH relativeFrom="page">
                  <wp:posOffset>4631055</wp:posOffset>
                </wp:positionH>
                <wp:positionV relativeFrom="page">
                  <wp:posOffset>947272</wp:posOffset>
                </wp:positionV>
                <wp:extent cx="2573655" cy="19297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3655" cy="192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DA6">
            <w:rPr>
              <w:noProof/>
              <w:lang w:val="en-NZ" w:eastAsia="en-NZ"/>
            </w:rPr>
            <mc:AlternateContent>
              <mc:Choice Requires="wps">
                <w:drawing>
                  <wp:anchor distT="0" distB="0" distL="114300" distR="114300" simplePos="0" relativeHeight="251659264" behindDoc="0" locked="0" layoutInCell="1" allowOverlap="0" wp14:anchorId="393C33C8" wp14:editId="559B603D">
                    <wp:simplePos x="0" y="0"/>
                    <wp:positionH relativeFrom="margin">
                      <wp:posOffset>-331157</wp:posOffset>
                    </wp:positionH>
                    <wp:positionV relativeFrom="margin">
                      <wp:align>center</wp:align>
                    </wp:positionV>
                    <wp:extent cx="3562066" cy="4380381"/>
                    <wp:effectExtent l="0" t="0" r="635" b="127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3562066" cy="4380381"/>
                            </a:xfrm>
                            <a:prstGeom prst="rect">
                              <a:avLst/>
                            </a:prstGeom>
                            <a:noFill/>
                            <a:ln w="6350">
                              <a:noFill/>
                            </a:ln>
                            <a:effectLst/>
                          </wps:spPr>
                          <wps:txbx>
                            <w:txbxContent>
                              <w:p w14:paraId="0F20FE53" w14:textId="77777777" w:rsidR="00502667" w:rsidRPr="009912A8" w:rsidRDefault="00545AB4" w:rsidP="009912A8">
                                <w:pPr>
                                  <w:pStyle w:val="Title"/>
                                  <w:shd w:val="clear" w:color="auto" w:fill="034905"/>
                                  <w:rPr>
                                    <w:b/>
                                    <w:sz w:val="80"/>
                                    <w:szCs w:val="80"/>
                                  </w:rPr>
                                </w:pPr>
                                <w:sdt>
                                  <w:sdtPr>
                                    <w:rPr>
                                      <w:b/>
                                      <w:sz w:val="80"/>
                                      <w:szCs w:val="80"/>
                                    </w:rPr>
                                    <w:alias w:val="Title"/>
                                    <w:tag w:val=""/>
                                    <w:id w:val="-1037498467"/>
                                    <w:placeholder>
                                      <w:docPart w:val="0B28A366941646588C81092EDF17168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912A8" w:rsidRPr="009912A8">
                                      <w:rPr>
                                        <w:b/>
                                        <w:sz w:val="80"/>
                                        <w:szCs w:val="80"/>
                                      </w:rPr>
                                      <w:t>TAURANGA COMMUNITY HOUSING TRUST</w:t>
                                    </w:r>
                                  </w:sdtContent>
                                </w:sdt>
                              </w:p>
                              <w:p w14:paraId="7FC97324" w14:textId="77777777" w:rsidR="00502667" w:rsidRPr="009912A8" w:rsidRDefault="009912A8" w:rsidP="009912A8">
                                <w:pPr>
                                  <w:pStyle w:val="Subtitle"/>
                                  <w:rPr>
                                    <w:b/>
                                    <w:color w:val="034905"/>
                                  </w:rPr>
                                </w:pPr>
                                <w:r>
                                  <w:rPr>
                                    <w:b/>
                                    <w:color w:val="034905"/>
                                  </w:rPr>
                                  <w:t xml:space="preserve">ANNUAL </w:t>
                                </w:r>
                                <w:r w:rsidR="00994DA6">
                                  <w:rPr>
                                    <w:b/>
                                    <w:color w:val="034905"/>
                                  </w:rPr>
                                  <w:t>REPORT</w:t>
                                </w:r>
                                <w:r w:rsidR="00994DA6">
                                  <w:rPr>
                                    <w:b/>
                                    <w:color w:val="034905"/>
                                  </w:rPr>
                                  <w:br/>
                                </w:r>
                                <w:r w:rsidRPr="009912A8">
                                  <w:rPr>
                                    <w:b/>
                                    <w:color w:val="034905"/>
                                  </w:rPr>
                                  <w:t>2017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3C33C8" id="_x0000_t202" coordsize="21600,21600" o:spt="202" path="m,l,21600r21600,l21600,xe">
                    <v:stroke joinstyle="miter"/>
                    <v:path gradientshapeok="t" o:connecttype="rect"/>
                  </v:shapetype>
                  <v:shape id="Text Box 6" o:spid="_x0000_s1026" type="#_x0000_t202" alt="Title, Subtitle, and Abstract" style="position:absolute;margin-left:-26.1pt;margin-top:0;width:280.5pt;height:344.9pt;z-index:2516592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" o:allowoverlap="f" filled="f" stroked="f" strokeweight=".5pt">
                    <v:textbox inset="0,0,0,0">
                      <w:txbxContent>
                        <w:p w14:paraId="0F20FE53" w14:textId="77777777" w:rsidR="00502667" w:rsidRPr="009912A8" w:rsidRDefault="00724340" w:rsidP="009912A8">
                          <w:pPr>
                            <w:pStyle w:val="Title"/>
                            <w:shd w:val="clear" w:color="auto" w:fill="034905"/>
                            <w:rPr>
                              <w:b/>
                              <w:sz w:val="80"/>
                              <w:szCs w:val="80"/>
                            </w:rPr>
                          </w:pPr>
                          <w:sdt>
                            <w:sdtPr>
                              <w:rPr>
                                <w:b/>
                                <w:sz w:val="80"/>
                                <w:szCs w:val="80"/>
                              </w:rPr>
                              <w:alias w:val="Title"/>
                              <w:tag w:val=""/>
                              <w:id w:val="-1037498467"/>
                              <w:placeholder>
                                <w:docPart w:val="0B28A366941646588C81092EDF17168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912A8" w:rsidRPr="009912A8">
                                <w:rPr>
                                  <w:b/>
                                  <w:sz w:val="80"/>
                                  <w:szCs w:val="80"/>
                                </w:rPr>
                                <w:t>TAURANGA COMMUNITY HOUSING TRUST</w:t>
                              </w:r>
                            </w:sdtContent>
                          </w:sdt>
                        </w:p>
                        <w:p w14:paraId="7FC97324" w14:textId="77777777" w:rsidR="00502667" w:rsidRPr="009912A8" w:rsidRDefault="009912A8" w:rsidP="009912A8">
                          <w:pPr>
                            <w:pStyle w:val="Subtitle"/>
                            <w:rPr>
                              <w:b/>
                              <w:color w:val="034905"/>
                            </w:rPr>
                          </w:pPr>
                          <w:r>
                            <w:rPr>
                              <w:b/>
                              <w:color w:val="034905"/>
                            </w:rPr>
                            <w:t xml:space="preserve">ANNUAL </w:t>
                          </w:r>
                          <w:r w:rsidR="00994DA6">
                            <w:rPr>
                              <w:b/>
                              <w:color w:val="034905"/>
                            </w:rPr>
                            <w:t>REPORT</w:t>
                          </w:r>
                          <w:r w:rsidR="00994DA6">
                            <w:rPr>
                              <w:b/>
                              <w:color w:val="034905"/>
                            </w:rPr>
                            <w:br/>
                          </w:r>
                          <w:r w:rsidRPr="009912A8">
                            <w:rPr>
                              <w:b/>
                              <w:color w:val="034905"/>
                            </w:rPr>
                            <w:t>2017</w:t>
                          </w:r>
                        </w:p>
                      </w:txbxContent>
                    </v:textbox>
                    <w10:wrap anchorx="margin" anchory="margin"/>
                  </v:shape>
                </w:pict>
              </mc:Fallback>
            </mc:AlternateContent>
          </w:r>
        </w:p>
        <w:p w14:paraId="3735F2D0" w14:textId="19568A0D" w:rsidR="00502667" w:rsidRDefault="00502667">
          <w:pPr>
            <w:rPr>
              <w:noProof/>
            </w:rPr>
          </w:pPr>
        </w:p>
        <w:p w14:paraId="2BB0E3F0" w14:textId="27FAC308" w:rsidR="00502667" w:rsidRDefault="00AF0335">
          <w:r w:rsidRPr="00AF0335">
            <w:rPr>
              <w:noProof/>
              <w:lang w:val="en-NZ" w:eastAsia="en-NZ"/>
            </w:rPr>
            <w:drawing>
              <wp:anchor distT="0" distB="0" distL="114300" distR="114300" simplePos="0" relativeHeight="251746304" behindDoc="0" locked="0" layoutInCell="1" allowOverlap="1" wp14:anchorId="09D81830" wp14:editId="2E0616C5">
                <wp:simplePos x="0" y="0"/>
                <wp:positionH relativeFrom="column">
                  <wp:posOffset>3707130</wp:posOffset>
                </wp:positionH>
                <wp:positionV relativeFrom="paragraph">
                  <wp:posOffset>911225</wp:posOffset>
                </wp:positionV>
                <wp:extent cx="2538095" cy="1903730"/>
                <wp:effectExtent l="0" t="0" r="0" b="1270"/>
                <wp:wrapSquare wrapText="bothSides"/>
                <wp:docPr id="9" name="Picture 9" descr="C:\Users\Kakariki02\Desktop\thumbnail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kariki02\Desktop\thumbnail_f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09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8E" w:rsidRPr="00443D8E">
            <w:rPr>
              <w:noProof/>
              <w:lang w:val="en-NZ" w:eastAsia="en-NZ"/>
            </w:rPr>
            <w:drawing>
              <wp:anchor distT="0" distB="0" distL="114300" distR="114300" simplePos="0" relativeHeight="251745280" behindDoc="0" locked="0" layoutInCell="1" allowOverlap="1" wp14:anchorId="2BD05A15" wp14:editId="71CBE4F1">
                <wp:simplePos x="0" y="0"/>
                <wp:positionH relativeFrom="column">
                  <wp:posOffset>3729990</wp:posOffset>
                </wp:positionH>
                <wp:positionV relativeFrom="paragraph">
                  <wp:posOffset>2999740</wp:posOffset>
                </wp:positionV>
                <wp:extent cx="2528570" cy="1896745"/>
                <wp:effectExtent l="0" t="0" r="5080" b="8255"/>
                <wp:wrapSquare wrapText="bothSides"/>
                <wp:docPr id="8" name="Picture 8" descr="T:\TCHT PR, articles,marketing\Photos\Waihi Rd Images\thumbna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CHT PR, articles,marketing\Photos\Waihi Rd Images\thumbnail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57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8E" w:rsidRPr="0031459B">
            <w:rPr>
              <w:rFonts w:ascii="Verdana" w:hAnsi="Verdana"/>
              <w:noProof/>
              <w:color w:val="000080"/>
              <w:sz w:val="72"/>
              <w:szCs w:val="72"/>
              <w:lang w:val="en-NZ" w:eastAsia="en-NZ"/>
            </w:rPr>
            <w:drawing>
              <wp:anchor distT="0" distB="0" distL="114300" distR="114300" simplePos="0" relativeHeight="251744256" behindDoc="0" locked="0" layoutInCell="1" allowOverlap="1" wp14:anchorId="70A409F6" wp14:editId="050A3BCF">
                <wp:simplePos x="0" y="0"/>
                <wp:positionH relativeFrom="page">
                  <wp:posOffset>4646767</wp:posOffset>
                </wp:positionH>
                <wp:positionV relativeFrom="page">
                  <wp:posOffset>7149495</wp:posOffset>
                </wp:positionV>
                <wp:extent cx="2562225" cy="183642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CHT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3" t="9052" r="15152" b="263"/>
                        <a:stretch/>
                      </pic:blipFill>
                      <pic:spPr bwMode="auto">
                        <a:xfrm>
                          <a:off x="0" y="0"/>
                          <a:ext cx="2562225" cy="18364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A4BAF">
            <w:rPr>
              <w:noProof/>
              <w:lang w:val="en-NZ" w:eastAsia="en-NZ"/>
            </w:rPr>
            <mc:AlternateContent>
              <mc:Choice Requires="wps">
                <w:drawing>
                  <wp:anchor distT="45720" distB="45720" distL="114300" distR="114300" simplePos="0" relativeHeight="251662336" behindDoc="0" locked="0" layoutInCell="1" allowOverlap="1" wp14:anchorId="659B66F4" wp14:editId="78999E6E">
                    <wp:simplePos x="0" y="0"/>
                    <wp:positionH relativeFrom="page">
                      <wp:posOffset>314325</wp:posOffset>
                    </wp:positionH>
                    <wp:positionV relativeFrom="paragraph">
                      <wp:posOffset>4042410</wp:posOffset>
                    </wp:positionV>
                    <wp:extent cx="4514850" cy="1057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057275"/>
                            </a:xfrm>
                            <a:prstGeom prst="rect">
                              <a:avLst/>
                            </a:prstGeom>
                            <a:solidFill>
                              <a:srgbClr val="FFFFFF"/>
                            </a:solidFill>
                            <a:ln w="9525">
                              <a:noFill/>
                              <a:miter lim="800000"/>
                              <a:headEnd/>
                              <a:tailEnd/>
                            </a:ln>
                          </wps:spPr>
                          <wps:txbx>
                            <w:txbxContent>
                              <w:sdt>
                                <w:sdtPr>
                                  <w:rPr>
                                    <w:sz w:val="30"/>
                                    <w:szCs w:val="30"/>
                                  </w:rPr>
                                  <w:alias w:val="Abstract"/>
                                  <w:id w:val="170457739"/>
                                  <w:dataBinding w:prefixMappings="xmlns:ns0='http://schemas.microsoft.com/office/2006/coverPageProps'" w:xpath="/ns0:CoverPageProperties[1]/ns0:Abstract[1]" w:storeItemID="{55AF091B-3C7A-41E3-B477-F2FDAA23CFDA}"/>
                                  <w:text/>
                                </w:sdtPr>
                                <w:sdtEndPr/>
                                <w:sdtContent>
                                  <w:p w14:paraId="0701E17A" w14:textId="4448B39F" w:rsidR="009912A8" w:rsidRPr="001D1D6F" w:rsidRDefault="00473033" w:rsidP="001D1D6F">
                                    <w:pPr>
                                      <w:pStyle w:val="Abstract"/>
                                      <w:rPr>
                                        <w:sz w:val="30"/>
                                        <w:szCs w:val="30"/>
                                      </w:rPr>
                                    </w:pPr>
                                    <w:r>
                                      <w:rPr>
                                        <w:sz w:val="30"/>
                                        <w:szCs w:val="30"/>
                                      </w:rPr>
                                      <w:t xml:space="preserve">“Enhancing community wellbeing through </w:t>
                                    </w:r>
                                    <w:r w:rsidR="001D1D6F" w:rsidRPr="001D1D6F">
                                      <w:rPr>
                                        <w:sz w:val="30"/>
                                        <w:szCs w:val="30"/>
                                      </w:rPr>
                                      <w:t>the provision of quality, appropriate and affordable housing”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B66F4" id="Text Box 2" o:spid="_x0000_s1027" type="#_x0000_t202" style="position:absolute;margin-left:24.75pt;margin-top:318.3pt;width:355.5pt;height:83.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TXIwIAACU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" stroked="f">
                    <v:textbox>
                      <w:txbxContent>
                        <w:sdt>
                          <w:sdtPr>
                            <w:rPr>
                              <w:sz w:val="30"/>
                              <w:szCs w:val="30"/>
                            </w:rPr>
                            <w:alias w:val="Abstract"/>
                            <w:id w:val="170457739"/>
                            <w:dataBinding w:prefixMappings="xmlns:ns0='http://schemas.microsoft.com/office/2006/coverPageProps'" w:xpath="/ns0:CoverPageProperties[1]/ns0:Abstract[1]" w:storeItemID="{55AF091B-3C7A-41E3-B477-F2FDAA23CFDA}"/>
                            <w:text/>
                          </w:sdtPr>
                          <w:sdtEndPr/>
                          <w:sdtContent>
                            <w:p w14:paraId="0701E17A" w14:textId="4448B39F" w:rsidR="009912A8" w:rsidRPr="001D1D6F" w:rsidRDefault="00473033" w:rsidP="001D1D6F">
                              <w:pPr>
                                <w:pStyle w:val="Abstract"/>
                                <w:rPr>
                                  <w:sz w:val="30"/>
                                  <w:szCs w:val="30"/>
                                </w:rPr>
                              </w:pPr>
                              <w:r>
                                <w:rPr>
                                  <w:sz w:val="30"/>
                                  <w:szCs w:val="30"/>
                                </w:rPr>
                                <w:t xml:space="preserve">“Enhancing community wellbeing through </w:t>
                              </w:r>
                              <w:r w:rsidR="001D1D6F" w:rsidRPr="001D1D6F">
                                <w:rPr>
                                  <w:sz w:val="30"/>
                                  <w:szCs w:val="30"/>
                                </w:rPr>
                                <w:t>the provision of quality, appropriate and affordable housing”</w:t>
                              </w:r>
                            </w:p>
                          </w:sdtContent>
                        </w:sdt>
                      </w:txbxContent>
                    </v:textbox>
                    <w10:wrap type="square" anchorx="page"/>
                  </v:shape>
                </w:pict>
              </mc:Fallback>
            </mc:AlternateContent>
          </w:r>
          <w:r w:rsidR="008A6DF2">
            <w:br w:type="page"/>
          </w:r>
        </w:p>
      </w:sdtContent>
    </w:sdt>
    <w:sdt>
      <w:sdtPr>
        <w:rPr>
          <w:noProof/>
          <w:color w:val="7F7F7F" w:themeColor="text1" w:themeTint="80"/>
          <w:sz w:val="20"/>
        </w:rPr>
        <w:id w:val="1866023298"/>
        <w:docPartObj>
          <w:docPartGallery w:val="Table of Contents"/>
          <w:docPartUnique/>
        </w:docPartObj>
      </w:sdtPr>
      <w:sdtEndPr>
        <w:rPr>
          <w:b/>
          <w:bCs/>
          <w:sz w:val="22"/>
        </w:rPr>
      </w:sdtEndPr>
      <w:sdtContent>
        <w:p w14:paraId="3C2547E1" w14:textId="77777777" w:rsidR="007A7A05" w:rsidRPr="004E10D0" w:rsidRDefault="007A7A05" w:rsidP="007A7A05">
          <w:pPr>
            <w:pStyle w:val="TOCHeading"/>
            <w:rPr>
              <w:rFonts w:ascii="Verdana" w:hAnsi="Verdana"/>
            </w:rPr>
          </w:pPr>
          <w:r w:rsidRPr="004E10D0">
            <w:rPr>
              <w:rFonts w:ascii="Verdana" w:hAnsi="Verdana"/>
            </w:rPr>
            <w:t>Section ONE</w:t>
          </w:r>
        </w:p>
        <w:p w14:paraId="1A0116F0" w14:textId="77777777" w:rsidR="00982A46" w:rsidRDefault="008A6DF2">
          <w:pPr>
            <w:pStyle w:val="TOC1"/>
            <w:rPr>
              <w:rFonts w:eastAsiaTheme="minorEastAsia"/>
              <w:color w:val="auto"/>
              <w:kern w:val="0"/>
              <w:szCs w:val="22"/>
              <w:lang w:val="en-NZ" w:eastAsia="en-NZ"/>
            </w:rPr>
          </w:pPr>
          <w:r w:rsidRPr="004E10D0">
            <w:rPr>
              <w:rFonts w:ascii="Verdana" w:hAnsi="Verdana"/>
            </w:rPr>
            <w:fldChar w:fldCharType="begin"/>
          </w:r>
          <w:r w:rsidRPr="004E10D0">
            <w:rPr>
              <w:rFonts w:ascii="Verdana" w:hAnsi="Verdana"/>
            </w:rPr>
            <w:instrText xml:space="preserve"> TOC \o "1-1" \h \z \u </w:instrText>
          </w:r>
          <w:r w:rsidRPr="004E10D0">
            <w:rPr>
              <w:rFonts w:ascii="Verdana" w:hAnsi="Verdana"/>
            </w:rPr>
            <w:fldChar w:fldCharType="separate"/>
          </w:r>
          <w:hyperlink w:anchor="_Toc479162841" w:history="1">
            <w:r w:rsidR="00982A46" w:rsidRPr="00B80EA4">
              <w:rPr>
                <w:rStyle w:val="Hyperlink"/>
                <w:rFonts w:ascii="Verdana" w:hAnsi="Verdana"/>
              </w:rPr>
              <w:t>Overview</w:t>
            </w:r>
            <w:r w:rsidR="00982A46">
              <w:rPr>
                <w:webHidden/>
              </w:rPr>
              <w:tab/>
            </w:r>
            <w:r w:rsidR="00982A46">
              <w:rPr>
                <w:webHidden/>
              </w:rPr>
              <w:fldChar w:fldCharType="begin"/>
            </w:r>
            <w:r w:rsidR="00982A46">
              <w:rPr>
                <w:webHidden/>
              </w:rPr>
              <w:instrText xml:space="preserve"> PAGEREF _Toc479162841 \h </w:instrText>
            </w:r>
            <w:r w:rsidR="00982A46">
              <w:rPr>
                <w:webHidden/>
              </w:rPr>
            </w:r>
            <w:r w:rsidR="00982A46">
              <w:rPr>
                <w:webHidden/>
              </w:rPr>
              <w:fldChar w:fldCharType="separate"/>
            </w:r>
            <w:r w:rsidR="00420AD5">
              <w:rPr>
                <w:webHidden/>
              </w:rPr>
              <w:t>1</w:t>
            </w:r>
            <w:r w:rsidR="00982A46">
              <w:rPr>
                <w:webHidden/>
              </w:rPr>
              <w:fldChar w:fldCharType="end"/>
            </w:r>
          </w:hyperlink>
        </w:p>
        <w:p w14:paraId="36D9BEEB" w14:textId="77777777" w:rsidR="00982A46" w:rsidRDefault="00545AB4">
          <w:pPr>
            <w:pStyle w:val="TOC1"/>
            <w:rPr>
              <w:rFonts w:eastAsiaTheme="minorEastAsia"/>
              <w:color w:val="auto"/>
              <w:kern w:val="0"/>
              <w:szCs w:val="22"/>
              <w:lang w:val="en-NZ" w:eastAsia="en-NZ"/>
            </w:rPr>
          </w:pPr>
          <w:hyperlink w:anchor="_Toc479162842" w:history="1">
            <w:r w:rsidR="00982A46" w:rsidRPr="00B80EA4">
              <w:rPr>
                <w:rStyle w:val="Hyperlink"/>
                <w:rFonts w:ascii="Verdana" w:hAnsi="Verdana"/>
              </w:rPr>
              <w:t>TCHT Statement of Strategic Intent 2014 – 2017</w:t>
            </w:r>
            <w:r w:rsidR="00982A46">
              <w:rPr>
                <w:webHidden/>
              </w:rPr>
              <w:tab/>
            </w:r>
            <w:r w:rsidR="00982A46">
              <w:rPr>
                <w:webHidden/>
              </w:rPr>
              <w:fldChar w:fldCharType="begin"/>
            </w:r>
            <w:r w:rsidR="00982A46">
              <w:rPr>
                <w:webHidden/>
              </w:rPr>
              <w:instrText xml:space="preserve"> PAGEREF _Toc479162842 \h </w:instrText>
            </w:r>
            <w:r w:rsidR="00982A46">
              <w:rPr>
                <w:webHidden/>
              </w:rPr>
            </w:r>
            <w:r w:rsidR="00982A46">
              <w:rPr>
                <w:webHidden/>
              </w:rPr>
              <w:fldChar w:fldCharType="separate"/>
            </w:r>
            <w:r w:rsidR="00420AD5">
              <w:rPr>
                <w:webHidden/>
              </w:rPr>
              <w:t>2</w:t>
            </w:r>
            <w:r w:rsidR="00982A46">
              <w:rPr>
                <w:webHidden/>
              </w:rPr>
              <w:fldChar w:fldCharType="end"/>
            </w:r>
          </w:hyperlink>
        </w:p>
        <w:p w14:paraId="5A7E0D05" w14:textId="77777777" w:rsidR="00982A46" w:rsidRDefault="00545AB4">
          <w:pPr>
            <w:pStyle w:val="TOC1"/>
            <w:rPr>
              <w:rFonts w:eastAsiaTheme="minorEastAsia"/>
              <w:color w:val="auto"/>
              <w:kern w:val="0"/>
              <w:szCs w:val="22"/>
              <w:lang w:val="en-NZ" w:eastAsia="en-NZ"/>
            </w:rPr>
          </w:pPr>
          <w:hyperlink w:anchor="_Toc479162843" w:history="1">
            <w:r w:rsidR="00982A46" w:rsidRPr="00B80EA4">
              <w:rPr>
                <w:rStyle w:val="Hyperlink"/>
                <w:rFonts w:ascii="Verdana" w:eastAsia="Times New Roman" w:hAnsi="Verdana" w:cs="Helvetica"/>
                <w:lang w:eastAsia="en-NZ"/>
              </w:rPr>
              <w:t>Chairperson’s Report</w:t>
            </w:r>
            <w:r w:rsidR="00982A46">
              <w:rPr>
                <w:webHidden/>
              </w:rPr>
              <w:tab/>
            </w:r>
            <w:r w:rsidR="00982A46">
              <w:rPr>
                <w:webHidden/>
              </w:rPr>
              <w:fldChar w:fldCharType="begin"/>
            </w:r>
            <w:r w:rsidR="00982A46">
              <w:rPr>
                <w:webHidden/>
              </w:rPr>
              <w:instrText xml:space="preserve"> PAGEREF _Toc479162843 \h </w:instrText>
            </w:r>
            <w:r w:rsidR="00982A46">
              <w:rPr>
                <w:webHidden/>
              </w:rPr>
            </w:r>
            <w:r w:rsidR="00982A46">
              <w:rPr>
                <w:webHidden/>
              </w:rPr>
              <w:fldChar w:fldCharType="separate"/>
            </w:r>
            <w:r w:rsidR="00420AD5">
              <w:rPr>
                <w:webHidden/>
              </w:rPr>
              <w:t>3</w:t>
            </w:r>
            <w:r w:rsidR="00982A46">
              <w:rPr>
                <w:webHidden/>
              </w:rPr>
              <w:fldChar w:fldCharType="end"/>
            </w:r>
          </w:hyperlink>
        </w:p>
        <w:p w14:paraId="30C655E1" w14:textId="77777777" w:rsidR="00982A46" w:rsidRDefault="00545AB4">
          <w:pPr>
            <w:pStyle w:val="TOC1"/>
            <w:rPr>
              <w:rFonts w:eastAsiaTheme="minorEastAsia"/>
              <w:color w:val="auto"/>
              <w:kern w:val="0"/>
              <w:szCs w:val="22"/>
              <w:lang w:val="en-NZ" w:eastAsia="en-NZ"/>
            </w:rPr>
          </w:pPr>
          <w:hyperlink w:anchor="_Toc479162844" w:history="1">
            <w:r w:rsidR="00982A46" w:rsidRPr="00B80EA4">
              <w:rPr>
                <w:rStyle w:val="Hyperlink"/>
              </w:rPr>
              <w:t>Managers’ Report</w:t>
            </w:r>
            <w:r w:rsidR="00982A46">
              <w:rPr>
                <w:webHidden/>
              </w:rPr>
              <w:tab/>
            </w:r>
            <w:r w:rsidR="00982A46">
              <w:rPr>
                <w:webHidden/>
              </w:rPr>
              <w:fldChar w:fldCharType="begin"/>
            </w:r>
            <w:r w:rsidR="00982A46">
              <w:rPr>
                <w:webHidden/>
              </w:rPr>
              <w:instrText xml:space="preserve"> PAGEREF _Toc479162844 \h </w:instrText>
            </w:r>
            <w:r w:rsidR="00982A46">
              <w:rPr>
                <w:webHidden/>
              </w:rPr>
            </w:r>
            <w:r w:rsidR="00982A46">
              <w:rPr>
                <w:webHidden/>
              </w:rPr>
              <w:fldChar w:fldCharType="separate"/>
            </w:r>
            <w:r w:rsidR="00420AD5">
              <w:rPr>
                <w:webHidden/>
              </w:rPr>
              <w:t>5</w:t>
            </w:r>
            <w:r w:rsidR="00982A46">
              <w:rPr>
                <w:webHidden/>
              </w:rPr>
              <w:fldChar w:fldCharType="end"/>
            </w:r>
          </w:hyperlink>
        </w:p>
        <w:p w14:paraId="43D96324" w14:textId="77777777" w:rsidR="00982A46" w:rsidRDefault="00545AB4">
          <w:pPr>
            <w:pStyle w:val="TOC1"/>
            <w:rPr>
              <w:rFonts w:eastAsiaTheme="minorEastAsia"/>
              <w:color w:val="auto"/>
              <w:kern w:val="0"/>
              <w:szCs w:val="22"/>
              <w:lang w:val="en-NZ" w:eastAsia="en-NZ"/>
            </w:rPr>
          </w:pPr>
          <w:hyperlink w:anchor="_Toc479162845" w:history="1">
            <w:r w:rsidR="00982A46" w:rsidRPr="00B80EA4">
              <w:rPr>
                <w:rStyle w:val="Hyperlink"/>
                <w:rFonts w:ascii="Verdana" w:hAnsi="Verdana"/>
              </w:rPr>
              <w:t>Achievements</w:t>
            </w:r>
            <w:r w:rsidR="00982A46">
              <w:rPr>
                <w:webHidden/>
              </w:rPr>
              <w:tab/>
            </w:r>
            <w:r w:rsidR="00982A46">
              <w:rPr>
                <w:webHidden/>
              </w:rPr>
              <w:fldChar w:fldCharType="begin"/>
            </w:r>
            <w:r w:rsidR="00982A46">
              <w:rPr>
                <w:webHidden/>
              </w:rPr>
              <w:instrText xml:space="preserve"> PAGEREF _Toc479162845 \h </w:instrText>
            </w:r>
            <w:r w:rsidR="00982A46">
              <w:rPr>
                <w:webHidden/>
              </w:rPr>
            </w:r>
            <w:r w:rsidR="00982A46">
              <w:rPr>
                <w:webHidden/>
              </w:rPr>
              <w:fldChar w:fldCharType="separate"/>
            </w:r>
            <w:r w:rsidR="00420AD5">
              <w:rPr>
                <w:webHidden/>
              </w:rPr>
              <w:t>7</w:t>
            </w:r>
            <w:r w:rsidR="00982A46">
              <w:rPr>
                <w:webHidden/>
              </w:rPr>
              <w:fldChar w:fldCharType="end"/>
            </w:r>
          </w:hyperlink>
        </w:p>
        <w:p w14:paraId="05BD4415" w14:textId="77777777" w:rsidR="00982A46" w:rsidRDefault="00545AB4">
          <w:pPr>
            <w:pStyle w:val="TOC1"/>
            <w:rPr>
              <w:rFonts w:eastAsiaTheme="minorEastAsia"/>
              <w:color w:val="auto"/>
              <w:kern w:val="0"/>
              <w:szCs w:val="22"/>
              <w:lang w:val="en-NZ" w:eastAsia="en-NZ"/>
            </w:rPr>
          </w:pPr>
          <w:hyperlink w:anchor="_Toc479162846" w:history="1">
            <w:r w:rsidR="00982A46" w:rsidRPr="00B80EA4">
              <w:rPr>
                <w:rStyle w:val="Hyperlink"/>
                <w:rFonts w:ascii="Verdana" w:hAnsi="Verdana"/>
              </w:rPr>
              <w:t>Report –Eastern Bay of Plenty</w:t>
            </w:r>
            <w:r w:rsidR="00982A46">
              <w:rPr>
                <w:webHidden/>
              </w:rPr>
              <w:tab/>
            </w:r>
            <w:r w:rsidR="00982A46">
              <w:rPr>
                <w:webHidden/>
              </w:rPr>
              <w:fldChar w:fldCharType="begin"/>
            </w:r>
            <w:r w:rsidR="00982A46">
              <w:rPr>
                <w:webHidden/>
              </w:rPr>
              <w:instrText xml:space="preserve"> PAGEREF _Toc479162846 \h </w:instrText>
            </w:r>
            <w:r w:rsidR="00982A46">
              <w:rPr>
                <w:webHidden/>
              </w:rPr>
            </w:r>
            <w:r w:rsidR="00982A46">
              <w:rPr>
                <w:webHidden/>
              </w:rPr>
              <w:fldChar w:fldCharType="separate"/>
            </w:r>
            <w:r w:rsidR="00420AD5">
              <w:rPr>
                <w:webHidden/>
              </w:rPr>
              <w:t>10</w:t>
            </w:r>
            <w:r w:rsidR="00982A46">
              <w:rPr>
                <w:webHidden/>
              </w:rPr>
              <w:fldChar w:fldCharType="end"/>
            </w:r>
          </w:hyperlink>
        </w:p>
        <w:p w14:paraId="48E9919A" w14:textId="77777777" w:rsidR="00982A46" w:rsidRDefault="00545AB4">
          <w:pPr>
            <w:pStyle w:val="TOC1"/>
            <w:rPr>
              <w:rFonts w:eastAsiaTheme="minorEastAsia"/>
              <w:color w:val="auto"/>
              <w:kern w:val="0"/>
              <w:szCs w:val="22"/>
              <w:lang w:val="en-NZ" w:eastAsia="en-NZ"/>
            </w:rPr>
          </w:pPr>
          <w:hyperlink w:anchor="_Toc479162847" w:history="1">
            <w:r w:rsidR="00982A46" w:rsidRPr="00B80EA4">
              <w:rPr>
                <w:rStyle w:val="Hyperlink"/>
                <w:rFonts w:ascii="Verdana" w:hAnsi="Verdana"/>
              </w:rPr>
              <w:t>Operational Activity</w:t>
            </w:r>
            <w:r w:rsidR="00982A46">
              <w:rPr>
                <w:webHidden/>
              </w:rPr>
              <w:tab/>
            </w:r>
            <w:r w:rsidR="00982A46">
              <w:rPr>
                <w:webHidden/>
              </w:rPr>
              <w:fldChar w:fldCharType="begin"/>
            </w:r>
            <w:r w:rsidR="00982A46">
              <w:rPr>
                <w:webHidden/>
              </w:rPr>
              <w:instrText xml:space="preserve"> PAGEREF _Toc479162847 \h </w:instrText>
            </w:r>
            <w:r w:rsidR="00982A46">
              <w:rPr>
                <w:webHidden/>
              </w:rPr>
            </w:r>
            <w:r w:rsidR="00982A46">
              <w:rPr>
                <w:webHidden/>
              </w:rPr>
              <w:fldChar w:fldCharType="separate"/>
            </w:r>
            <w:r w:rsidR="00420AD5">
              <w:rPr>
                <w:webHidden/>
              </w:rPr>
              <w:t>12</w:t>
            </w:r>
            <w:r w:rsidR="00982A46">
              <w:rPr>
                <w:webHidden/>
              </w:rPr>
              <w:fldChar w:fldCharType="end"/>
            </w:r>
          </w:hyperlink>
        </w:p>
        <w:p w14:paraId="43838EB9" w14:textId="77777777" w:rsidR="00982A46" w:rsidRDefault="00545AB4">
          <w:pPr>
            <w:pStyle w:val="TOC1"/>
            <w:rPr>
              <w:rFonts w:eastAsiaTheme="minorEastAsia"/>
              <w:color w:val="auto"/>
              <w:kern w:val="0"/>
              <w:szCs w:val="22"/>
              <w:lang w:val="en-NZ" w:eastAsia="en-NZ"/>
            </w:rPr>
          </w:pPr>
          <w:hyperlink w:anchor="_Toc479162848" w:history="1">
            <w:r w:rsidR="00982A46" w:rsidRPr="00B80EA4">
              <w:rPr>
                <w:rStyle w:val="Hyperlink"/>
                <w:rFonts w:ascii="Verdana" w:hAnsi="Verdana"/>
              </w:rPr>
              <w:t>Support Acknowledgment   TCHT Trustees and management formally thank TCHT landlords and many supports including:</w:t>
            </w:r>
            <w:r w:rsidR="00982A46">
              <w:rPr>
                <w:webHidden/>
              </w:rPr>
              <w:tab/>
            </w:r>
            <w:r w:rsidR="00982A46">
              <w:rPr>
                <w:webHidden/>
              </w:rPr>
              <w:fldChar w:fldCharType="begin"/>
            </w:r>
            <w:r w:rsidR="00982A46">
              <w:rPr>
                <w:webHidden/>
              </w:rPr>
              <w:instrText xml:space="preserve"> PAGEREF _Toc479162848 \h </w:instrText>
            </w:r>
            <w:r w:rsidR="00982A46">
              <w:rPr>
                <w:webHidden/>
              </w:rPr>
            </w:r>
            <w:r w:rsidR="00982A46">
              <w:rPr>
                <w:webHidden/>
              </w:rPr>
              <w:fldChar w:fldCharType="separate"/>
            </w:r>
            <w:r w:rsidR="00420AD5">
              <w:rPr>
                <w:webHidden/>
              </w:rPr>
              <w:t>13</w:t>
            </w:r>
            <w:r w:rsidR="00982A46">
              <w:rPr>
                <w:webHidden/>
              </w:rPr>
              <w:fldChar w:fldCharType="end"/>
            </w:r>
          </w:hyperlink>
        </w:p>
        <w:p w14:paraId="7D434678" w14:textId="4B377A70" w:rsidR="007A7A05" w:rsidRPr="004E10D0" w:rsidRDefault="008A6DF2" w:rsidP="007A7A05">
          <w:pPr>
            <w:pStyle w:val="TOC1"/>
            <w:rPr>
              <w:rFonts w:ascii="Verdana" w:hAnsi="Verdana"/>
              <w:color w:val="auto"/>
              <w:kern w:val="0"/>
              <w:szCs w:val="22"/>
            </w:rPr>
          </w:pPr>
          <w:r w:rsidRPr="004E10D0">
            <w:rPr>
              <w:rFonts w:ascii="Verdana" w:hAnsi="Verdana"/>
            </w:rPr>
            <w:fldChar w:fldCharType="end"/>
          </w:r>
          <w:r w:rsidR="00EA514B" w:rsidRPr="004E10D0">
            <w:rPr>
              <w:rFonts w:ascii="Verdana" w:hAnsi="Verdana"/>
            </w:rPr>
            <w:t>Company</w:t>
          </w:r>
          <w:r w:rsidR="007A7A05" w:rsidRPr="004E10D0">
            <w:rPr>
              <w:rFonts w:ascii="Verdana" w:hAnsi="Verdana"/>
            </w:rPr>
            <w:t xml:space="preserve"> Overview</w:t>
          </w:r>
          <w:r w:rsidR="007A7A05" w:rsidRPr="004E10D0">
            <w:rPr>
              <w:rFonts w:ascii="Verdana" w:hAnsi="Verdana"/>
              <w:webHidden/>
            </w:rPr>
            <w:tab/>
          </w:r>
          <w:r w:rsidR="009A7D15" w:rsidRPr="004E10D0">
            <w:rPr>
              <w:rFonts w:ascii="Verdana" w:hAnsi="Verdana"/>
              <w:webHidden/>
            </w:rPr>
            <w:t>1</w:t>
          </w:r>
        </w:p>
        <w:p w14:paraId="18F37197" w14:textId="2653112D" w:rsidR="007A7A05" w:rsidRPr="004E10D0" w:rsidRDefault="00B774A8" w:rsidP="007A7A05">
          <w:pPr>
            <w:pStyle w:val="TOC1"/>
            <w:rPr>
              <w:rFonts w:ascii="Verdana" w:hAnsi="Verdana"/>
              <w:webHidden/>
            </w:rPr>
          </w:pPr>
          <w:r w:rsidRPr="004E10D0">
            <w:rPr>
              <w:rFonts w:ascii="Verdana" w:hAnsi="Verdana"/>
            </w:rPr>
            <w:t>Statement of Strategic Intent</w:t>
          </w:r>
          <w:r w:rsidR="007A7A05" w:rsidRPr="004E10D0">
            <w:rPr>
              <w:rFonts w:ascii="Verdana" w:hAnsi="Verdana"/>
              <w:webHidden/>
            </w:rPr>
            <w:tab/>
          </w:r>
          <w:r w:rsidR="00236CCF">
            <w:rPr>
              <w:rFonts w:ascii="Verdana" w:hAnsi="Verdana"/>
              <w:webHidden/>
            </w:rPr>
            <w:t>2</w:t>
          </w:r>
        </w:p>
        <w:p w14:paraId="4E597B68" w14:textId="6289681F" w:rsidR="00E01E2F" w:rsidRPr="004E10D0" w:rsidRDefault="00B774A8" w:rsidP="00E01E2F">
          <w:pPr>
            <w:pStyle w:val="TOC1"/>
            <w:rPr>
              <w:rFonts w:ascii="Verdana" w:hAnsi="Verdana"/>
              <w:color w:val="auto"/>
              <w:kern w:val="0"/>
              <w:szCs w:val="22"/>
            </w:rPr>
          </w:pPr>
          <w:r w:rsidRPr="004E10D0">
            <w:rPr>
              <w:rFonts w:ascii="Verdana" w:hAnsi="Verdana"/>
            </w:rPr>
            <w:t>Chairpersons Report</w:t>
          </w:r>
          <w:r w:rsidR="00E01E2F" w:rsidRPr="004E10D0">
            <w:rPr>
              <w:rFonts w:ascii="Verdana" w:hAnsi="Verdana"/>
              <w:webHidden/>
            </w:rPr>
            <w:tab/>
          </w:r>
          <w:r w:rsidR="009A7D15" w:rsidRPr="004E10D0">
            <w:rPr>
              <w:rFonts w:ascii="Verdana" w:hAnsi="Verdana"/>
              <w:webHidden/>
            </w:rPr>
            <w:t>3</w:t>
          </w:r>
        </w:p>
        <w:p w14:paraId="59E01E8B" w14:textId="736BC589" w:rsidR="00E01E2F" w:rsidRPr="004E10D0" w:rsidRDefault="00B774A8" w:rsidP="00E01E2F">
          <w:pPr>
            <w:pStyle w:val="TOC1"/>
            <w:rPr>
              <w:rFonts w:ascii="Verdana" w:hAnsi="Verdana"/>
              <w:webHidden/>
            </w:rPr>
          </w:pPr>
          <w:r w:rsidRPr="004E10D0">
            <w:rPr>
              <w:rFonts w:ascii="Verdana" w:hAnsi="Verdana"/>
            </w:rPr>
            <w:t>Managers Report</w:t>
          </w:r>
          <w:r w:rsidR="00E01E2F" w:rsidRPr="004E10D0">
            <w:rPr>
              <w:rFonts w:ascii="Verdana" w:hAnsi="Verdana"/>
              <w:webHidden/>
            </w:rPr>
            <w:tab/>
          </w:r>
          <w:r w:rsidR="009A7D15" w:rsidRPr="004E10D0">
            <w:rPr>
              <w:rFonts w:ascii="Verdana" w:hAnsi="Verdana"/>
              <w:webHidden/>
            </w:rPr>
            <w:t>5</w:t>
          </w:r>
        </w:p>
        <w:p w14:paraId="0600AB91" w14:textId="7001F404" w:rsidR="008B0496" w:rsidRPr="004E10D0" w:rsidRDefault="009A7D15" w:rsidP="008B0496">
          <w:pPr>
            <w:pStyle w:val="TOC1"/>
            <w:rPr>
              <w:rFonts w:ascii="Verdana" w:hAnsi="Verdana"/>
              <w:webHidden/>
            </w:rPr>
          </w:pPr>
          <w:r w:rsidRPr="004E10D0">
            <w:rPr>
              <w:rFonts w:ascii="Verdana" w:hAnsi="Verdana"/>
            </w:rPr>
            <w:t>Achievements</w:t>
          </w:r>
          <w:r w:rsidR="008B0496" w:rsidRPr="004E10D0">
            <w:rPr>
              <w:rFonts w:ascii="Verdana" w:hAnsi="Verdana"/>
              <w:webHidden/>
            </w:rPr>
            <w:tab/>
          </w:r>
          <w:r w:rsidRPr="004E10D0">
            <w:rPr>
              <w:rFonts w:ascii="Verdana" w:hAnsi="Verdana"/>
              <w:webHidden/>
            </w:rPr>
            <w:t>7</w:t>
          </w:r>
        </w:p>
        <w:p w14:paraId="62C290D2" w14:textId="5A215811" w:rsidR="008B0496" w:rsidRPr="004E10D0" w:rsidRDefault="009A7D15" w:rsidP="008B0496">
          <w:pPr>
            <w:pStyle w:val="TOC1"/>
            <w:rPr>
              <w:rFonts w:ascii="Verdana" w:hAnsi="Verdana"/>
              <w:webHidden/>
            </w:rPr>
          </w:pPr>
          <w:r w:rsidRPr="004E10D0">
            <w:rPr>
              <w:rFonts w:ascii="Verdana" w:hAnsi="Verdana"/>
            </w:rPr>
            <w:t>Operation Activity</w:t>
          </w:r>
        </w:p>
        <w:p w14:paraId="3A398741" w14:textId="0FA41F47" w:rsidR="009A7D15" w:rsidRPr="004E10D0" w:rsidRDefault="009A7D15" w:rsidP="009A7D15">
          <w:pPr>
            <w:pStyle w:val="TOC1"/>
            <w:rPr>
              <w:rFonts w:ascii="Verdana" w:hAnsi="Verdana"/>
              <w:webHidden/>
            </w:rPr>
          </w:pPr>
          <w:r w:rsidRPr="004E10D0">
            <w:rPr>
              <w:rFonts w:ascii="Verdana" w:hAnsi="Verdana"/>
            </w:rPr>
            <w:t xml:space="preserve">       Healthy Homes</w:t>
          </w:r>
          <w:r w:rsidRPr="004E10D0">
            <w:rPr>
              <w:rFonts w:ascii="Verdana" w:hAnsi="Verdana"/>
              <w:webHidden/>
            </w:rPr>
            <w:tab/>
          </w:r>
          <w:r w:rsidR="00DB1866" w:rsidRPr="004E10D0">
            <w:rPr>
              <w:rFonts w:ascii="Verdana" w:hAnsi="Verdana"/>
              <w:webHidden/>
            </w:rPr>
            <w:t>10</w:t>
          </w:r>
        </w:p>
        <w:p w14:paraId="460BCD4D" w14:textId="5B144463" w:rsidR="009A7D15" w:rsidRPr="004E10D0" w:rsidRDefault="009A7D15" w:rsidP="009A7D15">
          <w:pPr>
            <w:pStyle w:val="TOC1"/>
            <w:rPr>
              <w:rFonts w:ascii="Verdana" w:hAnsi="Verdana"/>
              <w:webHidden/>
            </w:rPr>
          </w:pPr>
          <w:r w:rsidRPr="004E10D0">
            <w:rPr>
              <w:rFonts w:ascii="Verdana" w:hAnsi="Verdana"/>
            </w:rPr>
            <w:t xml:space="preserve">       Friendly Landlord Programme</w:t>
          </w:r>
          <w:r w:rsidRPr="004E10D0">
            <w:rPr>
              <w:rFonts w:ascii="Verdana" w:hAnsi="Verdana"/>
              <w:webHidden/>
            </w:rPr>
            <w:tab/>
          </w:r>
          <w:r w:rsidR="00DB1866" w:rsidRPr="004E10D0">
            <w:rPr>
              <w:rFonts w:ascii="Verdana" w:hAnsi="Verdana"/>
              <w:webHidden/>
            </w:rPr>
            <w:t>11</w:t>
          </w:r>
        </w:p>
        <w:p w14:paraId="5D3ABC80" w14:textId="7646BAAC" w:rsidR="008B0496" w:rsidRPr="004E10D0" w:rsidRDefault="008B0496" w:rsidP="008B0496">
          <w:pPr>
            <w:pStyle w:val="TOC1"/>
            <w:rPr>
              <w:rFonts w:ascii="Verdana" w:hAnsi="Verdana"/>
              <w:webHidden/>
            </w:rPr>
          </w:pPr>
          <w:r w:rsidRPr="004E10D0">
            <w:rPr>
              <w:rFonts w:ascii="Verdana" w:hAnsi="Verdana"/>
            </w:rPr>
            <w:t xml:space="preserve">TCHT Staff </w:t>
          </w:r>
          <w:r w:rsidRPr="004E10D0">
            <w:rPr>
              <w:rFonts w:ascii="Verdana" w:hAnsi="Verdana"/>
              <w:webHidden/>
            </w:rPr>
            <w:tab/>
          </w:r>
          <w:r w:rsidR="00DB1866" w:rsidRPr="004E10D0">
            <w:rPr>
              <w:rFonts w:ascii="Verdana" w:hAnsi="Verdana"/>
              <w:webHidden/>
            </w:rPr>
            <w:t>12</w:t>
          </w:r>
        </w:p>
        <w:p w14:paraId="315E7023" w14:textId="500B39D3" w:rsidR="002E1265" w:rsidRPr="004E10D0" w:rsidRDefault="002E1265" w:rsidP="002E1265">
          <w:pPr>
            <w:pStyle w:val="TOC1"/>
            <w:rPr>
              <w:rFonts w:ascii="Verdana" w:hAnsi="Verdana"/>
              <w:color w:val="auto"/>
              <w:kern w:val="0"/>
              <w:szCs w:val="22"/>
            </w:rPr>
          </w:pPr>
          <w:r w:rsidRPr="004E10D0">
            <w:rPr>
              <w:rFonts w:ascii="Verdana" w:hAnsi="Verdana"/>
            </w:rPr>
            <w:t>Supporters Acknowledgments</w:t>
          </w:r>
          <w:r w:rsidRPr="004E10D0">
            <w:rPr>
              <w:rFonts w:ascii="Verdana" w:hAnsi="Verdana"/>
              <w:webHidden/>
            </w:rPr>
            <w:tab/>
          </w:r>
          <w:r w:rsidR="00DB1866" w:rsidRPr="004E10D0">
            <w:rPr>
              <w:rFonts w:ascii="Verdana" w:hAnsi="Verdana"/>
              <w:webHidden/>
            </w:rPr>
            <w:t>13</w:t>
          </w:r>
        </w:p>
        <w:p w14:paraId="0F00CF4D" w14:textId="77777777" w:rsidR="002E1265" w:rsidRPr="004E10D0" w:rsidRDefault="002E1265" w:rsidP="002E1265">
          <w:pPr>
            <w:rPr>
              <w:rFonts w:ascii="Verdana" w:hAnsi="Verdana"/>
            </w:rPr>
          </w:pPr>
        </w:p>
        <w:p w14:paraId="2D1D759F" w14:textId="77777777" w:rsidR="008B0496" w:rsidRDefault="008B0496" w:rsidP="007A7A05">
          <w:pPr>
            <w:rPr>
              <w:rFonts w:ascii="Verdana" w:hAnsi="Verdana"/>
              <w:sz w:val="36"/>
              <w:szCs w:val="36"/>
            </w:rPr>
          </w:pPr>
        </w:p>
        <w:p w14:paraId="6174F0A3" w14:textId="77777777" w:rsidR="00982A46" w:rsidRDefault="00982A46" w:rsidP="007A7A05">
          <w:pPr>
            <w:rPr>
              <w:rFonts w:ascii="Verdana" w:hAnsi="Verdana"/>
              <w:sz w:val="36"/>
              <w:szCs w:val="36"/>
            </w:rPr>
          </w:pPr>
        </w:p>
        <w:p w14:paraId="5E409540" w14:textId="77777777" w:rsidR="00982A46" w:rsidRDefault="00982A46" w:rsidP="007A7A05">
          <w:pPr>
            <w:rPr>
              <w:rFonts w:ascii="Verdana" w:hAnsi="Verdana"/>
              <w:sz w:val="36"/>
              <w:szCs w:val="36"/>
            </w:rPr>
          </w:pPr>
        </w:p>
        <w:p w14:paraId="6EAA91A3" w14:textId="77777777" w:rsidR="00982A46" w:rsidRPr="004E10D0" w:rsidRDefault="00982A46" w:rsidP="007A7A05">
          <w:pPr>
            <w:rPr>
              <w:rFonts w:ascii="Verdana" w:hAnsi="Verdana"/>
              <w:sz w:val="36"/>
              <w:szCs w:val="36"/>
            </w:rPr>
          </w:pPr>
        </w:p>
        <w:p w14:paraId="5E361486" w14:textId="77777777" w:rsidR="007A7A05" w:rsidRPr="004E10D0" w:rsidRDefault="00E01E2F" w:rsidP="007A7A05">
          <w:pPr>
            <w:rPr>
              <w:rFonts w:ascii="Verdana" w:hAnsi="Verdana"/>
              <w:sz w:val="36"/>
              <w:szCs w:val="36"/>
            </w:rPr>
          </w:pPr>
          <w:r w:rsidRPr="004E10D0">
            <w:rPr>
              <w:rFonts w:ascii="Verdana" w:hAnsi="Verdana"/>
              <w:sz w:val="36"/>
              <w:szCs w:val="36"/>
            </w:rPr>
            <w:t>Section TWO</w:t>
          </w:r>
        </w:p>
        <w:p w14:paraId="5BBE489F" w14:textId="77777777" w:rsidR="00E01E2F" w:rsidRPr="004E10D0" w:rsidRDefault="00B774A8" w:rsidP="00E01E2F">
          <w:pPr>
            <w:pStyle w:val="TOC1"/>
            <w:rPr>
              <w:rFonts w:ascii="Verdana" w:hAnsi="Verdana"/>
            </w:rPr>
          </w:pPr>
          <w:r w:rsidRPr="004E10D0">
            <w:rPr>
              <w:rFonts w:ascii="Verdana" w:hAnsi="Verdana"/>
            </w:rPr>
            <w:t xml:space="preserve">Non Financial Information: </w:t>
          </w:r>
        </w:p>
        <w:p w14:paraId="2DF4E3D7" w14:textId="7162E2E1" w:rsidR="00E01E2F" w:rsidRPr="004E10D0" w:rsidRDefault="00B774A8" w:rsidP="00E01E2F">
          <w:pPr>
            <w:pStyle w:val="TOC1"/>
            <w:rPr>
              <w:rFonts w:ascii="Verdana" w:hAnsi="Verdana"/>
              <w:webHidden/>
            </w:rPr>
          </w:pPr>
          <w:r w:rsidRPr="004E10D0">
            <w:rPr>
              <w:rFonts w:ascii="Verdana" w:hAnsi="Verdana"/>
            </w:rPr>
            <w:t>Auditors Report</w:t>
          </w:r>
          <w:r w:rsidR="00E01E2F" w:rsidRPr="004E10D0">
            <w:rPr>
              <w:rFonts w:ascii="Verdana" w:hAnsi="Verdana"/>
              <w:webHidden/>
            </w:rPr>
            <w:tab/>
          </w:r>
          <w:r w:rsidR="000C48C2" w:rsidRPr="004E10D0">
            <w:rPr>
              <w:rFonts w:ascii="Verdana" w:hAnsi="Verdana"/>
              <w:webHidden/>
            </w:rPr>
            <w:t>1</w:t>
          </w:r>
        </w:p>
        <w:p w14:paraId="26D56E0C" w14:textId="0F8EBF33" w:rsidR="00E01E2F" w:rsidRPr="004E10D0" w:rsidRDefault="00B774A8" w:rsidP="00E01E2F">
          <w:pPr>
            <w:pStyle w:val="TOC1"/>
            <w:rPr>
              <w:rFonts w:ascii="Verdana" w:hAnsi="Verdana"/>
              <w:color w:val="auto"/>
              <w:kern w:val="0"/>
              <w:szCs w:val="22"/>
            </w:rPr>
          </w:pPr>
          <w:r w:rsidRPr="004E10D0">
            <w:rPr>
              <w:rFonts w:ascii="Verdana" w:hAnsi="Verdana"/>
            </w:rPr>
            <w:t>Entity Information</w:t>
          </w:r>
          <w:r w:rsidR="00E01E2F" w:rsidRPr="004E10D0">
            <w:rPr>
              <w:rFonts w:ascii="Verdana" w:hAnsi="Verdana"/>
              <w:webHidden/>
            </w:rPr>
            <w:tab/>
          </w:r>
          <w:r w:rsidR="004E10D0" w:rsidRPr="004E10D0">
            <w:rPr>
              <w:rFonts w:ascii="Verdana" w:hAnsi="Verdana"/>
              <w:webHidden/>
            </w:rPr>
            <w:t>3</w:t>
          </w:r>
        </w:p>
        <w:p w14:paraId="717F1F41" w14:textId="77777777" w:rsidR="004E10D0" w:rsidRPr="004E10D0" w:rsidRDefault="004E10D0" w:rsidP="004E10D0">
          <w:pPr>
            <w:pStyle w:val="TOC1"/>
            <w:rPr>
              <w:rFonts w:ascii="Verdana" w:hAnsi="Verdana"/>
              <w:webHidden/>
            </w:rPr>
          </w:pPr>
          <w:r w:rsidRPr="004E10D0">
            <w:rPr>
              <w:rFonts w:ascii="Verdana" w:hAnsi="Verdana"/>
            </w:rPr>
            <w:t>Statement of Service Performance Year Ended 31 December 2016</w:t>
          </w:r>
          <w:r w:rsidRPr="004E10D0">
            <w:rPr>
              <w:rFonts w:ascii="Verdana" w:hAnsi="Verdana"/>
              <w:webHidden/>
            </w:rPr>
            <w:tab/>
            <w:t>4</w:t>
          </w:r>
        </w:p>
        <w:p w14:paraId="34DEEE89" w14:textId="77777777" w:rsidR="004E10D0" w:rsidRPr="004E10D0" w:rsidRDefault="004E10D0" w:rsidP="004E10D0">
          <w:pPr>
            <w:pStyle w:val="TOC1"/>
            <w:rPr>
              <w:rFonts w:ascii="Verdana" w:hAnsi="Verdana"/>
              <w:webHidden/>
            </w:rPr>
          </w:pPr>
          <w:r w:rsidRPr="004E10D0">
            <w:rPr>
              <w:rFonts w:ascii="Verdana" w:hAnsi="Verdana"/>
            </w:rPr>
            <w:t>Statement of Service Performance Year Ended 31 December 2015</w:t>
          </w:r>
          <w:r w:rsidRPr="004E10D0">
            <w:rPr>
              <w:rFonts w:ascii="Verdana" w:hAnsi="Verdana"/>
              <w:webHidden/>
            </w:rPr>
            <w:tab/>
            <w:t>6</w:t>
          </w:r>
        </w:p>
        <w:p w14:paraId="3B673E22" w14:textId="77777777" w:rsidR="00E01E2F" w:rsidRPr="004E10D0" w:rsidRDefault="00B774A8" w:rsidP="00E01E2F">
          <w:pPr>
            <w:pStyle w:val="TOC1"/>
            <w:rPr>
              <w:rFonts w:ascii="Verdana" w:hAnsi="Verdana"/>
              <w:color w:val="auto"/>
              <w:kern w:val="0"/>
              <w:szCs w:val="22"/>
            </w:rPr>
          </w:pPr>
          <w:r w:rsidRPr="004E10D0">
            <w:rPr>
              <w:rFonts w:ascii="Verdana" w:hAnsi="Verdana"/>
            </w:rPr>
            <w:t>Financial Information:</w:t>
          </w:r>
        </w:p>
        <w:p w14:paraId="02C77F8A" w14:textId="125B7086" w:rsidR="00E01E2F" w:rsidRPr="004E10D0" w:rsidRDefault="00B774A8" w:rsidP="00E01E2F">
          <w:pPr>
            <w:pStyle w:val="TOC1"/>
            <w:rPr>
              <w:rFonts w:ascii="Verdana" w:hAnsi="Verdana"/>
              <w:webHidden/>
            </w:rPr>
          </w:pPr>
          <w:r w:rsidRPr="004E10D0">
            <w:rPr>
              <w:rFonts w:ascii="Verdana" w:hAnsi="Verdana"/>
            </w:rPr>
            <w:t xml:space="preserve">Statement of Financial Performance </w:t>
          </w:r>
          <w:r w:rsidR="00E01E2F" w:rsidRPr="004E10D0">
            <w:rPr>
              <w:rFonts w:ascii="Verdana" w:hAnsi="Verdana"/>
              <w:webHidden/>
            </w:rPr>
            <w:tab/>
          </w:r>
          <w:r w:rsidR="004E10D0">
            <w:rPr>
              <w:rFonts w:ascii="Verdana" w:hAnsi="Verdana"/>
              <w:webHidden/>
            </w:rPr>
            <w:t>7</w:t>
          </w:r>
        </w:p>
        <w:p w14:paraId="3A7474CD" w14:textId="50571A7E" w:rsidR="00E01E2F" w:rsidRPr="004E10D0" w:rsidRDefault="00B774A8" w:rsidP="00E01E2F">
          <w:pPr>
            <w:pStyle w:val="TOC1"/>
            <w:rPr>
              <w:rFonts w:ascii="Verdana" w:hAnsi="Verdana"/>
              <w:color w:val="auto"/>
              <w:kern w:val="0"/>
              <w:szCs w:val="22"/>
            </w:rPr>
          </w:pPr>
          <w:r w:rsidRPr="004E10D0">
            <w:rPr>
              <w:rFonts w:ascii="Verdana" w:hAnsi="Verdana"/>
            </w:rPr>
            <w:t>Statement of Financial Position</w:t>
          </w:r>
          <w:r w:rsidR="00E01E2F" w:rsidRPr="004E10D0">
            <w:rPr>
              <w:rFonts w:ascii="Verdana" w:hAnsi="Verdana"/>
              <w:webHidden/>
            </w:rPr>
            <w:tab/>
          </w:r>
          <w:r w:rsidR="004E10D0">
            <w:rPr>
              <w:rFonts w:ascii="Verdana" w:hAnsi="Verdana"/>
              <w:webHidden/>
            </w:rPr>
            <w:t>8</w:t>
          </w:r>
        </w:p>
        <w:p w14:paraId="20B1A1A3" w14:textId="777809DF" w:rsidR="00E01E2F" w:rsidRPr="004E10D0" w:rsidRDefault="00B774A8" w:rsidP="00E01E2F">
          <w:pPr>
            <w:pStyle w:val="TOC1"/>
            <w:rPr>
              <w:rFonts w:ascii="Verdana" w:hAnsi="Verdana"/>
              <w:webHidden/>
            </w:rPr>
          </w:pPr>
          <w:r w:rsidRPr="004E10D0">
            <w:rPr>
              <w:rFonts w:ascii="Verdana" w:hAnsi="Verdana"/>
            </w:rPr>
            <w:t>Statement of Cash Flow</w:t>
          </w:r>
          <w:r w:rsidR="00E01E2F" w:rsidRPr="004E10D0">
            <w:rPr>
              <w:rFonts w:ascii="Verdana" w:hAnsi="Verdana"/>
              <w:webHidden/>
            </w:rPr>
            <w:tab/>
          </w:r>
          <w:r w:rsidR="004E10D0">
            <w:rPr>
              <w:rFonts w:ascii="Verdana" w:hAnsi="Verdana"/>
              <w:webHidden/>
            </w:rPr>
            <w:t>9</w:t>
          </w:r>
        </w:p>
        <w:p w14:paraId="5992A76E" w14:textId="0119B466" w:rsidR="00E01E2F" w:rsidRPr="004E10D0" w:rsidRDefault="00B774A8" w:rsidP="00E01E2F">
          <w:pPr>
            <w:pStyle w:val="TOC1"/>
            <w:rPr>
              <w:rFonts w:ascii="Verdana" w:hAnsi="Verdana"/>
              <w:color w:val="auto"/>
              <w:kern w:val="0"/>
              <w:szCs w:val="22"/>
            </w:rPr>
          </w:pPr>
          <w:r w:rsidRPr="004E10D0">
            <w:rPr>
              <w:rFonts w:ascii="Verdana" w:hAnsi="Verdana"/>
            </w:rPr>
            <w:t>Statement of Accounting Policies</w:t>
          </w:r>
          <w:r w:rsidR="00E01E2F" w:rsidRPr="004E10D0">
            <w:rPr>
              <w:rFonts w:ascii="Verdana" w:hAnsi="Verdana"/>
              <w:webHidden/>
            </w:rPr>
            <w:tab/>
          </w:r>
          <w:r w:rsidR="004E10D0">
            <w:rPr>
              <w:rFonts w:ascii="Verdana" w:hAnsi="Verdana"/>
              <w:webHidden/>
            </w:rPr>
            <w:t>10</w:t>
          </w:r>
        </w:p>
        <w:p w14:paraId="042ECFA3" w14:textId="2ACF2CD6" w:rsidR="00502667" w:rsidRDefault="00B774A8" w:rsidP="004E10D0">
          <w:pPr>
            <w:pStyle w:val="TOC1"/>
            <w:rPr>
              <w:b/>
              <w:bCs/>
            </w:rPr>
          </w:pPr>
          <w:r w:rsidRPr="004E10D0">
            <w:rPr>
              <w:rFonts w:ascii="Verdana" w:hAnsi="Verdana"/>
            </w:rPr>
            <w:t>Statement of the Performance Report</w:t>
          </w:r>
          <w:r w:rsidR="00E01E2F" w:rsidRPr="004E10D0">
            <w:rPr>
              <w:rFonts w:ascii="Verdana" w:hAnsi="Verdana"/>
              <w:webHidden/>
            </w:rPr>
            <w:tab/>
          </w:r>
          <w:r w:rsidR="004E10D0">
            <w:rPr>
              <w:rFonts w:ascii="Verdana" w:hAnsi="Verdana"/>
              <w:webHidden/>
            </w:rPr>
            <w:t>11</w:t>
          </w:r>
        </w:p>
      </w:sdtContent>
    </w:sdt>
    <w:p w14:paraId="12E0526B" w14:textId="77777777" w:rsidR="00502667" w:rsidRDefault="00502667">
      <w:pPr>
        <w:sectPr w:rsidR="00502667">
          <w:headerReference w:type="default" r:id="rId16"/>
          <w:footerReference w:type="default" r:id="rId17"/>
          <w:pgSz w:w="12240" w:h="15840" w:code="1"/>
          <w:pgMar w:top="2520" w:right="1512" w:bottom="1800" w:left="1512" w:header="1080" w:footer="720" w:gutter="0"/>
          <w:pgNumType w:start="0"/>
          <w:cols w:space="720"/>
          <w:titlePg/>
          <w:docGrid w:linePitch="360"/>
        </w:sectPr>
      </w:pPr>
    </w:p>
    <w:p w14:paraId="42C6A12C" w14:textId="4247964A" w:rsidR="00EA514B" w:rsidRPr="00EA514B" w:rsidRDefault="00EA514B" w:rsidP="00EA514B">
      <w:pPr>
        <w:pStyle w:val="Heading1"/>
        <w:rPr>
          <w:rFonts w:ascii="Verdana" w:hAnsi="Verdana"/>
        </w:rPr>
      </w:pPr>
      <w:bookmarkStart w:id="0" w:name="_Toc479162841"/>
      <w:r w:rsidRPr="00EA514B">
        <w:rPr>
          <w:rFonts w:ascii="Verdana" w:hAnsi="Verdana"/>
        </w:rPr>
        <w:lastRenderedPageBreak/>
        <w:t>Overview</w:t>
      </w:r>
      <w:bookmarkEnd w:id="0"/>
    </w:p>
    <w:p w14:paraId="48B4FCA7" w14:textId="3DE0F554" w:rsidR="0026612D" w:rsidRDefault="00EA514B" w:rsidP="00087248">
      <w:pPr>
        <w:jc w:val="both"/>
        <w:rPr>
          <w:rFonts w:ascii="Verdana" w:hAnsi="Verdana"/>
        </w:rPr>
      </w:pPr>
      <w:r w:rsidRPr="0014640C">
        <w:rPr>
          <w:rFonts w:ascii="Verdana" w:hAnsi="Verdana"/>
        </w:rPr>
        <w:t>Tauranga Community Housing Trust (TCHT) was established in December 2003 following a growing concern around the lack of affordable, appropri</w:t>
      </w:r>
      <w:r w:rsidR="0026612D">
        <w:rPr>
          <w:rFonts w:ascii="Verdana" w:hAnsi="Verdana"/>
        </w:rPr>
        <w:t>ate housing for disabled people and their families.  The issues at the time are still relevant today.  TCHT services are targeted at responding to</w:t>
      </w:r>
      <w:r w:rsidR="00D44D38">
        <w:rPr>
          <w:rFonts w:ascii="Verdana" w:hAnsi="Verdana"/>
        </w:rPr>
        <w:t xml:space="preserve"> identified housing</w:t>
      </w:r>
      <w:r w:rsidR="0026612D">
        <w:rPr>
          <w:rFonts w:ascii="Verdana" w:hAnsi="Verdana"/>
        </w:rPr>
        <w:t xml:space="preserve"> needs and gaps in the community.  </w:t>
      </w:r>
    </w:p>
    <w:p w14:paraId="5921E7B4" w14:textId="57C5D53A" w:rsidR="00EA514B" w:rsidRPr="0014640C" w:rsidRDefault="00A51748" w:rsidP="00087248">
      <w:pPr>
        <w:jc w:val="both"/>
        <w:rPr>
          <w:rFonts w:ascii="Verdana" w:hAnsi="Verdana" w:cs="Helvetica"/>
          <w:color w:val="333333"/>
          <w:shd w:val="clear" w:color="auto" w:fill="FFFFFF"/>
        </w:rPr>
      </w:pPr>
      <w:r>
        <w:rPr>
          <w:rFonts w:ascii="Verdana" w:hAnsi="Verdana"/>
        </w:rPr>
        <w:t>TCHT’s services include the provision of</w:t>
      </w:r>
      <w:r w:rsidR="0026612D">
        <w:rPr>
          <w:rFonts w:ascii="Verdana" w:hAnsi="Verdana"/>
        </w:rPr>
        <w:t xml:space="preserve"> </w:t>
      </w:r>
    </w:p>
    <w:p w14:paraId="41168BEE" w14:textId="77777777" w:rsidR="00EA514B" w:rsidRPr="0014640C" w:rsidRDefault="00EA514B"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sidRPr="0014640C">
        <w:rPr>
          <w:rFonts w:ascii="Verdana" w:eastAsia="Times New Roman" w:hAnsi="Verdana" w:cs="Helvetica"/>
          <w:color w:val="333333"/>
          <w:lang w:eastAsia="en-NZ"/>
        </w:rPr>
        <w:t>Transitional housing</w:t>
      </w:r>
    </w:p>
    <w:p w14:paraId="1902FA76" w14:textId="77777777" w:rsidR="00EA514B" w:rsidRPr="0014640C" w:rsidRDefault="00EA514B"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sidRPr="0014640C">
        <w:rPr>
          <w:rFonts w:ascii="Verdana" w:eastAsia="Times New Roman" w:hAnsi="Verdana" w:cs="Helvetica"/>
          <w:color w:val="333333"/>
          <w:lang w:eastAsia="en-NZ"/>
        </w:rPr>
        <w:t>Affordable rental housing</w:t>
      </w:r>
    </w:p>
    <w:p w14:paraId="224F41E8" w14:textId="4B4DFECD" w:rsidR="00EA514B" w:rsidRPr="0014640C" w:rsidRDefault="007303D0"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Pr>
          <w:rFonts w:ascii="Verdana" w:eastAsia="Times New Roman" w:hAnsi="Verdana" w:cs="Helvetica"/>
          <w:color w:val="333333"/>
          <w:lang w:eastAsia="en-NZ"/>
        </w:rPr>
        <w:t>S</w:t>
      </w:r>
      <w:r w:rsidR="00EA514B" w:rsidRPr="0014640C">
        <w:rPr>
          <w:rFonts w:ascii="Verdana" w:eastAsia="Times New Roman" w:hAnsi="Verdana" w:cs="Helvetica"/>
          <w:color w:val="333333"/>
          <w:lang w:eastAsia="en-NZ"/>
        </w:rPr>
        <w:t>pecialist housing service</w:t>
      </w:r>
      <w:r>
        <w:rPr>
          <w:rFonts w:ascii="Verdana" w:eastAsia="Times New Roman" w:hAnsi="Verdana" w:cs="Helvetica"/>
          <w:color w:val="333333"/>
          <w:lang w:eastAsia="en-NZ"/>
        </w:rPr>
        <w:t>s</w:t>
      </w:r>
      <w:r w:rsidR="00EA514B" w:rsidRPr="0014640C">
        <w:rPr>
          <w:rFonts w:ascii="Verdana" w:eastAsia="Times New Roman" w:hAnsi="Verdana" w:cs="Helvetica"/>
          <w:color w:val="333333"/>
          <w:lang w:eastAsia="en-NZ"/>
        </w:rPr>
        <w:t xml:space="preserve"> </w:t>
      </w:r>
      <w:r>
        <w:rPr>
          <w:rFonts w:ascii="Verdana" w:eastAsia="Times New Roman" w:hAnsi="Verdana" w:cs="Helvetica"/>
          <w:color w:val="333333"/>
          <w:lang w:eastAsia="en-NZ"/>
        </w:rPr>
        <w:t xml:space="preserve">for people with disabilities and </w:t>
      </w:r>
      <w:r w:rsidR="00BA0753">
        <w:rPr>
          <w:rFonts w:ascii="Verdana" w:eastAsia="Times New Roman" w:hAnsi="Verdana" w:cs="Helvetica"/>
          <w:color w:val="333333"/>
          <w:lang w:eastAsia="en-NZ"/>
        </w:rPr>
        <w:t>chronic</w:t>
      </w:r>
      <w:r>
        <w:rPr>
          <w:rFonts w:ascii="Verdana" w:eastAsia="Times New Roman" w:hAnsi="Verdana" w:cs="Helvetica"/>
          <w:color w:val="333333"/>
          <w:lang w:eastAsia="en-NZ"/>
        </w:rPr>
        <w:t xml:space="preserve"> health conditions </w:t>
      </w:r>
    </w:p>
    <w:p w14:paraId="55A02E3B" w14:textId="7D23803F" w:rsidR="00EA514B" w:rsidRDefault="0026612D"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Pr>
          <w:rFonts w:ascii="Verdana" w:eastAsia="Times New Roman" w:hAnsi="Verdana" w:cs="Helvetica"/>
          <w:color w:val="333333"/>
          <w:lang w:eastAsia="en-NZ"/>
        </w:rPr>
        <w:t>Housing F</w:t>
      </w:r>
      <w:r w:rsidR="00EA514B" w:rsidRPr="0014640C">
        <w:rPr>
          <w:rFonts w:ascii="Verdana" w:eastAsia="Times New Roman" w:hAnsi="Verdana" w:cs="Helvetica"/>
          <w:color w:val="333333"/>
          <w:lang w:eastAsia="en-NZ"/>
        </w:rPr>
        <w:t>a</w:t>
      </w:r>
      <w:r>
        <w:rPr>
          <w:rFonts w:ascii="Verdana" w:eastAsia="Times New Roman" w:hAnsi="Verdana" w:cs="Helvetica"/>
          <w:color w:val="333333"/>
          <w:lang w:eastAsia="en-NZ"/>
        </w:rPr>
        <w:t>cilitation S</w:t>
      </w:r>
      <w:r w:rsidR="00EA514B" w:rsidRPr="0014640C">
        <w:rPr>
          <w:rFonts w:ascii="Verdana" w:eastAsia="Times New Roman" w:hAnsi="Verdana" w:cs="Helvetica"/>
          <w:color w:val="333333"/>
          <w:lang w:eastAsia="en-NZ"/>
        </w:rPr>
        <w:t>ervice linking people to appropriate housing</w:t>
      </w:r>
    </w:p>
    <w:p w14:paraId="4F5D63DB" w14:textId="5B91F952" w:rsidR="007303D0" w:rsidRDefault="007303D0"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Pr>
          <w:rFonts w:ascii="Verdana" w:eastAsia="Times New Roman" w:hAnsi="Verdana" w:cs="Helvetica"/>
          <w:color w:val="333333"/>
          <w:lang w:eastAsia="en-NZ"/>
        </w:rPr>
        <w:t xml:space="preserve">Healthy Homes </w:t>
      </w:r>
      <w:r w:rsidR="00BA0753">
        <w:rPr>
          <w:rFonts w:ascii="Verdana" w:eastAsia="Times New Roman" w:hAnsi="Verdana" w:cs="Helvetica"/>
          <w:color w:val="333333"/>
          <w:lang w:eastAsia="en-NZ"/>
        </w:rPr>
        <w:t>Scheme</w:t>
      </w:r>
    </w:p>
    <w:p w14:paraId="1FE48315" w14:textId="0A16A42C" w:rsidR="00BA0753" w:rsidRPr="0014640C" w:rsidRDefault="00BA0753" w:rsidP="00087248">
      <w:pPr>
        <w:pStyle w:val="ListParagraph"/>
        <w:numPr>
          <w:ilvl w:val="0"/>
          <w:numId w:val="24"/>
        </w:numPr>
        <w:shd w:val="clear" w:color="auto" w:fill="FFFFFF"/>
        <w:spacing w:before="0" w:after="0" w:line="293" w:lineRule="atLeast"/>
        <w:jc w:val="both"/>
        <w:rPr>
          <w:rFonts w:ascii="Verdana" w:eastAsia="Times New Roman" w:hAnsi="Verdana" w:cs="Helvetica"/>
          <w:color w:val="333333"/>
          <w:lang w:eastAsia="en-NZ"/>
        </w:rPr>
      </w:pPr>
      <w:r>
        <w:rPr>
          <w:rFonts w:ascii="Verdana" w:eastAsia="Times New Roman" w:hAnsi="Verdana" w:cs="Helvetica"/>
          <w:color w:val="333333"/>
          <w:lang w:eastAsia="en-NZ"/>
        </w:rPr>
        <w:t>Friendly Landlord Programme</w:t>
      </w:r>
      <w:r w:rsidR="0026612D">
        <w:rPr>
          <w:rFonts w:ascii="Verdana" w:eastAsia="Times New Roman" w:hAnsi="Verdana" w:cs="Helvetica"/>
          <w:color w:val="333333"/>
          <w:lang w:eastAsia="en-NZ"/>
        </w:rPr>
        <w:t xml:space="preserve"> </w:t>
      </w:r>
    </w:p>
    <w:p w14:paraId="7D1A7C2D" w14:textId="77777777" w:rsidR="00EA514B" w:rsidRPr="0014640C" w:rsidRDefault="00EA514B" w:rsidP="00087248">
      <w:pPr>
        <w:shd w:val="clear" w:color="auto" w:fill="FFFFFF"/>
        <w:spacing w:after="0" w:line="293" w:lineRule="atLeast"/>
        <w:jc w:val="both"/>
        <w:rPr>
          <w:rFonts w:ascii="Verdana" w:eastAsia="Times New Roman" w:hAnsi="Verdana" w:cs="Helvetica"/>
          <w:color w:val="333333"/>
          <w:lang w:eastAsia="en-NZ"/>
        </w:rPr>
      </w:pPr>
    </w:p>
    <w:p w14:paraId="7C1AB604" w14:textId="15539AE0" w:rsidR="00EA514B" w:rsidRDefault="00EA514B" w:rsidP="00087248">
      <w:pPr>
        <w:shd w:val="clear" w:color="auto" w:fill="FFFFFF"/>
        <w:spacing w:after="0" w:line="293" w:lineRule="atLeast"/>
        <w:jc w:val="both"/>
        <w:rPr>
          <w:rFonts w:ascii="Verdana" w:hAnsi="Verdana"/>
        </w:rPr>
      </w:pPr>
      <w:r w:rsidRPr="0014640C">
        <w:rPr>
          <w:rFonts w:ascii="Verdana" w:hAnsi="Verdana"/>
        </w:rPr>
        <w:t xml:space="preserve">In its first five years of operation TCHT </w:t>
      </w:r>
      <w:r w:rsidR="007303D0">
        <w:rPr>
          <w:rFonts w:ascii="Verdana" w:hAnsi="Verdana"/>
        </w:rPr>
        <w:t xml:space="preserve">focused solely on </w:t>
      </w:r>
      <w:r w:rsidR="00A51748">
        <w:rPr>
          <w:rFonts w:ascii="Verdana" w:hAnsi="Verdana"/>
        </w:rPr>
        <w:t xml:space="preserve">housing </w:t>
      </w:r>
      <w:r w:rsidRPr="0014640C">
        <w:rPr>
          <w:rFonts w:ascii="Verdana" w:hAnsi="Verdana"/>
        </w:rPr>
        <w:t>single people</w:t>
      </w:r>
      <w:r w:rsidR="00A51748">
        <w:rPr>
          <w:rFonts w:ascii="Verdana" w:hAnsi="Verdana"/>
        </w:rPr>
        <w:t xml:space="preserve"> with a disability and/or</w:t>
      </w:r>
      <w:r w:rsidRPr="0014640C">
        <w:rPr>
          <w:rFonts w:ascii="Verdana" w:hAnsi="Verdana"/>
        </w:rPr>
        <w:t xml:space="preserve"> and families with a</w:t>
      </w:r>
      <w:r w:rsidR="008E52BE">
        <w:rPr>
          <w:rFonts w:ascii="Verdana" w:hAnsi="Verdana"/>
        </w:rPr>
        <w:t xml:space="preserve"> disabled </w:t>
      </w:r>
      <w:r w:rsidR="008E52BE" w:rsidRPr="0014640C">
        <w:rPr>
          <w:rFonts w:ascii="Verdana" w:hAnsi="Verdana"/>
        </w:rPr>
        <w:t>person</w:t>
      </w:r>
      <w:r w:rsidR="00A51748">
        <w:rPr>
          <w:rFonts w:ascii="Verdana" w:hAnsi="Verdana"/>
        </w:rPr>
        <w:t xml:space="preserve"> </w:t>
      </w:r>
      <w:r w:rsidR="008E52BE">
        <w:rPr>
          <w:rFonts w:ascii="Verdana" w:hAnsi="Verdana"/>
        </w:rPr>
        <w:t xml:space="preserve">within </w:t>
      </w:r>
      <w:r w:rsidR="00A51748">
        <w:rPr>
          <w:rFonts w:ascii="Verdana" w:hAnsi="Verdana"/>
        </w:rPr>
        <w:t xml:space="preserve">the </w:t>
      </w:r>
      <w:r w:rsidRPr="0014640C">
        <w:rPr>
          <w:rFonts w:ascii="Verdana" w:hAnsi="Verdana"/>
        </w:rPr>
        <w:t>household</w:t>
      </w:r>
      <w:r w:rsidR="00A51748">
        <w:rPr>
          <w:rFonts w:ascii="Verdana" w:hAnsi="Verdana"/>
        </w:rPr>
        <w:t xml:space="preserve">. </w:t>
      </w:r>
      <w:r w:rsidRPr="0014640C">
        <w:rPr>
          <w:rFonts w:ascii="Verdana" w:hAnsi="Verdana"/>
        </w:rPr>
        <w:t xml:space="preserve"> </w:t>
      </w:r>
      <w:r w:rsidR="00A51748">
        <w:rPr>
          <w:rFonts w:ascii="Verdana" w:hAnsi="Verdana"/>
        </w:rPr>
        <w:t xml:space="preserve">In </w:t>
      </w:r>
      <w:r w:rsidRPr="0014640C">
        <w:rPr>
          <w:rFonts w:ascii="Verdana" w:hAnsi="Verdana"/>
        </w:rPr>
        <w:t xml:space="preserve">late-2009, the Trust has broadened its </w:t>
      </w:r>
      <w:r w:rsidR="00A51748">
        <w:rPr>
          <w:rFonts w:ascii="Verdana" w:hAnsi="Verdana"/>
        </w:rPr>
        <w:t xml:space="preserve">criteria </w:t>
      </w:r>
      <w:r w:rsidRPr="0014640C">
        <w:rPr>
          <w:rFonts w:ascii="Verdana" w:hAnsi="Verdana"/>
        </w:rPr>
        <w:t>to include others in the community</w:t>
      </w:r>
      <w:r w:rsidR="007303D0">
        <w:rPr>
          <w:rFonts w:ascii="Verdana" w:hAnsi="Verdana"/>
        </w:rPr>
        <w:t xml:space="preserve"> who are on low incomes and have a serious housing need.</w:t>
      </w:r>
    </w:p>
    <w:p w14:paraId="75D31DEE" w14:textId="08CF790B" w:rsidR="00A51748" w:rsidRDefault="00EA514B" w:rsidP="00A51748">
      <w:pPr>
        <w:jc w:val="both"/>
        <w:rPr>
          <w:rFonts w:ascii="Verdana" w:hAnsi="Verdana"/>
        </w:rPr>
      </w:pPr>
      <w:r>
        <w:rPr>
          <w:rFonts w:ascii="Verdana" w:hAnsi="Verdana"/>
        </w:rPr>
        <w:br/>
      </w:r>
      <w:r w:rsidR="00A51748">
        <w:rPr>
          <w:rFonts w:ascii="Verdana" w:hAnsi="Verdana"/>
        </w:rPr>
        <w:t>I</w:t>
      </w:r>
      <w:r w:rsidR="00A51748" w:rsidRPr="0014640C">
        <w:rPr>
          <w:rFonts w:ascii="Verdana" w:hAnsi="Verdana"/>
        </w:rPr>
        <w:t>ssues such as population growth, an undersupply of housing, property and rental price increases and a lac</w:t>
      </w:r>
      <w:r w:rsidR="00A51748">
        <w:rPr>
          <w:rFonts w:ascii="Verdana" w:hAnsi="Verdana"/>
        </w:rPr>
        <w:t>k of accessible properties contribute to the demand for more and new affordable housing solutions.</w:t>
      </w:r>
    </w:p>
    <w:p w14:paraId="27C5B868" w14:textId="679674AA" w:rsidR="00EA514B" w:rsidRDefault="00EA514B" w:rsidP="00087248">
      <w:pPr>
        <w:jc w:val="both"/>
        <w:rPr>
          <w:rFonts w:ascii="Verdana" w:hAnsi="Verdana"/>
        </w:rPr>
      </w:pPr>
      <w:r w:rsidRPr="0014640C">
        <w:rPr>
          <w:rFonts w:ascii="Verdana" w:hAnsi="Verdana"/>
        </w:rPr>
        <w:t xml:space="preserve">TCHT is </w:t>
      </w:r>
      <w:r w:rsidR="00A51748">
        <w:rPr>
          <w:rFonts w:ascii="Verdana" w:hAnsi="Verdana"/>
        </w:rPr>
        <w:t xml:space="preserve">and will continue to work </w:t>
      </w:r>
      <w:r w:rsidRPr="0014640C">
        <w:rPr>
          <w:rFonts w:ascii="Verdana" w:hAnsi="Verdana"/>
        </w:rPr>
        <w:t>creatively with a range of stakeholders to increase its portfolio and develop new models of housing</w:t>
      </w:r>
      <w:r w:rsidR="008E52BE">
        <w:rPr>
          <w:rFonts w:ascii="Verdana" w:hAnsi="Verdana"/>
        </w:rPr>
        <w:t xml:space="preserve"> in order to address</w:t>
      </w:r>
      <w:r w:rsidR="00A51748">
        <w:rPr>
          <w:rFonts w:ascii="Verdana" w:hAnsi="Verdana"/>
        </w:rPr>
        <w:t xml:space="preserve"> unmet housing need in the </w:t>
      </w:r>
      <w:r w:rsidR="007303D0">
        <w:rPr>
          <w:rFonts w:ascii="Verdana" w:hAnsi="Verdana"/>
        </w:rPr>
        <w:t>community</w:t>
      </w:r>
      <w:r w:rsidR="00A51748">
        <w:rPr>
          <w:rFonts w:ascii="Verdana" w:hAnsi="Verdana"/>
        </w:rPr>
        <w:t>.</w:t>
      </w:r>
      <w:r w:rsidR="007303D0">
        <w:rPr>
          <w:rFonts w:ascii="Verdana" w:hAnsi="Verdana"/>
        </w:rPr>
        <w:t xml:space="preserve">  </w:t>
      </w:r>
    </w:p>
    <w:p w14:paraId="29071784" w14:textId="77777777" w:rsidR="00982A46" w:rsidRDefault="00982A46" w:rsidP="00594D20">
      <w:pPr>
        <w:spacing w:before="0" w:after="0" w:line="280" w:lineRule="atLeast"/>
        <w:jc w:val="center"/>
        <w:rPr>
          <w:rFonts w:ascii="Verdana" w:eastAsia="Times New Roman" w:hAnsi="Verdana" w:cs="Times New Roman"/>
          <w:bCs/>
          <w:i/>
          <w:sz w:val="16"/>
          <w:szCs w:val="16"/>
          <w:lang w:eastAsia="en-NZ"/>
        </w:rPr>
      </w:pPr>
    </w:p>
    <w:p w14:paraId="101DE14C" w14:textId="77777777" w:rsidR="00982A46" w:rsidRDefault="00982A46" w:rsidP="00594D20">
      <w:pPr>
        <w:spacing w:before="0" w:after="0" w:line="280" w:lineRule="atLeast"/>
        <w:jc w:val="center"/>
        <w:rPr>
          <w:rFonts w:ascii="Verdana" w:eastAsia="Times New Roman" w:hAnsi="Verdana" w:cs="Times New Roman"/>
          <w:bCs/>
          <w:i/>
          <w:sz w:val="16"/>
          <w:szCs w:val="16"/>
          <w:lang w:eastAsia="en-NZ"/>
        </w:rPr>
      </w:pPr>
    </w:p>
    <w:p w14:paraId="6558D8E1" w14:textId="77777777" w:rsidR="00982A46" w:rsidRDefault="00982A46" w:rsidP="00594D20">
      <w:pPr>
        <w:spacing w:before="0" w:after="0" w:line="280" w:lineRule="atLeast"/>
        <w:jc w:val="center"/>
        <w:rPr>
          <w:rFonts w:ascii="Verdana" w:eastAsia="Times New Roman" w:hAnsi="Verdana" w:cs="Times New Roman"/>
          <w:bCs/>
          <w:i/>
          <w:sz w:val="16"/>
          <w:szCs w:val="16"/>
          <w:lang w:eastAsia="en-NZ"/>
        </w:rPr>
      </w:pPr>
    </w:p>
    <w:p w14:paraId="30A22717" w14:textId="77777777" w:rsidR="00594D20" w:rsidRDefault="00594D20" w:rsidP="00594D20">
      <w:pPr>
        <w:spacing w:before="0" w:after="0" w:line="280" w:lineRule="atLeast"/>
        <w:jc w:val="center"/>
        <w:rPr>
          <w:rFonts w:ascii="Verdana" w:eastAsia="Times New Roman" w:hAnsi="Verdana" w:cs="Times New Roman"/>
          <w:bCs/>
          <w:i/>
          <w:sz w:val="16"/>
          <w:szCs w:val="16"/>
          <w:lang w:eastAsia="en-NZ"/>
        </w:rPr>
      </w:pPr>
      <w:r w:rsidRPr="003F056C">
        <w:rPr>
          <w:rFonts w:ascii="Verdana" w:eastAsia="Times New Roman" w:hAnsi="Verdana" w:cs="Times New Roman"/>
          <w:bCs/>
          <w:i/>
          <w:sz w:val="16"/>
          <w:szCs w:val="16"/>
          <w:lang w:eastAsia="en-NZ"/>
        </w:rPr>
        <w:t xml:space="preserve">TCHT support and endorse – Community Housing </w:t>
      </w:r>
      <w:proofErr w:type="spellStart"/>
      <w:r w:rsidRPr="003F056C">
        <w:rPr>
          <w:rFonts w:ascii="Verdana" w:eastAsia="Times New Roman" w:hAnsi="Verdana" w:cs="Times New Roman"/>
          <w:bCs/>
          <w:i/>
          <w:sz w:val="16"/>
          <w:szCs w:val="16"/>
          <w:lang w:eastAsia="en-NZ"/>
        </w:rPr>
        <w:t>Aotearoa’s</w:t>
      </w:r>
      <w:proofErr w:type="spellEnd"/>
      <w:r w:rsidRPr="003F056C">
        <w:rPr>
          <w:rFonts w:ascii="Verdana" w:eastAsia="Times New Roman" w:hAnsi="Verdana" w:cs="Times New Roman"/>
          <w:bCs/>
          <w:i/>
          <w:sz w:val="16"/>
          <w:szCs w:val="16"/>
          <w:lang w:eastAsia="en-NZ"/>
        </w:rPr>
        <w:t xml:space="preserve"> - ‘</w:t>
      </w:r>
      <w:proofErr w:type="spellStart"/>
      <w:r w:rsidRPr="003F056C">
        <w:rPr>
          <w:rFonts w:ascii="Verdana" w:eastAsia="Times New Roman" w:hAnsi="Verdana" w:cs="Times New Roman"/>
          <w:bCs/>
          <w:i/>
          <w:sz w:val="16"/>
          <w:szCs w:val="16"/>
          <w:lang w:eastAsia="en-NZ"/>
        </w:rPr>
        <w:t>Vison</w:t>
      </w:r>
      <w:proofErr w:type="spellEnd"/>
      <w:r w:rsidRPr="003F056C">
        <w:rPr>
          <w:rFonts w:ascii="Verdana" w:eastAsia="Times New Roman" w:hAnsi="Verdana" w:cs="Times New Roman"/>
          <w:bCs/>
          <w:i/>
          <w:sz w:val="16"/>
          <w:szCs w:val="16"/>
          <w:lang w:eastAsia="en-NZ"/>
        </w:rPr>
        <w:t xml:space="preserve"> for the Future’</w:t>
      </w:r>
    </w:p>
    <w:p w14:paraId="57C26656" w14:textId="77777777" w:rsidR="00594D20" w:rsidRDefault="00594D20" w:rsidP="00594D20">
      <w:pPr>
        <w:spacing w:before="0" w:after="0" w:line="280" w:lineRule="atLeast"/>
        <w:jc w:val="center"/>
        <w:rPr>
          <w:rFonts w:ascii="Verdana" w:eastAsia="Times New Roman" w:hAnsi="Verdana" w:cs="Times New Roman"/>
          <w:bCs/>
          <w:i/>
          <w:sz w:val="16"/>
          <w:szCs w:val="16"/>
          <w:lang w:eastAsia="en-NZ"/>
        </w:rPr>
      </w:pPr>
    </w:p>
    <w:p w14:paraId="57DCC7EF" w14:textId="77777777" w:rsidR="00594D20" w:rsidRDefault="00594D20" w:rsidP="00594D20">
      <w:pPr>
        <w:spacing w:before="0" w:after="0" w:line="280" w:lineRule="atLeast"/>
        <w:jc w:val="center"/>
        <w:rPr>
          <w:rFonts w:ascii="Verdana" w:eastAsia="Times New Roman" w:hAnsi="Verdana" w:cs="Times New Roman"/>
          <w:bCs/>
          <w:i/>
          <w:sz w:val="16"/>
          <w:szCs w:val="16"/>
          <w:lang w:eastAsia="en-NZ"/>
        </w:rPr>
      </w:pPr>
      <w:r w:rsidRPr="003F056C">
        <w:rPr>
          <w:rFonts w:ascii="Verdana" w:eastAsia="Times New Roman" w:hAnsi="Verdana" w:cs="Times New Roman"/>
          <w:bCs/>
          <w:i/>
          <w:sz w:val="16"/>
          <w:szCs w:val="16"/>
          <w:lang w:eastAsia="en-NZ"/>
        </w:rPr>
        <w:t>We have a vision of all New Zealanders well-housed, where choices are available across the range of housing that meet the varied needs of any household, at a price they can truly afford, today and tomorrow.</w:t>
      </w:r>
    </w:p>
    <w:p w14:paraId="2A3C21F5" w14:textId="77777777" w:rsidR="00594D20" w:rsidRPr="003F056C" w:rsidRDefault="00594D20" w:rsidP="00594D20">
      <w:pPr>
        <w:spacing w:before="0" w:after="0" w:line="280" w:lineRule="atLeast"/>
        <w:jc w:val="center"/>
        <w:rPr>
          <w:rFonts w:ascii="Verdana" w:eastAsia="Times New Roman" w:hAnsi="Verdana" w:cs="Times New Roman"/>
          <w:bCs/>
          <w:i/>
          <w:sz w:val="16"/>
          <w:szCs w:val="16"/>
          <w:lang w:eastAsia="en-NZ"/>
        </w:rPr>
      </w:pPr>
      <w:r w:rsidRPr="003F056C">
        <w:rPr>
          <w:rFonts w:ascii="Verdana" w:eastAsia="Times New Roman" w:hAnsi="Verdana" w:cs="Times New Roman"/>
          <w:bCs/>
          <w:i/>
          <w:sz w:val="16"/>
          <w:szCs w:val="16"/>
          <w:lang w:eastAsia="en-NZ"/>
        </w:rPr>
        <w:t>We see a future where mixed-income, mixed tenure communities are the norm, with high quality homes that are warm, dry, easy to take care of, and inexpensive to run and maintain.  These are homes that enhance health and well-being, homes we can be proud of, in communities that people feel part of, and where every person can have a stake in their future, whether they rent or own their home</w:t>
      </w:r>
    </w:p>
    <w:p w14:paraId="22B815E0" w14:textId="00083859" w:rsidR="00EA514B" w:rsidRPr="00EA514B" w:rsidRDefault="00594D20" w:rsidP="00EA514B">
      <w:pPr>
        <w:pStyle w:val="Heading1"/>
        <w:rPr>
          <w:rFonts w:ascii="Verdana" w:hAnsi="Verdana"/>
        </w:rPr>
      </w:pPr>
      <w:bookmarkStart w:id="1" w:name="_Toc479162842"/>
      <w:r>
        <w:rPr>
          <w:rFonts w:ascii="Verdana" w:hAnsi="Verdana"/>
        </w:rPr>
        <w:lastRenderedPageBreak/>
        <w:t>T</w:t>
      </w:r>
      <w:r w:rsidR="00EA514B" w:rsidRPr="00EA514B">
        <w:rPr>
          <w:rFonts w:ascii="Verdana" w:hAnsi="Verdana"/>
        </w:rPr>
        <w:t>CHT Statement of Strategic Intent 2014 – 2017</w:t>
      </w:r>
      <w:bookmarkEnd w:id="1"/>
    </w:p>
    <w:p w14:paraId="0B2BF477" w14:textId="77777777" w:rsidR="00EA514B" w:rsidRDefault="00340CA0" w:rsidP="00EA514B">
      <w:pPr>
        <w:rPr>
          <w:rFonts w:ascii="Verdana" w:hAnsi="Verdana"/>
        </w:rPr>
      </w:pPr>
      <w:r w:rsidRPr="00EA514B">
        <w:rPr>
          <w:rFonts w:ascii="Verdana" w:hAnsi="Verdana"/>
          <w:noProof/>
          <w:lang w:val="en-NZ" w:eastAsia="en-NZ"/>
        </w:rPr>
        <mc:AlternateContent>
          <mc:Choice Requires="wps">
            <w:drawing>
              <wp:anchor distT="45720" distB="45720" distL="114300" distR="114300" simplePos="0" relativeHeight="251672576" behindDoc="0" locked="0" layoutInCell="1" allowOverlap="1" wp14:anchorId="48972471" wp14:editId="695DE91A">
                <wp:simplePos x="0" y="0"/>
                <wp:positionH relativeFrom="column">
                  <wp:posOffset>-270255</wp:posOffset>
                </wp:positionH>
                <wp:positionV relativeFrom="paragraph">
                  <wp:posOffset>292611</wp:posOffset>
                </wp:positionV>
                <wp:extent cx="733425" cy="304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4800"/>
                        </a:xfrm>
                        <a:prstGeom prst="rect">
                          <a:avLst/>
                        </a:prstGeom>
                        <a:noFill/>
                        <a:ln w="9525">
                          <a:noFill/>
                          <a:miter lim="800000"/>
                          <a:headEnd/>
                          <a:tailEnd/>
                        </a:ln>
                      </wps:spPr>
                      <wps:txbx>
                        <w:txbxContent>
                          <w:p w14:paraId="51F773C3" w14:textId="77777777" w:rsidR="00EA514B" w:rsidRPr="0047165A" w:rsidRDefault="00EA514B">
                            <w:pPr>
                              <w:rPr>
                                <w:rFonts w:ascii="Verdana" w:hAnsi="Verdana"/>
                                <w:color w:val="002060"/>
                                <w:sz w:val="24"/>
                                <w:szCs w:val="24"/>
                              </w:rPr>
                            </w:pPr>
                            <w:r w:rsidRPr="00A232D9">
                              <w:rPr>
                                <w:rFonts w:ascii="Verdana" w:hAnsi="Verdana"/>
                                <w:color w:val="224117" w:themeColor="accent1" w:themeShade="BF"/>
                                <w:sz w:val="24"/>
                                <w:szCs w:val="24"/>
                              </w:rPr>
                              <w:t>Vision</w:t>
                            </w:r>
                            <w:r w:rsidRPr="0047165A">
                              <w:rPr>
                                <w:rFonts w:ascii="Verdana" w:hAnsi="Verdana"/>
                                <w:color w:val="00206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2471" id="_x0000_s1028" type="#_x0000_t202" style="position:absolute;margin-left:-21.3pt;margin-top:23.05pt;width:57.75pt;height:2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" filled="f" stroked="f">
                <v:textbox>
                  <w:txbxContent>
                    <w:p w14:paraId="51F773C3" w14:textId="77777777" w:rsidR="00EA514B" w:rsidRPr="0047165A" w:rsidRDefault="00EA514B">
                      <w:pPr>
                        <w:rPr>
                          <w:rFonts w:ascii="Verdana" w:hAnsi="Verdana"/>
                          <w:color w:val="002060"/>
                          <w:sz w:val="24"/>
                          <w:szCs w:val="24"/>
                        </w:rPr>
                      </w:pPr>
                      <w:r w:rsidRPr="00A232D9">
                        <w:rPr>
                          <w:rFonts w:ascii="Verdana" w:hAnsi="Verdana"/>
                          <w:color w:val="224117" w:themeColor="accent1" w:themeShade="BF"/>
                          <w:sz w:val="24"/>
                          <w:szCs w:val="24"/>
                        </w:rPr>
                        <w:t>Vision</w:t>
                      </w:r>
                      <w:r w:rsidRPr="0047165A">
                        <w:rPr>
                          <w:rFonts w:ascii="Verdana" w:hAnsi="Verdana"/>
                          <w:color w:val="002060"/>
                          <w:sz w:val="24"/>
                          <w:szCs w:val="24"/>
                        </w:rPr>
                        <w:t xml:space="preserve"> </w:t>
                      </w:r>
                    </w:p>
                  </w:txbxContent>
                </v:textbox>
                <w10:wrap type="square"/>
              </v:shape>
            </w:pict>
          </mc:Fallback>
        </mc:AlternateContent>
      </w:r>
      <w:r w:rsidR="0047165A" w:rsidRPr="00EA514B">
        <w:rPr>
          <w:rFonts w:ascii="Verdana" w:hAnsi="Verdana"/>
          <w:noProof/>
          <w:lang w:val="en-NZ" w:eastAsia="en-NZ"/>
        </w:rPr>
        <mc:AlternateContent>
          <mc:Choice Requires="wps">
            <w:drawing>
              <wp:anchor distT="45720" distB="45720" distL="114300" distR="114300" simplePos="0" relativeHeight="251674624" behindDoc="0" locked="0" layoutInCell="1" allowOverlap="1" wp14:anchorId="5DCB19D1" wp14:editId="53AA554C">
                <wp:simplePos x="0" y="0"/>
                <wp:positionH relativeFrom="column">
                  <wp:posOffset>3873472</wp:posOffset>
                </wp:positionH>
                <wp:positionV relativeFrom="paragraph">
                  <wp:posOffset>261013</wp:posOffset>
                </wp:positionV>
                <wp:extent cx="790575" cy="3048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noFill/>
                        <a:ln w="9525">
                          <a:noFill/>
                          <a:miter lim="800000"/>
                          <a:headEnd/>
                          <a:tailEnd/>
                        </a:ln>
                      </wps:spPr>
                      <wps:txbx>
                        <w:txbxContent>
                          <w:p w14:paraId="122EA429" w14:textId="77777777" w:rsidR="00EA514B" w:rsidRPr="00A232D9" w:rsidRDefault="00EA514B" w:rsidP="00EA514B">
                            <w:pPr>
                              <w:rPr>
                                <w:rFonts w:ascii="Verdana" w:hAnsi="Verdana"/>
                                <w:color w:val="224117" w:themeColor="accent1" w:themeShade="BF"/>
                                <w:sz w:val="24"/>
                                <w:szCs w:val="24"/>
                              </w:rPr>
                            </w:pPr>
                            <w:r w:rsidRPr="00A232D9">
                              <w:rPr>
                                <w:rFonts w:ascii="Verdana" w:hAnsi="Verdana"/>
                                <w:color w:val="224117" w:themeColor="accent1" w:themeShade="BF"/>
                                <w:sz w:val="24"/>
                                <w:szCs w:val="24"/>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19D1" id="_x0000_s1029" type="#_x0000_t202" style="position:absolute;margin-left:305pt;margin-top:20.55pt;width:62.25pt;height: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" filled="f" stroked="f">
                <v:textbox>
                  <w:txbxContent>
                    <w:p w14:paraId="122EA429" w14:textId="77777777" w:rsidR="00EA514B" w:rsidRPr="00A232D9" w:rsidRDefault="00EA514B" w:rsidP="00EA514B">
                      <w:pPr>
                        <w:rPr>
                          <w:rFonts w:ascii="Verdana" w:hAnsi="Verdana"/>
                          <w:color w:val="224117" w:themeColor="accent1" w:themeShade="BF"/>
                          <w:sz w:val="24"/>
                          <w:szCs w:val="24"/>
                        </w:rPr>
                      </w:pPr>
                      <w:r w:rsidRPr="00A232D9">
                        <w:rPr>
                          <w:rFonts w:ascii="Verdana" w:hAnsi="Verdana"/>
                          <w:color w:val="224117" w:themeColor="accent1" w:themeShade="BF"/>
                          <w:sz w:val="24"/>
                          <w:szCs w:val="24"/>
                        </w:rPr>
                        <w:t>Mission</w:t>
                      </w:r>
                    </w:p>
                  </w:txbxContent>
                </v:textbox>
                <w10:wrap type="square"/>
              </v:shape>
            </w:pict>
          </mc:Fallback>
        </mc:AlternateContent>
      </w:r>
    </w:p>
    <w:p w14:paraId="304E34A6" w14:textId="77777777" w:rsidR="00EA514B" w:rsidRDefault="00EA514B" w:rsidP="00EA514B">
      <w:pPr>
        <w:rPr>
          <w:rFonts w:ascii="Verdana" w:hAnsi="Verdana"/>
        </w:rPr>
      </w:pPr>
    </w:p>
    <w:p w14:paraId="43469FB8" w14:textId="5473938B" w:rsidR="00EA514B" w:rsidRDefault="00A232D9" w:rsidP="00EA514B">
      <w:pPr>
        <w:rPr>
          <w:rFonts w:ascii="Verdana" w:hAnsi="Verdana"/>
        </w:rPr>
      </w:pPr>
      <w:r w:rsidRPr="00EA514B">
        <w:rPr>
          <w:rFonts w:ascii="Verdana" w:hAnsi="Verdana"/>
          <w:noProof/>
          <w:lang w:val="en-NZ" w:eastAsia="en-NZ"/>
        </w:rPr>
        <mc:AlternateContent>
          <mc:Choice Requires="wps">
            <w:drawing>
              <wp:anchor distT="45720" distB="45720" distL="114300" distR="114300" simplePos="0" relativeHeight="251682816" behindDoc="0" locked="0" layoutInCell="1" allowOverlap="1" wp14:anchorId="250F4490" wp14:editId="6725985B">
                <wp:simplePos x="0" y="0"/>
                <wp:positionH relativeFrom="column">
                  <wp:posOffset>3858260</wp:posOffset>
                </wp:positionH>
                <wp:positionV relativeFrom="paragraph">
                  <wp:posOffset>22860</wp:posOffset>
                </wp:positionV>
                <wp:extent cx="2439670" cy="7715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771525"/>
                        </a:xfrm>
                        <a:prstGeom prst="rect">
                          <a:avLst/>
                        </a:prstGeom>
                        <a:noFill/>
                        <a:ln w="9525">
                          <a:noFill/>
                          <a:miter lim="800000"/>
                          <a:headEnd/>
                          <a:tailEnd/>
                        </a:ln>
                      </wps:spPr>
                      <wps:txbx>
                        <w:txbxContent>
                          <w:p w14:paraId="4BA01E81" w14:textId="74815A13" w:rsidR="0047165A" w:rsidRPr="003E7951" w:rsidRDefault="0047165A" w:rsidP="0047165A">
                            <w:pPr>
                              <w:rPr>
                                <w:rFonts w:ascii="Verdana" w:hAnsi="Verdana"/>
                                <w:color w:val="auto"/>
                                <w:sz w:val="24"/>
                                <w:szCs w:val="24"/>
                              </w:rPr>
                            </w:pPr>
                            <w:r w:rsidRPr="008810ED">
                              <w:rPr>
                                <w:rFonts w:ascii="Verdana" w:hAnsi="Verdana"/>
                                <w:color w:val="auto"/>
                                <w:shd w:val="clear" w:color="auto" w:fill="FFFFFF"/>
                              </w:rPr>
                              <w:t xml:space="preserve">To </w:t>
                            </w:r>
                            <w:r w:rsidR="008810ED" w:rsidRPr="008810ED">
                              <w:rPr>
                                <w:rFonts w:ascii="Verdana" w:hAnsi="Verdana"/>
                                <w:color w:val="auto"/>
                                <w:shd w:val="clear" w:color="auto" w:fill="FFFFFF"/>
                              </w:rPr>
                              <w:t>be a recognised provider of quality housing and related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F4490" id="_x0000_t202" coordsize="21600,21600" o:spt="202" path="m,l,21600r21600,l21600,xe">
                <v:stroke joinstyle="miter"/>
                <v:path gradientshapeok="t" o:connecttype="rect"/>
              </v:shapetype>
              <v:shape id="_x0000_s1030" type="#_x0000_t202" style="position:absolute;margin-left:303.8pt;margin-top:1.8pt;width:192.1pt;height:6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" filled="f" stroked="f">
                <v:textbox>
                  <w:txbxContent>
                    <w:p w14:paraId="4BA01E81" w14:textId="74815A13" w:rsidR="0047165A" w:rsidRPr="003E7951" w:rsidRDefault="0047165A" w:rsidP="0047165A">
                      <w:pPr>
                        <w:rPr>
                          <w:rFonts w:ascii="Verdana" w:hAnsi="Verdana"/>
                          <w:color w:val="auto"/>
                          <w:sz w:val="24"/>
                          <w:szCs w:val="24"/>
                        </w:rPr>
                      </w:pPr>
                      <w:r w:rsidRPr="008810ED">
                        <w:rPr>
                          <w:rFonts w:ascii="Verdana" w:hAnsi="Verdana"/>
                          <w:color w:val="auto"/>
                          <w:shd w:val="clear" w:color="auto" w:fill="FFFFFF"/>
                        </w:rPr>
                        <w:t xml:space="preserve">To </w:t>
                      </w:r>
                      <w:r w:rsidR="008810ED" w:rsidRPr="008810ED">
                        <w:rPr>
                          <w:rFonts w:ascii="Verdana" w:hAnsi="Verdana"/>
                          <w:color w:val="auto"/>
                          <w:shd w:val="clear" w:color="auto" w:fill="FFFFFF"/>
                        </w:rPr>
                        <w:t>be a recognised provider of quality housing and related services</w:t>
                      </w:r>
                    </w:p>
                  </w:txbxContent>
                </v:textbox>
                <w10:wrap type="square"/>
              </v:shape>
            </w:pict>
          </mc:Fallback>
        </mc:AlternateContent>
      </w:r>
      <w:r w:rsidR="0047165A" w:rsidRPr="00EA514B">
        <w:rPr>
          <w:rFonts w:ascii="Verdana" w:hAnsi="Verdana"/>
          <w:noProof/>
          <w:lang w:val="en-NZ" w:eastAsia="en-NZ"/>
        </w:rPr>
        <mc:AlternateContent>
          <mc:Choice Requires="wps">
            <w:drawing>
              <wp:anchor distT="45720" distB="45720" distL="114300" distR="114300" simplePos="0" relativeHeight="251680768" behindDoc="0" locked="0" layoutInCell="1" allowOverlap="1" wp14:anchorId="29FFBE8A" wp14:editId="70F01209">
                <wp:simplePos x="0" y="0"/>
                <wp:positionH relativeFrom="column">
                  <wp:posOffset>-300355</wp:posOffset>
                </wp:positionH>
                <wp:positionV relativeFrom="paragraph">
                  <wp:posOffset>22860</wp:posOffset>
                </wp:positionV>
                <wp:extent cx="2512060" cy="7715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771525"/>
                        </a:xfrm>
                        <a:prstGeom prst="rect">
                          <a:avLst/>
                        </a:prstGeom>
                        <a:noFill/>
                        <a:ln w="9525">
                          <a:noFill/>
                          <a:miter lim="800000"/>
                          <a:headEnd/>
                          <a:tailEnd/>
                        </a:ln>
                      </wps:spPr>
                      <wps:txbx>
                        <w:txbxContent>
                          <w:p w14:paraId="581835C2" w14:textId="77777777" w:rsidR="0047165A" w:rsidRPr="0047165A" w:rsidRDefault="0047165A" w:rsidP="0047165A">
                            <w:pPr>
                              <w:rPr>
                                <w:rFonts w:ascii="Verdana" w:hAnsi="Verdana"/>
                                <w:sz w:val="24"/>
                                <w:szCs w:val="24"/>
                              </w:rPr>
                            </w:pPr>
                            <w:r w:rsidRPr="0047165A">
                              <w:rPr>
                                <w:rFonts w:ascii="Verdana" w:hAnsi="Verdana"/>
                                <w:shd w:val="clear" w:color="auto" w:fill="FFFFFF"/>
                              </w:rPr>
                              <w:t>Enhancing community wellbeing through the provision of quality, appropriate and affordable housing.</w:t>
                            </w:r>
                            <w:r w:rsidRPr="0047165A">
                              <w:rPr>
                                <w:rFonts w:ascii="Verdana" w:hAnsi="Verdan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BE8A" id="_x0000_s1031" type="#_x0000_t202" style="position:absolute;margin-left:-23.65pt;margin-top:1.8pt;width:197.8pt;height:6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" filled="f" stroked="f">
                <v:textbox>
                  <w:txbxContent>
                    <w:p w14:paraId="581835C2" w14:textId="77777777" w:rsidR="0047165A" w:rsidRPr="0047165A" w:rsidRDefault="0047165A" w:rsidP="0047165A">
                      <w:pPr>
                        <w:rPr>
                          <w:rFonts w:ascii="Verdana" w:hAnsi="Verdana"/>
                          <w:sz w:val="24"/>
                          <w:szCs w:val="24"/>
                        </w:rPr>
                      </w:pPr>
                      <w:r w:rsidRPr="0047165A">
                        <w:rPr>
                          <w:rFonts w:ascii="Verdana" w:hAnsi="Verdana"/>
                          <w:shd w:val="clear" w:color="auto" w:fill="FFFFFF"/>
                        </w:rPr>
                        <w:t>Enhancing community wellbeing through the provision of quality, appropriate and affordable housing.</w:t>
                      </w:r>
                      <w:r w:rsidRPr="0047165A">
                        <w:rPr>
                          <w:rFonts w:ascii="Verdana" w:hAnsi="Verdana"/>
                          <w:sz w:val="24"/>
                          <w:szCs w:val="24"/>
                        </w:rPr>
                        <w:t xml:space="preserve"> </w:t>
                      </w:r>
                    </w:p>
                  </w:txbxContent>
                </v:textbox>
                <w10:wrap type="square"/>
              </v:shape>
            </w:pict>
          </mc:Fallback>
        </mc:AlternateContent>
      </w:r>
    </w:p>
    <w:p w14:paraId="076A2067" w14:textId="77777777" w:rsidR="00EA514B" w:rsidRDefault="0047165A" w:rsidP="00EA514B">
      <w:pPr>
        <w:rPr>
          <w:rFonts w:ascii="Verdana" w:hAnsi="Verdana"/>
        </w:rPr>
      </w:pPr>
      <w:r>
        <w:rPr>
          <w:noProof/>
          <w:lang w:val="en-NZ" w:eastAsia="en-NZ"/>
        </w:rPr>
        <w:drawing>
          <wp:anchor distT="0" distB="0" distL="114300" distR="114300" simplePos="0" relativeHeight="251688960" behindDoc="0" locked="0" layoutInCell="1" allowOverlap="1" wp14:anchorId="2E307F04" wp14:editId="5844D3FC">
            <wp:simplePos x="0" y="0"/>
            <wp:positionH relativeFrom="column">
              <wp:posOffset>2211070</wp:posOffset>
            </wp:positionH>
            <wp:positionV relativeFrom="paragraph">
              <wp:posOffset>179705</wp:posOffset>
            </wp:positionV>
            <wp:extent cx="1610995" cy="1288415"/>
            <wp:effectExtent l="0" t="0" r="825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10995" cy="1288415"/>
                    </a:xfrm>
                    <a:prstGeom prst="rect">
                      <a:avLst/>
                    </a:prstGeom>
                  </pic:spPr>
                </pic:pic>
              </a:graphicData>
            </a:graphic>
            <wp14:sizeRelH relativeFrom="page">
              <wp14:pctWidth>0</wp14:pctWidth>
            </wp14:sizeRelH>
            <wp14:sizeRelV relativeFrom="page">
              <wp14:pctHeight>0</wp14:pctHeight>
            </wp14:sizeRelV>
          </wp:anchor>
        </w:drawing>
      </w:r>
    </w:p>
    <w:p w14:paraId="0D69B8A2" w14:textId="77777777" w:rsidR="00EA514B" w:rsidRDefault="00340CA0" w:rsidP="00EA514B">
      <w:pPr>
        <w:rPr>
          <w:rFonts w:ascii="Verdana" w:hAnsi="Verdana"/>
        </w:rPr>
      </w:pPr>
      <w:r w:rsidRPr="00EA514B">
        <w:rPr>
          <w:rFonts w:ascii="Verdana" w:hAnsi="Verdana"/>
          <w:noProof/>
          <w:lang w:val="en-NZ" w:eastAsia="en-NZ"/>
        </w:rPr>
        <mc:AlternateContent>
          <mc:Choice Requires="wps">
            <w:drawing>
              <wp:anchor distT="45720" distB="45720" distL="114300" distR="114300" simplePos="0" relativeHeight="251676672" behindDoc="0" locked="0" layoutInCell="1" allowOverlap="1" wp14:anchorId="36C8C293" wp14:editId="06CE113B">
                <wp:simplePos x="0" y="0"/>
                <wp:positionH relativeFrom="column">
                  <wp:posOffset>-227330</wp:posOffset>
                </wp:positionH>
                <wp:positionV relativeFrom="paragraph">
                  <wp:posOffset>556260</wp:posOffset>
                </wp:positionV>
                <wp:extent cx="752475" cy="304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w="9525">
                          <a:noFill/>
                          <a:miter lim="800000"/>
                          <a:headEnd/>
                          <a:tailEnd/>
                        </a:ln>
                      </wps:spPr>
                      <wps:txbx>
                        <w:txbxContent>
                          <w:p w14:paraId="4E600E10" w14:textId="3275B95D" w:rsidR="00EA514B" w:rsidRPr="0047165A" w:rsidRDefault="00EA514B" w:rsidP="00EA514B">
                            <w:pPr>
                              <w:rPr>
                                <w:rFonts w:ascii="Verdana" w:hAnsi="Verdana"/>
                                <w:color w:val="002060"/>
                                <w:sz w:val="24"/>
                                <w:szCs w:val="24"/>
                              </w:rPr>
                            </w:pPr>
                            <w:r w:rsidRPr="00A232D9">
                              <w:rPr>
                                <w:rFonts w:ascii="Verdana" w:hAnsi="Verdana"/>
                                <w:color w:val="224117" w:themeColor="accent1" w:themeShade="BF"/>
                                <w:sz w:val="24"/>
                                <w:szCs w:val="24"/>
                              </w:rPr>
                              <w:t>Value</w:t>
                            </w:r>
                            <w:r w:rsidR="008810ED">
                              <w:rPr>
                                <w:rFonts w:ascii="Verdana" w:hAnsi="Verdana"/>
                                <w:color w:val="224117" w:themeColor="accent1" w:themeShade="BF"/>
                                <w:sz w:val="24"/>
                                <w:szCs w:val="24"/>
                              </w:rPr>
                              <w:t>ss</w:t>
                            </w:r>
                            <w:r w:rsidRPr="0047165A">
                              <w:rPr>
                                <w:rFonts w:ascii="Verdana" w:hAnsi="Verdana"/>
                                <w:color w:val="002060"/>
                                <w:sz w:val="24"/>
                                <w:szCs w:val="24"/>
                              </w:rPr>
                              <w:t xml:space="prese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8C293" id="_x0000_s1032" type="#_x0000_t202" style="position:absolute;margin-left:-17.9pt;margin-top:43.8pt;width:59.25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" filled="f" stroked="f">
                <v:textbox>
                  <w:txbxContent>
                    <w:p w14:paraId="4E600E10" w14:textId="3275B95D" w:rsidR="00EA514B" w:rsidRPr="0047165A" w:rsidRDefault="00EA514B" w:rsidP="00EA514B">
                      <w:pPr>
                        <w:rPr>
                          <w:rFonts w:ascii="Verdana" w:hAnsi="Verdana"/>
                          <w:color w:val="002060"/>
                          <w:sz w:val="24"/>
                          <w:szCs w:val="24"/>
                        </w:rPr>
                      </w:pPr>
                      <w:r w:rsidRPr="00A232D9">
                        <w:rPr>
                          <w:rFonts w:ascii="Verdana" w:hAnsi="Verdana"/>
                          <w:color w:val="224117" w:themeColor="accent1" w:themeShade="BF"/>
                          <w:sz w:val="24"/>
                          <w:szCs w:val="24"/>
                        </w:rPr>
                        <w:t>Value</w:t>
                      </w:r>
                      <w:r w:rsidR="008810ED">
                        <w:rPr>
                          <w:rFonts w:ascii="Verdana" w:hAnsi="Verdana"/>
                          <w:color w:val="224117" w:themeColor="accent1" w:themeShade="BF"/>
                          <w:sz w:val="24"/>
                          <w:szCs w:val="24"/>
                        </w:rPr>
                        <w:t>ss</w:t>
                      </w:r>
                      <w:r w:rsidRPr="0047165A">
                        <w:rPr>
                          <w:rFonts w:ascii="Verdana" w:hAnsi="Verdana"/>
                          <w:color w:val="002060"/>
                          <w:sz w:val="24"/>
                          <w:szCs w:val="24"/>
                        </w:rPr>
                        <w:t xml:space="preserve">s </w:t>
                      </w:r>
                    </w:p>
                  </w:txbxContent>
                </v:textbox>
                <w10:wrap type="square"/>
              </v:shape>
            </w:pict>
          </mc:Fallback>
        </mc:AlternateContent>
      </w:r>
    </w:p>
    <w:p w14:paraId="2BDCCE95" w14:textId="6FD3F148" w:rsidR="00EA514B" w:rsidRDefault="008810ED" w:rsidP="00EA514B">
      <w:pPr>
        <w:rPr>
          <w:rFonts w:ascii="Verdana" w:hAnsi="Verdana"/>
        </w:rPr>
      </w:pPr>
      <w:r w:rsidRPr="00EA514B">
        <w:rPr>
          <w:rFonts w:ascii="Verdana" w:hAnsi="Verdana"/>
          <w:noProof/>
          <w:lang w:val="en-NZ" w:eastAsia="en-NZ"/>
        </w:rPr>
        <mc:AlternateContent>
          <mc:Choice Requires="wps">
            <w:drawing>
              <wp:anchor distT="45720" distB="45720" distL="114300" distR="114300" simplePos="0" relativeHeight="251686912" behindDoc="0" locked="0" layoutInCell="1" allowOverlap="1" wp14:anchorId="67648F62" wp14:editId="6960BBEF">
                <wp:simplePos x="0" y="0"/>
                <wp:positionH relativeFrom="column">
                  <wp:posOffset>-274320</wp:posOffset>
                </wp:positionH>
                <wp:positionV relativeFrom="paragraph">
                  <wp:posOffset>335915</wp:posOffset>
                </wp:positionV>
                <wp:extent cx="2181225" cy="8763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76300"/>
                        </a:xfrm>
                        <a:prstGeom prst="rect">
                          <a:avLst/>
                        </a:prstGeom>
                        <a:noFill/>
                        <a:ln w="9525">
                          <a:noFill/>
                          <a:miter lim="800000"/>
                          <a:headEnd/>
                          <a:tailEnd/>
                        </a:ln>
                      </wps:spPr>
                      <wps:txbx>
                        <w:txbxContent>
                          <w:p w14:paraId="66235E5E" w14:textId="77777777" w:rsidR="008810ED" w:rsidRPr="008810ED" w:rsidRDefault="008810ED" w:rsidP="008810ED">
                            <w:pPr>
                              <w:pStyle w:val="ListParagraph"/>
                              <w:numPr>
                                <w:ilvl w:val="0"/>
                                <w:numId w:val="30"/>
                              </w:numPr>
                              <w:spacing w:after="0"/>
                              <w:rPr>
                                <w:rFonts w:ascii="Verdana" w:hAnsi="Verdana"/>
                                <w:color w:val="auto"/>
                                <w:shd w:val="clear" w:color="auto" w:fill="FFFFFF"/>
                              </w:rPr>
                            </w:pPr>
                            <w:r w:rsidRPr="008810ED">
                              <w:rPr>
                                <w:rFonts w:ascii="Verdana" w:hAnsi="Verdana"/>
                                <w:color w:val="auto"/>
                                <w:shd w:val="clear" w:color="auto" w:fill="FFFFFF"/>
                              </w:rPr>
                              <w:t xml:space="preserve">Integrity </w:t>
                            </w:r>
                          </w:p>
                          <w:p w14:paraId="26B96E44" w14:textId="75E827AB" w:rsidR="008810ED" w:rsidRPr="008810ED" w:rsidRDefault="008810ED" w:rsidP="008810ED">
                            <w:pPr>
                              <w:pStyle w:val="ListParagraph"/>
                              <w:numPr>
                                <w:ilvl w:val="0"/>
                                <w:numId w:val="30"/>
                              </w:numPr>
                              <w:spacing w:after="0"/>
                              <w:rPr>
                                <w:rFonts w:ascii="Verdana" w:hAnsi="Verdana"/>
                                <w:color w:val="auto"/>
                                <w:shd w:val="clear" w:color="auto" w:fill="FFFFFF"/>
                              </w:rPr>
                            </w:pPr>
                            <w:r w:rsidRPr="008810ED">
                              <w:rPr>
                                <w:rFonts w:ascii="Verdana" w:hAnsi="Verdana"/>
                                <w:color w:val="auto"/>
                                <w:shd w:val="clear" w:color="auto" w:fill="FFFFFF"/>
                              </w:rPr>
                              <w:t xml:space="preserve">Respect </w:t>
                            </w:r>
                          </w:p>
                          <w:p w14:paraId="5E329290" w14:textId="6E0DFEE3" w:rsidR="0047165A" w:rsidRPr="008810ED" w:rsidRDefault="008810ED" w:rsidP="008810ED">
                            <w:pPr>
                              <w:pStyle w:val="ListParagraph"/>
                              <w:numPr>
                                <w:ilvl w:val="0"/>
                                <w:numId w:val="30"/>
                              </w:numPr>
                              <w:spacing w:after="0"/>
                              <w:rPr>
                                <w:rFonts w:ascii="Verdana" w:hAnsi="Verdana"/>
                                <w:color w:val="auto"/>
                              </w:rPr>
                            </w:pPr>
                            <w:r w:rsidRPr="008810ED">
                              <w:rPr>
                                <w:rFonts w:ascii="Verdana" w:hAnsi="Verdana"/>
                                <w:color w:val="auto"/>
                                <w:shd w:val="clear" w:color="auto" w:fill="FFFFFF"/>
                              </w:rPr>
                              <w:t>Innovation</w:t>
                            </w:r>
                          </w:p>
                          <w:p w14:paraId="29F84353" w14:textId="343BA08B" w:rsidR="008810ED" w:rsidRPr="008810ED" w:rsidRDefault="008810ED" w:rsidP="008810ED">
                            <w:pPr>
                              <w:pStyle w:val="ListParagraph"/>
                              <w:numPr>
                                <w:ilvl w:val="0"/>
                                <w:numId w:val="30"/>
                              </w:numPr>
                              <w:rPr>
                                <w:rFonts w:ascii="Verdana" w:hAnsi="Verdana"/>
                                <w:color w:val="auto"/>
                              </w:rPr>
                            </w:pPr>
                            <w:r w:rsidRPr="008810ED">
                              <w:rPr>
                                <w:rFonts w:ascii="Verdana" w:hAnsi="Verdana"/>
                                <w:color w:val="auto"/>
                                <w:shd w:val="clear" w:color="auto" w:fill="FFFFFF"/>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48F62" id="_x0000_s1033" type="#_x0000_t202" style="position:absolute;margin-left:-21.6pt;margin-top:26.45pt;width:171.75pt;height:6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" filled="f" stroked="f">
                <v:textbox>
                  <w:txbxContent>
                    <w:p w14:paraId="66235E5E" w14:textId="77777777" w:rsidR="008810ED" w:rsidRPr="008810ED" w:rsidRDefault="008810ED" w:rsidP="008810ED">
                      <w:pPr>
                        <w:pStyle w:val="ListParagraph"/>
                        <w:numPr>
                          <w:ilvl w:val="0"/>
                          <w:numId w:val="30"/>
                        </w:numPr>
                        <w:spacing w:after="0"/>
                        <w:rPr>
                          <w:rFonts w:ascii="Verdana" w:hAnsi="Verdana"/>
                          <w:color w:val="auto"/>
                          <w:shd w:val="clear" w:color="auto" w:fill="FFFFFF"/>
                        </w:rPr>
                      </w:pPr>
                      <w:r w:rsidRPr="008810ED">
                        <w:rPr>
                          <w:rFonts w:ascii="Verdana" w:hAnsi="Verdana"/>
                          <w:color w:val="auto"/>
                          <w:shd w:val="clear" w:color="auto" w:fill="FFFFFF"/>
                        </w:rPr>
                        <w:t xml:space="preserve">Integrity </w:t>
                      </w:r>
                    </w:p>
                    <w:p w14:paraId="26B96E44" w14:textId="75E827AB" w:rsidR="008810ED" w:rsidRPr="008810ED" w:rsidRDefault="008810ED" w:rsidP="008810ED">
                      <w:pPr>
                        <w:pStyle w:val="ListParagraph"/>
                        <w:numPr>
                          <w:ilvl w:val="0"/>
                          <w:numId w:val="30"/>
                        </w:numPr>
                        <w:spacing w:after="0"/>
                        <w:rPr>
                          <w:rFonts w:ascii="Verdana" w:hAnsi="Verdana"/>
                          <w:color w:val="auto"/>
                          <w:shd w:val="clear" w:color="auto" w:fill="FFFFFF"/>
                        </w:rPr>
                      </w:pPr>
                      <w:r w:rsidRPr="008810ED">
                        <w:rPr>
                          <w:rFonts w:ascii="Verdana" w:hAnsi="Verdana"/>
                          <w:color w:val="auto"/>
                          <w:shd w:val="clear" w:color="auto" w:fill="FFFFFF"/>
                        </w:rPr>
                        <w:t xml:space="preserve">Respect </w:t>
                      </w:r>
                    </w:p>
                    <w:p w14:paraId="5E329290" w14:textId="6E0DFEE3" w:rsidR="0047165A" w:rsidRPr="008810ED" w:rsidRDefault="008810ED" w:rsidP="008810ED">
                      <w:pPr>
                        <w:pStyle w:val="ListParagraph"/>
                        <w:numPr>
                          <w:ilvl w:val="0"/>
                          <w:numId w:val="30"/>
                        </w:numPr>
                        <w:spacing w:after="0"/>
                        <w:rPr>
                          <w:rFonts w:ascii="Verdana" w:hAnsi="Verdana"/>
                          <w:color w:val="auto"/>
                        </w:rPr>
                      </w:pPr>
                      <w:r w:rsidRPr="008810ED">
                        <w:rPr>
                          <w:rFonts w:ascii="Verdana" w:hAnsi="Verdana"/>
                          <w:color w:val="auto"/>
                          <w:shd w:val="clear" w:color="auto" w:fill="FFFFFF"/>
                        </w:rPr>
                        <w:t>Innovation</w:t>
                      </w:r>
                    </w:p>
                    <w:p w14:paraId="29F84353" w14:textId="343BA08B" w:rsidR="008810ED" w:rsidRPr="008810ED" w:rsidRDefault="008810ED" w:rsidP="008810ED">
                      <w:pPr>
                        <w:pStyle w:val="ListParagraph"/>
                        <w:numPr>
                          <w:ilvl w:val="0"/>
                          <w:numId w:val="30"/>
                        </w:numPr>
                        <w:rPr>
                          <w:rFonts w:ascii="Verdana" w:hAnsi="Verdana"/>
                          <w:color w:val="auto"/>
                        </w:rPr>
                      </w:pPr>
                      <w:r w:rsidRPr="008810ED">
                        <w:rPr>
                          <w:rFonts w:ascii="Verdana" w:hAnsi="Verdana"/>
                          <w:color w:val="auto"/>
                          <w:shd w:val="clear" w:color="auto" w:fill="FFFFFF"/>
                        </w:rPr>
                        <w:t>Vision</w:t>
                      </w:r>
                    </w:p>
                  </w:txbxContent>
                </v:textbox>
                <w10:wrap type="square"/>
              </v:shape>
            </w:pict>
          </mc:Fallback>
        </mc:AlternateContent>
      </w:r>
      <w:r w:rsidRPr="00EA514B">
        <w:rPr>
          <w:rFonts w:ascii="Verdana" w:hAnsi="Verdana"/>
          <w:noProof/>
          <w:lang w:val="en-NZ" w:eastAsia="en-NZ"/>
        </w:rPr>
        <mc:AlternateContent>
          <mc:Choice Requires="wps">
            <w:drawing>
              <wp:anchor distT="45720" distB="45720" distL="114300" distR="114300" simplePos="0" relativeHeight="251684864" behindDoc="0" locked="0" layoutInCell="1" allowOverlap="1" wp14:anchorId="633DF304" wp14:editId="30DC5C61">
                <wp:simplePos x="0" y="0"/>
                <wp:positionH relativeFrom="column">
                  <wp:posOffset>3859530</wp:posOffset>
                </wp:positionH>
                <wp:positionV relativeFrom="paragraph">
                  <wp:posOffset>326390</wp:posOffset>
                </wp:positionV>
                <wp:extent cx="2439670" cy="8096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809625"/>
                        </a:xfrm>
                        <a:prstGeom prst="rect">
                          <a:avLst/>
                        </a:prstGeom>
                        <a:noFill/>
                        <a:ln w="9525">
                          <a:noFill/>
                          <a:miter lim="800000"/>
                          <a:headEnd/>
                          <a:tailEnd/>
                        </a:ln>
                      </wps:spPr>
                      <wps:txbx>
                        <w:txbxContent>
                          <w:p w14:paraId="382AB0CD" w14:textId="4B162F60" w:rsidR="0047165A" w:rsidRPr="008810ED" w:rsidRDefault="008810ED" w:rsidP="0047165A">
                            <w:pPr>
                              <w:rPr>
                                <w:rFonts w:ascii="Verdana" w:hAnsi="Verdana"/>
                                <w:color w:val="auto"/>
                                <w:sz w:val="24"/>
                                <w:szCs w:val="24"/>
                                <w:lang w:val="en-NZ"/>
                              </w:rPr>
                            </w:pPr>
                            <w:r>
                              <w:rPr>
                                <w:rFonts w:ascii="Verdana" w:hAnsi="Verdana"/>
                                <w:color w:val="auto"/>
                                <w:shd w:val="clear" w:color="auto" w:fill="FFFFFF"/>
                                <w:lang w:val="en-NZ"/>
                              </w:rPr>
                              <w:t xml:space="preserve">Appropriate, affordable housing is fundamental to the health and wellbeing of individuals, families and communities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F304" id="_x0000_s1034" type="#_x0000_t202" style="position:absolute;margin-left:303.9pt;margin-top:25.7pt;width:192.1pt;height:6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" filled="f" stroked="f">
                <v:textbox>
                  <w:txbxContent>
                    <w:p w14:paraId="382AB0CD" w14:textId="4B162F60" w:rsidR="0047165A" w:rsidRPr="008810ED" w:rsidRDefault="008810ED" w:rsidP="0047165A">
                      <w:pPr>
                        <w:rPr>
                          <w:rFonts w:ascii="Verdana" w:hAnsi="Verdana"/>
                          <w:color w:val="auto"/>
                          <w:sz w:val="24"/>
                          <w:szCs w:val="24"/>
                          <w:lang w:val="en-NZ"/>
                        </w:rPr>
                      </w:pPr>
                      <w:r>
                        <w:rPr>
                          <w:rFonts w:ascii="Verdana" w:hAnsi="Verdana"/>
                          <w:color w:val="auto"/>
                          <w:shd w:val="clear" w:color="auto" w:fill="FFFFFF"/>
                          <w:lang w:val="en-NZ"/>
                        </w:rPr>
                        <w:t xml:space="preserve">Appropriate, affordable housing is fundamental to the health and wellbeing of individuals, families and communities  </w:t>
                      </w:r>
                    </w:p>
                  </w:txbxContent>
                </v:textbox>
                <w10:wrap type="square"/>
              </v:shape>
            </w:pict>
          </mc:Fallback>
        </mc:AlternateContent>
      </w:r>
      <w:r w:rsidR="0047165A" w:rsidRPr="00EA514B">
        <w:rPr>
          <w:rFonts w:ascii="Verdana" w:hAnsi="Verdana"/>
          <w:noProof/>
          <w:lang w:val="en-NZ" w:eastAsia="en-NZ"/>
        </w:rPr>
        <mc:AlternateContent>
          <mc:Choice Requires="wps">
            <w:drawing>
              <wp:anchor distT="45720" distB="45720" distL="114300" distR="114300" simplePos="0" relativeHeight="251678720" behindDoc="0" locked="0" layoutInCell="1" allowOverlap="1" wp14:anchorId="1DD9C180" wp14:editId="7C8F63FA">
                <wp:simplePos x="0" y="0"/>
                <wp:positionH relativeFrom="column">
                  <wp:posOffset>3874107</wp:posOffset>
                </wp:positionH>
                <wp:positionV relativeFrom="paragraph">
                  <wp:posOffset>18415</wp:posOffset>
                </wp:positionV>
                <wp:extent cx="1076325" cy="304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noFill/>
                        <a:ln w="9525">
                          <a:noFill/>
                          <a:miter lim="800000"/>
                          <a:headEnd/>
                          <a:tailEnd/>
                        </a:ln>
                      </wps:spPr>
                      <wps:txbx>
                        <w:txbxContent>
                          <w:p w14:paraId="1A012B60" w14:textId="77777777" w:rsidR="00EA514B" w:rsidRPr="00A232D9" w:rsidRDefault="00EA514B" w:rsidP="00EA514B">
                            <w:pPr>
                              <w:rPr>
                                <w:rFonts w:ascii="Verdana" w:hAnsi="Verdana"/>
                                <w:color w:val="224117" w:themeColor="accent1" w:themeShade="BF"/>
                                <w:sz w:val="24"/>
                                <w:szCs w:val="24"/>
                              </w:rPr>
                            </w:pPr>
                            <w:r w:rsidRPr="00A232D9">
                              <w:rPr>
                                <w:rFonts w:ascii="Verdana" w:hAnsi="Verdana"/>
                                <w:color w:val="224117" w:themeColor="accent1" w:themeShade="BF"/>
                                <w:sz w:val="24"/>
                                <w:szCs w:val="24"/>
                              </w:rPr>
                              <w:t xml:space="preserve">Our Beliefs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C180" id="_x0000_s1035" type="#_x0000_t202" style="position:absolute;margin-left:305.05pt;margin-top:1.45pt;width:84.75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" filled="f" stroked="f">
                <v:textbox>
                  <w:txbxContent>
                    <w:p w14:paraId="1A012B60" w14:textId="77777777" w:rsidR="00EA514B" w:rsidRPr="00A232D9" w:rsidRDefault="00EA514B" w:rsidP="00EA514B">
                      <w:pPr>
                        <w:rPr>
                          <w:rFonts w:ascii="Verdana" w:hAnsi="Verdana"/>
                          <w:color w:val="224117" w:themeColor="accent1" w:themeShade="BF"/>
                          <w:sz w:val="24"/>
                          <w:szCs w:val="24"/>
                        </w:rPr>
                      </w:pPr>
                      <w:r w:rsidRPr="00A232D9">
                        <w:rPr>
                          <w:rFonts w:ascii="Verdana" w:hAnsi="Verdana"/>
                          <w:color w:val="224117" w:themeColor="accent1" w:themeShade="BF"/>
                          <w:sz w:val="24"/>
                          <w:szCs w:val="24"/>
                        </w:rPr>
                        <w:t xml:space="preserve">Our Beliefs </w:t>
                      </w:r>
                    </w:p>
                  </w:txbxContent>
                </v:textbox>
                <w10:wrap type="square"/>
              </v:shape>
            </w:pict>
          </mc:Fallback>
        </mc:AlternateContent>
      </w:r>
    </w:p>
    <w:p w14:paraId="50EDF8A7" w14:textId="77777777" w:rsidR="00EA514B" w:rsidRDefault="00EA514B" w:rsidP="00EA514B">
      <w:pPr>
        <w:rPr>
          <w:rFonts w:ascii="Verdana" w:hAnsi="Verdana"/>
        </w:rPr>
      </w:pPr>
    </w:p>
    <w:p w14:paraId="5469064B" w14:textId="77777777" w:rsidR="00EA514B" w:rsidRDefault="00EA514B" w:rsidP="00EA514B">
      <w:pPr>
        <w:rPr>
          <w:rFonts w:ascii="Verdana" w:hAnsi="Verdana"/>
        </w:rPr>
      </w:pPr>
    </w:p>
    <w:p w14:paraId="5C234D1A" w14:textId="77777777" w:rsidR="00EA514B" w:rsidRDefault="00EA514B" w:rsidP="00EA514B">
      <w:pPr>
        <w:rPr>
          <w:rFonts w:ascii="Verdana" w:hAnsi="Verdana"/>
        </w:rPr>
      </w:pPr>
    </w:p>
    <w:p w14:paraId="5151C0D3" w14:textId="77777777" w:rsidR="00EA514B" w:rsidRPr="0047165A" w:rsidRDefault="00EA514B" w:rsidP="00EA514B">
      <w:pPr>
        <w:rPr>
          <w:rFonts w:ascii="Verdana" w:hAnsi="Verdana"/>
          <w:sz w:val="24"/>
          <w:szCs w:val="24"/>
        </w:rPr>
      </w:pPr>
      <w:r w:rsidRPr="0047165A">
        <w:rPr>
          <w:rFonts w:ascii="Verdana" w:hAnsi="Verdana"/>
          <w:sz w:val="24"/>
          <w:szCs w:val="24"/>
        </w:rPr>
        <w:t>Strategic Direction</w:t>
      </w:r>
    </w:p>
    <w:p w14:paraId="485F4B73" w14:textId="1E925A75" w:rsidR="00EA514B" w:rsidRPr="008810ED" w:rsidRDefault="00EA514B" w:rsidP="00087248">
      <w:pPr>
        <w:pStyle w:val="ListParagraph"/>
        <w:numPr>
          <w:ilvl w:val="0"/>
          <w:numId w:val="25"/>
        </w:numPr>
        <w:jc w:val="both"/>
        <w:rPr>
          <w:rFonts w:ascii="Verdana" w:hAnsi="Verdana"/>
        </w:rPr>
      </w:pPr>
      <w:r w:rsidRPr="008810ED">
        <w:rPr>
          <w:rFonts w:ascii="Verdana" w:hAnsi="Verdana"/>
        </w:rPr>
        <w:t>To grow a diverse, sustainable housing portfolio that achieves positive community outcome</w:t>
      </w:r>
      <w:r w:rsidR="008810ED" w:rsidRPr="008810ED">
        <w:rPr>
          <w:rFonts w:ascii="Verdana" w:hAnsi="Verdana"/>
        </w:rPr>
        <w:t>s</w:t>
      </w:r>
    </w:p>
    <w:p w14:paraId="0ADE4ABB" w14:textId="77777777" w:rsidR="00EA514B" w:rsidRPr="00EA514B" w:rsidRDefault="00EA514B" w:rsidP="00087248">
      <w:pPr>
        <w:pStyle w:val="ListParagraph"/>
        <w:numPr>
          <w:ilvl w:val="0"/>
          <w:numId w:val="25"/>
        </w:numPr>
        <w:jc w:val="both"/>
        <w:rPr>
          <w:rFonts w:ascii="Verdana" w:hAnsi="Verdana"/>
        </w:rPr>
      </w:pPr>
      <w:r w:rsidRPr="008810ED">
        <w:rPr>
          <w:rFonts w:ascii="Verdana" w:hAnsi="Verdana"/>
        </w:rPr>
        <w:t>To be a</w:t>
      </w:r>
      <w:r w:rsidRPr="00EA514B">
        <w:rPr>
          <w:rFonts w:ascii="Verdana" w:hAnsi="Verdana"/>
        </w:rPr>
        <w:t xml:space="preserve"> dynamic well governed and managed organisation that achieves business excellence</w:t>
      </w:r>
    </w:p>
    <w:p w14:paraId="0CE59425" w14:textId="77777777" w:rsidR="00EA514B" w:rsidRPr="00EA514B" w:rsidRDefault="00EA514B" w:rsidP="00087248">
      <w:pPr>
        <w:pStyle w:val="ListParagraph"/>
        <w:numPr>
          <w:ilvl w:val="0"/>
          <w:numId w:val="25"/>
        </w:numPr>
        <w:jc w:val="both"/>
        <w:rPr>
          <w:rFonts w:ascii="Verdana" w:hAnsi="Verdana"/>
        </w:rPr>
      </w:pPr>
      <w:r w:rsidRPr="00EA514B">
        <w:rPr>
          <w:rFonts w:ascii="Verdana" w:hAnsi="Verdana"/>
        </w:rPr>
        <w:t>To provide quality services and operational excellence aligned to our core values and stakeholder needs</w:t>
      </w:r>
    </w:p>
    <w:p w14:paraId="5E71095C" w14:textId="77777777" w:rsidR="00EA514B" w:rsidRPr="00EA514B" w:rsidRDefault="00EA514B" w:rsidP="00087248">
      <w:pPr>
        <w:pStyle w:val="ListParagraph"/>
        <w:numPr>
          <w:ilvl w:val="0"/>
          <w:numId w:val="25"/>
        </w:numPr>
        <w:jc w:val="both"/>
        <w:rPr>
          <w:rFonts w:ascii="Verdana" w:hAnsi="Verdana"/>
        </w:rPr>
      </w:pPr>
      <w:r w:rsidRPr="00EA514B">
        <w:rPr>
          <w:rFonts w:ascii="Verdana" w:hAnsi="Verdana"/>
        </w:rPr>
        <w:t>To build and enhance effective external relationships in order to advance our Vision and Mission</w:t>
      </w:r>
    </w:p>
    <w:p w14:paraId="584DAE59" w14:textId="68D80FD2" w:rsidR="00502667" w:rsidRPr="00F91E94" w:rsidRDefault="00E6426B" w:rsidP="00EA514B">
      <w:pPr>
        <w:pStyle w:val="Heading1"/>
        <w:rPr>
          <w:rFonts w:ascii="Verdana" w:eastAsia="Times New Roman" w:hAnsi="Verdana" w:cs="Helvetica"/>
          <w:color w:val="333333"/>
          <w:lang w:eastAsia="en-NZ"/>
        </w:rPr>
      </w:pPr>
      <w:bookmarkStart w:id="2" w:name="_Toc479162843"/>
      <w:r>
        <w:rPr>
          <w:rFonts w:ascii="Verdana" w:eastAsia="Times New Roman" w:hAnsi="Verdana" w:cs="Helvetica"/>
          <w:color w:val="333333"/>
          <w:lang w:eastAsia="en-NZ"/>
        </w:rPr>
        <w:lastRenderedPageBreak/>
        <w:t>Ch</w:t>
      </w:r>
      <w:r w:rsidR="00F91E94" w:rsidRPr="00F91E94">
        <w:rPr>
          <w:rFonts w:ascii="Verdana" w:eastAsia="Times New Roman" w:hAnsi="Verdana" w:cs="Helvetica"/>
          <w:color w:val="333333"/>
          <w:lang w:eastAsia="en-NZ"/>
        </w:rPr>
        <w:t>airperson’s Report</w:t>
      </w:r>
      <w:bookmarkEnd w:id="2"/>
    </w:p>
    <w:p w14:paraId="372670F6" w14:textId="301B223B" w:rsidR="00F91E94" w:rsidRPr="00F91E94" w:rsidRDefault="000F7456" w:rsidP="00B31021">
      <w:pPr>
        <w:spacing w:before="100" w:beforeAutospacing="1" w:after="100" w:afterAutospacing="1" w:line="240" w:lineRule="atLeast"/>
        <w:rPr>
          <w:rFonts w:ascii="Verdana" w:hAnsi="Verdana"/>
          <w:lang w:eastAsia="en-NZ"/>
        </w:rPr>
      </w:pPr>
      <w:r>
        <w:rPr>
          <w:rFonts w:ascii="Verdana" w:hAnsi="Verdana"/>
          <w:lang w:eastAsia="en-NZ"/>
        </w:rPr>
        <w:t xml:space="preserve">Kia </w:t>
      </w:r>
      <w:r w:rsidR="00F91E94" w:rsidRPr="00F91E94">
        <w:rPr>
          <w:rFonts w:ascii="Verdana" w:hAnsi="Verdana"/>
          <w:lang w:eastAsia="en-NZ"/>
        </w:rPr>
        <w:t xml:space="preserve">ora </w:t>
      </w:r>
      <w:proofErr w:type="spellStart"/>
      <w:r w:rsidR="00F91E94" w:rsidRPr="00F91E94">
        <w:rPr>
          <w:rFonts w:ascii="Verdana" w:hAnsi="Verdana"/>
          <w:lang w:eastAsia="en-NZ"/>
        </w:rPr>
        <w:t>tatou</w:t>
      </w:r>
      <w:proofErr w:type="spellEnd"/>
    </w:p>
    <w:p w14:paraId="58C86508" w14:textId="77777777" w:rsidR="00F91E94" w:rsidRPr="00F91E94" w:rsidRDefault="00F91E94" w:rsidP="00B31021">
      <w:pPr>
        <w:spacing w:before="100" w:beforeAutospacing="1" w:after="100" w:afterAutospacing="1" w:line="240" w:lineRule="atLeast"/>
        <w:rPr>
          <w:rFonts w:ascii="Verdana" w:hAnsi="Verdana"/>
          <w:lang w:eastAsia="en-NZ"/>
        </w:rPr>
      </w:pPr>
      <w:r w:rsidRPr="00F91E94">
        <w:rPr>
          <w:rFonts w:ascii="Verdana" w:hAnsi="Verdana"/>
          <w:lang w:eastAsia="en-NZ"/>
        </w:rPr>
        <w:t xml:space="preserve">Nga mihi </w:t>
      </w:r>
      <w:proofErr w:type="spellStart"/>
      <w:r w:rsidRPr="00F91E94">
        <w:rPr>
          <w:rFonts w:ascii="Verdana" w:hAnsi="Verdana"/>
          <w:lang w:eastAsia="en-NZ"/>
        </w:rPr>
        <w:t>mahana</w:t>
      </w:r>
      <w:proofErr w:type="spellEnd"/>
      <w:r w:rsidRPr="00F91E94">
        <w:rPr>
          <w:rFonts w:ascii="Verdana" w:hAnsi="Verdana"/>
          <w:lang w:eastAsia="en-NZ"/>
        </w:rPr>
        <w:t xml:space="preserve"> </w:t>
      </w:r>
      <w:proofErr w:type="spellStart"/>
      <w:r w:rsidRPr="00F91E94">
        <w:rPr>
          <w:rFonts w:ascii="Verdana" w:hAnsi="Verdana"/>
          <w:lang w:eastAsia="en-NZ"/>
        </w:rPr>
        <w:t>ki</w:t>
      </w:r>
      <w:proofErr w:type="spellEnd"/>
      <w:r w:rsidRPr="00F91E94">
        <w:rPr>
          <w:rFonts w:ascii="Verdana" w:hAnsi="Verdana"/>
          <w:lang w:eastAsia="en-NZ"/>
        </w:rPr>
        <w:t xml:space="preserve"> a </w:t>
      </w:r>
      <w:proofErr w:type="spellStart"/>
      <w:r w:rsidRPr="00F91E94">
        <w:rPr>
          <w:rFonts w:ascii="Verdana" w:hAnsi="Verdana"/>
          <w:lang w:eastAsia="en-NZ"/>
        </w:rPr>
        <w:t>kotou</w:t>
      </w:r>
      <w:proofErr w:type="spellEnd"/>
      <w:r w:rsidRPr="00F91E94">
        <w:rPr>
          <w:rFonts w:ascii="Verdana" w:hAnsi="Verdana"/>
          <w:lang w:eastAsia="en-NZ"/>
        </w:rPr>
        <w:t xml:space="preserve"> katoa</w:t>
      </w:r>
    </w:p>
    <w:p w14:paraId="1AD8D1AE" w14:textId="77777777" w:rsidR="00F91E94" w:rsidRPr="00F91E94" w:rsidRDefault="00F91E94" w:rsidP="00B31021">
      <w:pPr>
        <w:spacing w:before="100" w:beforeAutospacing="1" w:after="100" w:afterAutospacing="1" w:line="240" w:lineRule="atLeast"/>
        <w:rPr>
          <w:rFonts w:ascii="Verdana" w:hAnsi="Verdana"/>
          <w:lang w:eastAsia="en-NZ"/>
        </w:rPr>
      </w:pPr>
      <w:r w:rsidRPr="00F91E94">
        <w:rPr>
          <w:rFonts w:ascii="Verdana" w:hAnsi="Verdana"/>
          <w:lang w:eastAsia="en-NZ"/>
        </w:rPr>
        <w:t>Warm greetings to all our supporters,</w:t>
      </w:r>
    </w:p>
    <w:p w14:paraId="4FC291C1" w14:textId="77777777" w:rsidR="00F91E94" w:rsidRPr="00F91E94" w:rsidRDefault="00F91E94" w:rsidP="00B31021">
      <w:pPr>
        <w:spacing w:before="100" w:beforeAutospacing="1" w:after="100" w:afterAutospacing="1" w:line="240" w:lineRule="atLeast"/>
        <w:jc w:val="both"/>
        <w:rPr>
          <w:rFonts w:ascii="Verdana" w:hAnsi="Verdana"/>
          <w:lang w:eastAsia="en-NZ"/>
        </w:rPr>
      </w:pPr>
      <w:r w:rsidRPr="00F91E94">
        <w:rPr>
          <w:rFonts w:ascii="Verdana" w:hAnsi="Verdana"/>
          <w:lang w:eastAsia="en-NZ"/>
        </w:rPr>
        <w:t xml:space="preserve">When looking back on the last calendar year, from the Board's perspective it is difficult to decide what have been the high and low points as they all seem to be so intertwined.  It is with immense satisfaction that we report that in the week before Christmas, after many delays, our fourteen new accessible and well insulated single bedroom units in Waihi Road Tauranga had new long term tenants move in.  This was accomplished thanks to a grant from TECT, as well as again securing long term social loan finance from BayTrust and having an ongoing good relationship with Kiwibank.  The feedback has been very satisfying and the staff are to be congratulated on their efforts to make this project happen so smoothly.  </w:t>
      </w:r>
    </w:p>
    <w:p w14:paraId="221ED8C9" w14:textId="44BDB7E9" w:rsidR="00F91E94" w:rsidRPr="00F91E94" w:rsidRDefault="00E45D8A" w:rsidP="00B31021">
      <w:pPr>
        <w:spacing w:before="100" w:beforeAutospacing="1" w:after="100" w:afterAutospacing="1" w:line="240" w:lineRule="atLeast"/>
        <w:jc w:val="both"/>
        <w:rPr>
          <w:rFonts w:ascii="Verdana" w:hAnsi="Verdana"/>
          <w:lang w:eastAsia="en-NZ"/>
        </w:rPr>
      </w:pPr>
      <w:r>
        <w:rPr>
          <w:rFonts w:ascii="Verdana" w:hAnsi="Verdana"/>
          <w:lang w:eastAsia="en-NZ"/>
        </w:rPr>
        <w:t>TCHT real challenge</w:t>
      </w:r>
      <w:r w:rsidR="00F91E94" w:rsidRPr="00F91E94">
        <w:rPr>
          <w:rFonts w:ascii="Verdana" w:hAnsi="Verdana"/>
          <w:lang w:eastAsia="en-NZ"/>
        </w:rPr>
        <w:t xml:space="preserve"> is </w:t>
      </w:r>
      <w:r>
        <w:rPr>
          <w:rFonts w:ascii="Verdana" w:hAnsi="Verdana"/>
          <w:lang w:eastAsia="en-NZ"/>
        </w:rPr>
        <w:t xml:space="preserve">that </w:t>
      </w:r>
      <w:r w:rsidR="00F91E94" w:rsidRPr="00F91E94">
        <w:rPr>
          <w:rFonts w:ascii="Verdana" w:hAnsi="Verdana"/>
          <w:lang w:eastAsia="en-NZ"/>
        </w:rPr>
        <w:t xml:space="preserve">community housing projects are not commercially viable unless there is significant outside contribution to the capital investment.  The demand in Tauranga where the population is rapidly growing, cannot be met by current supply, and there is little incentive for commercial developers to increase the supply of more affordable homes.  </w:t>
      </w:r>
    </w:p>
    <w:p w14:paraId="66EF276F" w14:textId="19295759" w:rsidR="00785D71" w:rsidRPr="00433A0B" w:rsidRDefault="00785D71" w:rsidP="00785D71">
      <w:pPr>
        <w:spacing w:before="100" w:beforeAutospacing="1" w:after="100" w:afterAutospacing="1" w:line="240" w:lineRule="atLeast"/>
        <w:jc w:val="both"/>
        <w:rPr>
          <w:rFonts w:ascii="Verdana" w:hAnsi="Verdana"/>
        </w:rPr>
      </w:pPr>
      <w:r w:rsidRPr="003A5C5D">
        <w:rPr>
          <w:rFonts w:ascii="Verdana" w:hAnsi="Verdana"/>
        </w:rPr>
        <w:t>TCHT along with other providers has a real challenge in trying to change the local culture so that all sectors of the community come to realise that inadequate and unaffordable housing stock is now affecting everyone.  This is in terms of the adverse impacts on the health, schooling and general wellbeing of inadequately housed (</w:t>
      </w:r>
      <w:r w:rsidR="0030380E" w:rsidRPr="003A5C5D">
        <w:rPr>
          <w:rFonts w:ascii="Verdana" w:hAnsi="Verdana"/>
        </w:rPr>
        <w:t>i.e.</w:t>
      </w:r>
      <w:r w:rsidRPr="003A5C5D">
        <w:rPr>
          <w:rFonts w:ascii="Verdana" w:hAnsi="Verdana"/>
        </w:rPr>
        <w:t xml:space="preserve"> technically defined as homeless) families and individuals.  </w:t>
      </w:r>
      <w:r w:rsidR="009D653A" w:rsidRPr="003A5C5D">
        <w:rPr>
          <w:rFonts w:ascii="Verdana" w:hAnsi="Verdana"/>
        </w:rPr>
        <w:t>When l</w:t>
      </w:r>
      <w:r w:rsidRPr="003A5C5D">
        <w:rPr>
          <w:rFonts w:ascii="Verdana" w:hAnsi="Verdana"/>
        </w:rPr>
        <w:t xml:space="preserve">ower income earners cannot afford to live here </w:t>
      </w:r>
      <w:r w:rsidR="009D653A" w:rsidRPr="003A5C5D">
        <w:rPr>
          <w:rFonts w:ascii="Verdana" w:hAnsi="Verdana"/>
        </w:rPr>
        <w:t xml:space="preserve">it </w:t>
      </w:r>
      <w:r w:rsidRPr="003A5C5D">
        <w:rPr>
          <w:rFonts w:ascii="Verdana" w:hAnsi="Verdana"/>
        </w:rPr>
        <w:t xml:space="preserve">affects </w:t>
      </w:r>
      <w:r w:rsidR="000D4442" w:rsidRPr="003A5C5D">
        <w:rPr>
          <w:rFonts w:ascii="Verdana" w:hAnsi="Verdana"/>
        </w:rPr>
        <w:t>the availability</w:t>
      </w:r>
      <w:r w:rsidRPr="003A5C5D">
        <w:rPr>
          <w:rFonts w:ascii="Verdana" w:hAnsi="Verdana"/>
        </w:rPr>
        <w:t xml:space="preserve"> of </w:t>
      </w:r>
      <w:r w:rsidR="000D4442" w:rsidRPr="003A5C5D">
        <w:rPr>
          <w:rFonts w:ascii="Verdana" w:hAnsi="Verdana"/>
        </w:rPr>
        <w:t xml:space="preserve">suitable </w:t>
      </w:r>
      <w:r w:rsidRPr="003A5C5D">
        <w:rPr>
          <w:rFonts w:ascii="Verdana" w:hAnsi="Verdana"/>
        </w:rPr>
        <w:t xml:space="preserve">workers </w:t>
      </w:r>
      <w:r w:rsidR="000D4442" w:rsidRPr="003A5C5D">
        <w:rPr>
          <w:rFonts w:ascii="Verdana" w:hAnsi="Verdana"/>
        </w:rPr>
        <w:t xml:space="preserve">in turn affecting </w:t>
      </w:r>
      <w:r w:rsidRPr="003A5C5D">
        <w:rPr>
          <w:rFonts w:ascii="Verdana" w:hAnsi="Verdana"/>
        </w:rPr>
        <w:t>local productivity.  Is our current growth so great when not all the community are enjoying the benefits and the poverty indicators are increasing especially in our young families?   We are nearing the reality of over half of our population being dependent on rental accommodation.</w:t>
      </w:r>
      <w:r>
        <w:rPr>
          <w:rFonts w:ascii="Verdana" w:hAnsi="Verdana"/>
        </w:rPr>
        <w:t xml:space="preserve"> </w:t>
      </w:r>
    </w:p>
    <w:p w14:paraId="10F648DB" w14:textId="788D0B45" w:rsidR="00F91E94" w:rsidRPr="00F91E94" w:rsidRDefault="00F91E94" w:rsidP="00B31021">
      <w:pPr>
        <w:spacing w:before="100" w:beforeAutospacing="1" w:after="100" w:afterAutospacing="1" w:line="240" w:lineRule="atLeast"/>
        <w:jc w:val="both"/>
        <w:rPr>
          <w:rFonts w:ascii="Verdana" w:hAnsi="Verdana"/>
          <w:lang w:eastAsia="en-NZ"/>
        </w:rPr>
      </w:pPr>
      <w:r w:rsidRPr="00F91E94">
        <w:rPr>
          <w:rFonts w:ascii="Verdana" w:hAnsi="Verdana"/>
          <w:lang w:eastAsia="en-NZ"/>
        </w:rPr>
        <w:t xml:space="preserve">TCHT is proud of its achievements in trying to secure satisfactory housing solutions and working in collaboration with other support services and agencies to get the best outcomes.  We believe that if an individual or family </w:t>
      </w:r>
      <w:r w:rsidR="00E45D8A">
        <w:rPr>
          <w:rFonts w:ascii="Verdana" w:hAnsi="Verdana"/>
          <w:lang w:eastAsia="en-NZ"/>
        </w:rPr>
        <w:t>can</w:t>
      </w:r>
      <w:r w:rsidRPr="00F91E94">
        <w:rPr>
          <w:rFonts w:ascii="Verdana" w:hAnsi="Verdana"/>
          <w:lang w:eastAsia="en-NZ"/>
        </w:rPr>
        <w:t xml:space="preserve"> secure a place to live</w:t>
      </w:r>
      <w:r w:rsidR="00702F2B">
        <w:rPr>
          <w:rFonts w:ascii="Verdana" w:hAnsi="Verdana"/>
          <w:lang w:eastAsia="en-NZ"/>
        </w:rPr>
        <w:t xml:space="preserve">, </w:t>
      </w:r>
      <w:r w:rsidRPr="00F91E94">
        <w:rPr>
          <w:rFonts w:ascii="Verdana" w:hAnsi="Verdana"/>
          <w:lang w:eastAsia="en-NZ"/>
        </w:rPr>
        <w:t>their other challenges</w:t>
      </w:r>
      <w:r w:rsidR="007B71EA">
        <w:rPr>
          <w:rFonts w:ascii="Verdana" w:hAnsi="Verdana"/>
          <w:lang w:eastAsia="en-NZ"/>
        </w:rPr>
        <w:t>/social impacts</w:t>
      </w:r>
      <w:r w:rsidRPr="00F91E94">
        <w:rPr>
          <w:rFonts w:ascii="Verdana" w:hAnsi="Verdana"/>
          <w:lang w:eastAsia="en-NZ"/>
        </w:rPr>
        <w:t xml:space="preserve"> can</w:t>
      </w:r>
      <w:r w:rsidR="007B71EA">
        <w:rPr>
          <w:rFonts w:ascii="Verdana" w:hAnsi="Verdana"/>
          <w:lang w:eastAsia="en-NZ"/>
        </w:rPr>
        <w:t xml:space="preserve"> then</w:t>
      </w:r>
      <w:r w:rsidRPr="00F91E94">
        <w:rPr>
          <w:rFonts w:ascii="Verdana" w:hAnsi="Verdana"/>
          <w:lang w:eastAsia="en-NZ"/>
        </w:rPr>
        <w:t xml:space="preserve"> be addressed.</w:t>
      </w:r>
    </w:p>
    <w:p w14:paraId="5355C682" w14:textId="24CC253D" w:rsidR="00F91E94" w:rsidRPr="00F91E94" w:rsidRDefault="00702F2B" w:rsidP="00B31021">
      <w:pPr>
        <w:spacing w:before="100" w:beforeAutospacing="1" w:after="100" w:afterAutospacing="1" w:line="240" w:lineRule="atLeast"/>
        <w:jc w:val="both"/>
        <w:rPr>
          <w:rFonts w:ascii="Verdana" w:hAnsi="Verdana"/>
        </w:rPr>
      </w:pPr>
      <w:r>
        <w:rPr>
          <w:rFonts w:ascii="Verdana" w:hAnsi="Verdana"/>
        </w:rPr>
        <w:t>The</w:t>
      </w:r>
      <w:r w:rsidR="00F91E94" w:rsidRPr="00F91E94">
        <w:rPr>
          <w:rFonts w:ascii="Verdana" w:hAnsi="Verdana"/>
        </w:rPr>
        <w:t xml:space="preserve"> focus of our work in the eastern Bay of Plenty has been on integrating </w:t>
      </w:r>
      <w:r w:rsidR="00F91E94" w:rsidRPr="008810ED">
        <w:rPr>
          <w:rFonts w:ascii="Verdana" w:hAnsi="Verdana"/>
        </w:rPr>
        <w:t xml:space="preserve">our tenants in the 79 units that we purchased last year from the District Council into </w:t>
      </w:r>
      <w:r w:rsidR="00F91E94" w:rsidRPr="0030380E">
        <w:rPr>
          <w:rFonts w:ascii="Verdana" w:hAnsi="Verdana"/>
        </w:rPr>
        <w:t>commun</w:t>
      </w:r>
      <w:r w:rsidR="00F91E94" w:rsidRPr="008810ED">
        <w:rPr>
          <w:rFonts w:ascii="Verdana" w:hAnsi="Verdana"/>
        </w:rPr>
        <w:t xml:space="preserve">ity </w:t>
      </w:r>
      <w:r w:rsidR="00F91E94" w:rsidRPr="0030380E">
        <w:rPr>
          <w:rFonts w:ascii="Verdana" w:hAnsi="Verdana"/>
        </w:rPr>
        <w:t xml:space="preserve">supports.  </w:t>
      </w:r>
      <w:r w:rsidR="00F91E94" w:rsidRPr="008810ED">
        <w:rPr>
          <w:rFonts w:ascii="Verdana" w:hAnsi="Verdana"/>
        </w:rPr>
        <w:t xml:space="preserve">We thank everyone who has supported the range of actions TCHT has undertaken to manage this change of ownership in the best way possible over our first full </w:t>
      </w:r>
      <w:r w:rsidRPr="008810ED">
        <w:rPr>
          <w:rFonts w:ascii="Verdana" w:hAnsi="Verdana"/>
        </w:rPr>
        <w:t xml:space="preserve">financial </w:t>
      </w:r>
      <w:r w:rsidR="00F91E94" w:rsidRPr="008810ED">
        <w:rPr>
          <w:rFonts w:ascii="Verdana" w:hAnsi="Verdana"/>
        </w:rPr>
        <w:t>year.</w:t>
      </w:r>
    </w:p>
    <w:p w14:paraId="1CAD57F9" w14:textId="583352D1"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A recent review found that the Board believed that all their volunteer input and continuing policy and financial review</w:t>
      </w:r>
      <w:r w:rsidR="00702F2B">
        <w:rPr>
          <w:rFonts w:ascii="Verdana" w:hAnsi="Verdana"/>
        </w:rPr>
        <w:t>s</w:t>
      </w:r>
      <w:r w:rsidRPr="00F91E94">
        <w:rPr>
          <w:rFonts w:ascii="Verdana" w:hAnsi="Verdana"/>
        </w:rPr>
        <w:t xml:space="preserve"> </w:t>
      </w:r>
      <w:r w:rsidR="00702F2B">
        <w:rPr>
          <w:rFonts w:ascii="Verdana" w:hAnsi="Verdana"/>
        </w:rPr>
        <w:t xml:space="preserve">were </w:t>
      </w:r>
      <w:r w:rsidRPr="00F91E94">
        <w:rPr>
          <w:rFonts w:ascii="Verdana" w:hAnsi="Verdana"/>
        </w:rPr>
        <w:t>being effective</w:t>
      </w:r>
      <w:r w:rsidR="00702F2B">
        <w:rPr>
          <w:rFonts w:ascii="Verdana" w:hAnsi="Verdana"/>
        </w:rPr>
        <w:t>,</w:t>
      </w:r>
      <w:r w:rsidRPr="00F91E94">
        <w:rPr>
          <w:rFonts w:ascii="Verdana" w:hAnsi="Verdana"/>
        </w:rPr>
        <w:t xml:space="preserve"> and they were getting satisfaction from </w:t>
      </w:r>
      <w:r w:rsidRPr="00F91E94">
        <w:rPr>
          <w:rFonts w:ascii="Verdana" w:hAnsi="Verdana"/>
        </w:rPr>
        <w:lastRenderedPageBreak/>
        <w:t xml:space="preserve">the various successes that we have.  Therefore a big thank you to our committed and positive Trustees who contribute such a diverse and practical range of experience.  </w:t>
      </w:r>
    </w:p>
    <w:p w14:paraId="4114B0C4" w14:textId="6CFA159D"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 xml:space="preserve">We benefit from the ongoing active support from our Patron Adrienne von Tunzelmann.  She is a great advocate for our work and generously offers her advice on our continual governance improvement efforts.  It is an ongoing challenge for Trustees to ensure that they are correctly performing their duties. The Manager in partnership with various working groups and advisers, has reviewed our key documents.  We believe that our risk management and health and safety processes in particular, now </w:t>
      </w:r>
      <w:r w:rsidR="00856CC1" w:rsidRPr="008810ED">
        <w:rPr>
          <w:rFonts w:ascii="Verdana" w:hAnsi="Verdana"/>
        </w:rPr>
        <w:t>provides</w:t>
      </w:r>
      <w:r w:rsidR="0029144B" w:rsidRPr="008810ED">
        <w:rPr>
          <w:rFonts w:ascii="Verdana" w:hAnsi="Verdana"/>
        </w:rPr>
        <w:t xml:space="preserve"> a</w:t>
      </w:r>
      <w:r w:rsidRPr="00F91E94">
        <w:rPr>
          <w:rFonts w:ascii="Verdana" w:hAnsi="Verdana"/>
        </w:rPr>
        <w:t xml:space="preserve"> good base for future best practice operations and monitoring in our organisation.</w:t>
      </w:r>
    </w:p>
    <w:p w14:paraId="51CE29B7" w14:textId="77777777"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We could not continue without the support of our local philanthropic funders, various grants, our service contracts and especially the security of the NZ Lotteries grant for operational support.  Your trust in TCHT is appreciated.  Thank you.</w:t>
      </w:r>
    </w:p>
    <w:p w14:paraId="6D233B80" w14:textId="77777777"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 xml:space="preserve">Thank you to all our Trustees, Dylan Barrett Deputy Chair, Russell Hunter Treasurer, Kate Cosgriff, Graham Mallett and Alan Tate.  You make the Chair's role at the rudder so much easier when we are all paddling our waka together and know where we are going.  </w:t>
      </w:r>
    </w:p>
    <w:p w14:paraId="7BAE9E86" w14:textId="1FD6DD77"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 xml:space="preserve">In particular, sincere thanks to our Manager Chris Johnstone for the way in which she leads her team and the practical manner in which they find a way together through the daily challenges that come their way.  The Board respects the work that each staff member does and I believe that there is also public appreciation of your efforts in the community. </w:t>
      </w:r>
    </w:p>
    <w:p w14:paraId="750472C9" w14:textId="0184581E"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TCHT have made a lot of progress this year due to internal innovation, determination and capability.  However, we operate in a housing sector political and economic environment that has many hurdles and few ince</w:t>
      </w:r>
      <w:r w:rsidR="00F00EB1">
        <w:rPr>
          <w:rFonts w:ascii="Verdana" w:hAnsi="Verdana"/>
        </w:rPr>
        <w:t>ntives to strive for our goals.</w:t>
      </w:r>
      <w:r w:rsidRPr="00F91E94">
        <w:rPr>
          <w:rFonts w:ascii="Verdana" w:hAnsi="Verdana"/>
        </w:rPr>
        <w:t xml:space="preserve">  Therefore the score card suggests that with the right environment we could have far more impact</w:t>
      </w:r>
      <w:r w:rsidR="00545AB4">
        <w:rPr>
          <w:rFonts w:ascii="Verdana" w:hAnsi="Verdana"/>
        </w:rPr>
        <w:t>.</w:t>
      </w:r>
      <w:bookmarkStart w:id="3" w:name="_GoBack"/>
      <w:bookmarkEnd w:id="3"/>
    </w:p>
    <w:p w14:paraId="46B48FD1" w14:textId="6FE34F19" w:rsidR="00F91E94" w:rsidRPr="00F91E94" w:rsidRDefault="00F91E94" w:rsidP="00B31021">
      <w:pPr>
        <w:spacing w:before="100" w:beforeAutospacing="1" w:after="100" w:afterAutospacing="1" w:line="240" w:lineRule="atLeast"/>
        <w:jc w:val="both"/>
        <w:rPr>
          <w:rFonts w:ascii="Verdana" w:hAnsi="Verdana"/>
        </w:rPr>
      </w:pPr>
      <w:r w:rsidRPr="00F91E94">
        <w:rPr>
          <w:rFonts w:ascii="Verdana" w:hAnsi="Verdana"/>
        </w:rPr>
        <w:t xml:space="preserve">I repeat my continuing belief that:  </w:t>
      </w:r>
      <w:r w:rsidRPr="00F91E94">
        <w:rPr>
          <w:rFonts w:ascii="Verdana" w:hAnsi="Verdana"/>
          <w:i/>
          <w:iCs/>
        </w:rPr>
        <w:t>“It takes a whole community to rear a child and therefore it takes a whole community to find a secure home for them”</w:t>
      </w:r>
    </w:p>
    <w:p w14:paraId="60CBB276" w14:textId="135703B9" w:rsidR="002D316C" w:rsidRDefault="002D316C" w:rsidP="00B31021">
      <w:pPr>
        <w:spacing w:before="100" w:beforeAutospacing="1" w:after="100" w:afterAutospacing="1" w:line="240" w:lineRule="atLeast"/>
        <w:jc w:val="both"/>
        <w:rPr>
          <w:rFonts w:ascii="Verdana" w:hAnsi="Verdana"/>
        </w:rPr>
      </w:pPr>
      <w:r>
        <w:rPr>
          <w:noProof/>
          <w:lang w:val="en-NZ" w:eastAsia="en-NZ"/>
        </w:rPr>
        <w:drawing>
          <wp:anchor distT="0" distB="0" distL="114300" distR="114300" simplePos="0" relativeHeight="251749376" behindDoc="0" locked="0" layoutInCell="1" allowOverlap="1" wp14:anchorId="1454DD08" wp14:editId="2BE5154D">
            <wp:simplePos x="0" y="0"/>
            <wp:positionH relativeFrom="margin">
              <wp:align>right</wp:align>
            </wp:positionH>
            <wp:positionV relativeFrom="margin">
              <wp:posOffset>5417630</wp:posOffset>
            </wp:positionV>
            <wp:extent cx="1802765" cy="172148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2765" cy="1721485"/>
                    </a:xfrm>
                    <a:prstGeom prst="rect">
                      <a:avLst/>
                    </a:prstGeom>
                  </pic:spPr>
                </pic:pic>
              </a:graphicData>
            </a:graphic>
            <wp14:sizeRelH relativeFrom="page">
              <wp14:pctWidth>0</wp14:pctWidth>
            </wp14:sizeRelH>
            <wp14:sizeRelV relativeFrom="page">
              <wp14:pctHeight>0</wp14:pctHeight>
            </wp14:sizeRelV>
          </wp:anchor>
        </w:drawing>
      </w:r>
    </w:p>
    <w:p w14:paraId="09A1A5E1" w14:textId="2F8EC637" w:rsidR="00F91E94" w:rsidRDefault="00F91E94" w:rsidP="00B31021">
      <w:pPr>
        <w:spacing w:before="100" w:beforeAutospacing="1" w:after="100" w:afterAutospacing="1" w:line="240" w:lineRule="atLeast"/>
        <w:jc w:val="both"/>
        <w:rPr>
          <w:rFonts w:ascii="Verdana" w:hAnsi="Verdana"/>
        </w:rPr>
      </w:pPr>
      <w:r w:rsidRPr="00F91E94">
        <w:rPr>
          <w:rFonts w:ascii="Verdana" w:hAnsi="Verdana"/>
        </w:rPr>
        <w:t>Thank you everyone</w:t>
      </w:r>
      <w:r>
        <w:rPr>
          <w:rFonts w:ascii="Verdana" w:hAnsi="Verdana"/>
        </w:rPr>
        <w:t>,</w:t>
      </w:r>
    </w:p>
    <w:p w14:paraId="22493B9C" w14:textId="10A68AFA" w:rsidR="00B31021" w:rsidRDefault="00B31021" w:rsidP="00B31021">
      <w:pPr>
        <w:spacing w:before="100" w:beforeAutospacing="1" w:after="100" w:afterAutospacing="1" w:line="240" w:lineRule="atLeast"/>
        <w:jc w:val="both"/>
        <w:rPr>
          <w:rFonts w:ascii="Verdana" w:hAnsi="Verdana"/>
        </w:rPr>
      </w:pPr>
    </w:p>
    <w:p w14:paraId="431EB718" w14:textId="6E242F39" w:rsidR="00785D71" w:rsidRDefault="00785D71" w:rsidP="00785D71">
      <w:pPr>
        <w:spacing w:before="100" w:beforeAutospacing="1" w:after="100" w:afterAutospacing="1" w:line="240" w:lineRule="atLeast"/>
        <w:jc w:val="both"/>
        <w:rPr>
          <w:rFonts w:ascii="Verdana" w:hAnsi="Verdana"/>
        </w:rPr>
      </w:pPr>
      <w:r>
        <w:rPr>
          <w:rFonts w:ascii="Verdana" w:hAnsi="Verdana"/>
        </w:rPr>
        <w:t>_________________</w:t>
      </w:r>
      <w:r w:rsidR="002D316C" w:rsidRPr="002D316C">
        <w:rPr>
          <w:noProof/>
          <w:lang w:val="en-NZ" w:eastAsia="en-NZ"/>
        </w:rPr>
        <w:t xml:space="preserve"> </w:t>
      </w:r>
    </w:p>
    <w:p w14:paraId="11180F50" w14:textId="50E70EE8" w:rsidR="00F91E94" w:rsidRPr="00F91E94" w:rsidRDefault="00F91E94" w:rsidP="00B31021">
      <w:pPr>
        <w:spacing w:before="100" w:beforeAutospacing="1" w:after="100" w:afterAutospacing="1" w:line="240" w:lineRule="atLeast"/>
        <w:rPr>
          <w:rFonts w:ascii="Verdana" w:hAnsi="Verdana"/>
        </w:rPr>
      </w:pPr>
      <w:r w:rsidRPr="00F91E94">
        <w:rPr>
          <w:rFonts w:ascii="Verdana" w:hAnsi="Verdana"/>
        </w:rPr>
        <w:t>Jo Gravit</w:t>
      </w:r>
      <w:r w:rsidR="00CA2A43">
        <w:rPr>
          <w:rFonts w:ascii="Verdana" w:hAnsi="Verdana"/>
        </w:rPr>
        <w:br/>
      </w:r>
      <w:r w:rsidRPr="00F91E94">
        <w:rPr>
          <w:rFonts w:ascii="Verdana" w:hAnsi="Verdana"/>
        </w:rPr>
        <w:t>TCHT Chairperson</w:t>
      </w:r>
    </w:p>
    <w:p w14:paraId="4A36F2A8" w14:textId="49DB0AF8" w:rsidR="00502667" w:rsidRDefault="007303D0">
      <w:pPr>
        <w:pStyle w:val="Heading1"/>
      </w:pPr>
      <w:bookmarkStart w:id="4" w:name="_Toc479162844"/>
      <w:r>
        <w:lastRenderedPageBreak/>
        <w:t>Managers’ Re</w:t>
      </w:r>
      <w:r w:rsidR="00F930B3">
        <w:t>port</w:t>
      </w:r>
      <w:bookmarkEnd w:id="4"/>
    </w:p>
    <w:p w14:paraId="3908010E" w14:textId="5432C322" w:rsidR="00F930B3" w:rsidRPr="00284E9A" w:rsidRDefault="0043726A" w:rsidP="0043726A">
      <w:pPr>
        <w:spacing w:before="100" w:beforeAutospacing="1" w:after="100" w:afterAutospacing="1" w:line="240" w:lineRule="atLeast"/>
        <w:jc w:val="both"/>
        <w:rPr>
          <w:rFonts w:ascii="Verdana" w:eastAsia="Times New Roman" w:hAnsi="Verdana" w:cs="Times New Roman"/>
          <w:lang w:eastAsia="en-NZ"/>
        </w:rPr>
      </w:pPr>
      <w:bookmarkStart w:id="5" w:name="_Toc324526963"/>
      <w:r>
        <w:rPr>
          <w:rFonts w:ascii="Verdana" w:eastAsia="Times New Roman" w:hAnsi="Verdana" w:cs="Times New Roman"/>
          <w:lang w:eastAsia="en-NZ"/>
        </w:rPr>
        <w:t>Warm G</w:t>
      </w:r>
      <w:r w:rsidR="007303D0">
        <w:rPr>
          <w:rFonts w:ascii="Verdana" w:eastAsia="Times New Roman" w:hAnsi="Verdana" w:cs="Times New Roman"/>
          <w:lang w:eastAsia="en-NZ"/>
        </w:rPr>
        <w:t>reetings</w:t>
      </w:r>
      <w:r w:rsidR="00F930B3">
        <w:rPr>
          <w:rFonts w:ascii="Verdana" w:eastAsia="Times New Roman" w:hAnsi="Verdana" w:cs="Times New Roman"/>
          <w:lang w:eastAsia="en-NZ"/>
        </w:rPr>
        <w:t>,</w:t>
      </w:r>
    </w:p>
    <w:p w14:paraId="16AFA75A" w14:textId="156DEB11" w:rsidR="00F930B3" w:rsidRPr="00284E9A" w:rsidRDefault="00F930B3" w:rsidP="0043726A">
      <w:pPr>
        <w:spacing w:before="100" w:beforeAutospacing="1" w:after="100" w:afterAutospacing="1" w:line="240" w:lineRule="atLeast"/>
        <w:jc w:val="both"/>
        <w:rPr>
          <w:rFonts w:ascii="Verdana" w:eastAsia="Times New Roman" w:hAnsi="Verdana" w:cs="Times New Roman"/>
          <w:lang w:eastAsia="en-NZ"/>
        </w:rPr>
      </w:pPr>
      <w:r w:rsidRPr="00284E9A">
        <w:rPr>
          <w:rFonts w:ascii="Verdana" w:eastAsia="Times New Roman" w:hAnsi="Verdana" w:cs="Times New Roman"/>
          <w:lang w:eastAsia="en-NZ"/>
        </w:rPr>
        <w:t xml:space="preserve">TCHT’s experience throughout 2016 was consistent with other growth regions throughout New Zealand.  Poor quality housing stock, an inability of people on low/middle incomes to access decent housing, escalating rents and house prices and an insufficient supply of affordable rentals contributed to unprecedented demand for TCHT’s housing and services.  Despite the above and considerable media attention on the housing issues the sale of the HNZC housing stock in Tauranga appeared to dominate much of the governments focus and resources. Unfortunately the announcement of the HNZC portfolio sale marked the cessation of HNZC’s development programme </w:t>
      </w:r>
      <w:r w:rsidR="00674FE1">
        <w:rPr>
          <w:rFonts w:ascii="Verdana" w:eastAsia="Times New Roman" w:hAnsi="Verdana" w:cs="Times New Roman"/>
          <w:lang w:eastAsia="en-NZ"/>
        </w:rPr>
        <w:t xml:space="preserve">in Tauranga </w:t>
      </w:r>
      <w:r w:rsidRPr="00284E9A">
        <w:rPr>
          <w:rFonts w:ascii="Verdana" w:eastAsia="Times New Roman" w:hAnsi="Verdana" w:cs="Times New Roman"/>
          <w:lang w:eastAsia="en-NZ"/>
        </w:rPr>
        <w:t>thereby stalling new social housing supply at a time that it was needed the most. This put further pressure on</w:t>
      </w:r>
      <w:r w:rsidR="0068187C">
        <w:rPr>
          <w:rFonts w:ascii="Verdana" w:eastAsia="Times New Roman" w:hAnsi="Verdana" w:cs="Times New Roman"/>
          <w:lang w:eastAsia="en-NZ"/>
        </w:rPr>
        <w:t>,</w:t>
      </w:r>
      <w:r w:rsidRPr="00284E9A">
        <w:rPr>
          <w:rFonts w:ascii="Verdana" w:eastAsia="Times New Roman" w:hAnsi="Verdana" w:cs="Times New Roman"/>
          <w:lang w:eastAsia="en-NZ"/>
        </w:rPr>
        <w:t xml:space="preserve"> and competition for</w:t>
      </w:r>
      <w:r w:rsidR="0068187C">
        <w:rPr>
          <w:rFonts w:ascii="Verdana" w:eastAsia="Times New Roman" w:hAnsi="Verdana" w:cs="Times New Roman"/>
          <w:lang w:eastAsia="en-NZ"/>
        </w:rPr>
        <w:t>,</w:t>
      </w:r>
      <w:r w:rsidRPr="00284E9A">
        <w:rPr>
          <w:rFonts w:ascii="Verdana" w:eastAsia="Times New Roman" w:hAnsi="Verdana" w:cs="Times New Roman"/>
          <w:lang w:eastAsia="en-NZ"/>
        </w:rPr>
        <w:t xml:space="preserve"> the limited social and affordable housing that was available. </w:t>
      </w:r>
    </w:p>
    <w:p w14:paraId="6CCF7C76" w14:textId="77777777" w:rsidR="00F930B3" w:rsidRPr="00284E9A" w:rsidRDefault="00F930B3" w:rsidP="0043726A">
      <w:pPr>
        <w:spacing w:before="100" w:beforeAutospacing="1" w:after="100" w:afterAutospacing="1" w:line="240" w:lineRule="atLeast"/>
        <w:jc w:val="both"/>
        <w:rPr>
          <w:rFonts w:ascii="Verdana" w:eastAsia="Times New Roman" w:hAnsi="Verdana" w:cs="Times New Roman"/>
          <w:lang w:eastAsia="en-NZ"/>
        </w:rPr>
      </w:pPr>
      <w:r w:rsidRPr="00284E9A">
        <w:rPr>
          <w:rFonts w:ascii="Verdana" w:eastAsia="Times New Roman" w:hAnsi="Verdana" w:cs="Times New Roman"/>
          <w:lang w:eastAsia="en-NZ"/>
        </w:rPr>
        <w:t xml:space="preserve">For the first time we noted a marked increase in requests for housing through the winter months. The demand for rentals, emergency and transitional housing elevated as local residents and seasonal workers competed for rental housing. </w:t>
      </w:r>
    </w:p>
    <w:p w14:paraId="6EE6A3B0" w14:textId="0EAAFFD6" w:rsidR="00F930B3" w:rsidRPr="00284E9A" w:rsidRDefault="00F930B3" w:rsidP="0043726A">
      <w:pPr>
        <w:spacing w:before="100" w:beforeAutospacing="1" w:after="100" w:afterAutospacing="1" w:line="240" w:lineRule="atLeast"/>
        <w:jc w:val="both"/>
        <w:rPr>
          <w:rFonts w:ascii="Verdana" w:eastAsia="Times New Roman" w:hAnsi="Verdana" w:cs="Times New Roman"/>
          <w:lang w:eastAsia="en-NZ"/>
        </w:rPr>
      </w:pPr>
      <w:r w:rsidRPr="00284E9A">
        <w:rPr>
          <w:rFonts w:ascii="Verdana" w:eastAsia="Times New Roman" w:hAnsi="Verdana" w:cs="Times New Roman"/>
          <w:lang w:eastAsia="en-NZ"/>
        </w:rPr>
        <w:t xml:space="preserve">Two other noteworthy points.  We received enquiries from people who have never before required social and or community housing. Historically their house needs have been adequately meet by the private rental sector; however this is no longer an option for many.  We noted also a marked increase in the number of people in the 65-85 age range seeking </w:t>
      </w:r>
      <w:r w:rsidR="0068187C">
        <w:rPr>
          <w:rFonts w:ascii="Verdana" w:eastAsia="Times New Roman" w:hAnsi="Verdana" w:cs="Times New Roman"/>
          <w:lang w:eastAsia="en-NZ"/>
        </w:rPr>
        <w:t>housing. Accordingly much of TCHT’s</w:t>
      </w:r>
      <w:r w:rsidRPr="00284E9A">
        <w:rPr>
          <w:rFonts w:ascii="Verdana" w:eastAsia="Times New Roman" w:hAnsi="Verdana" w:cs="Times New Roman"/>
          <w:lang w:eastAsia="en-NZ"/>
        </w:rPr>
        <w:t xml:space="preserve"> focus is now on developing new affordable housing solutions for older persons.  As the pressure </w:t>
      </w:r>
      <w:r w:rsidR="00702F2B">
        <w:rPr>
          <w:rFonts w:ascii="Verdana" w:eastAsia="Times New Roman" w:hAnsi="Verdana" w:cs="Times New Roman"/>
          <w:lang w:eastAsia="en-NZ"/>
        </w:rPr>
        <w:t xml:space="preserve">increased </w:t>
      </w:r>
      <w:r w:rsidRPr="00284E9A">
        <w:rPr>
          <w:rFonts w:ascii="Verdana" w:eastAsia="Times New Roman" w:hAnsi="Verdana" w:cs="Times New Roman"/>
          <w:lang w:eastAsia="en-NZ"/>
        </w:rPr>
        <w:t>so too did the demand for housing related assistance and social services, our own services as well as those in the wider community.</w:t>
      </w:r>
    </w:p>
    <w:p w14:paraId="47B98A11" w14:textId="66373BE7" w:rsidR="00F930B3" w:rsidRPr="00284E9A" w:rsidRDefault="00F930B3" w:rsidP="0043726A">
      <w:pPr>
        <w:spacing w:before="100" w:beforeAutospacing="1" w:after="100" w:afterAutospacing="1" w:line="240" w:lineRule="atLeast"/>
        <w:jc w:val="both"/>
        <w:rPr>
          <w:rFonts w:ascii="Verdana" w:eastAsia="Times New Roman" w:hAnsi="Verdana" w:cs="Times New Roman"/>
          <w:lang w:eastAsia="en-NZ"/>
        </w:rPr>
      </w:pPr>
      <w:r w:rsidRPr="00284E9A">
        <w:rPr>
          <w:rFonts w:ascii="Verdana" w:eastAsia="Times New Roman" w:hAnsi="Verdana" w:cs="Times New Roman"/>
          <w:lang w:eastAsia="en-NZ"/>
        </w:rPr>
        <w:t xml:space="preserve">Despite multiple challenges TCHT managed to increase its housing portfolio and met all its major </w:t>
      </w:r>
      <w:r>
        <w:rPr>
          <w:rFonts w:ascii="Verdana" w:eastAsia="Times New Roman" w:hAnsi="Verdana" w:cs="Times New Roman"/>
          <w:lang w:eastAsia="en-NZ"/>
        </w:rPr>
        <w:t xml:space="preserve">strategic and business targets – </w:t>
      </w:r>
      <w:r w:rsidRPr="0047609E">
        <w:rPr>
          <w:rFonts w:ascii="Verdana" w:eastAsia="Times New Roman" w:hAnsi="Verdana" w:cs="Times New Roman"/>
          <w:i/>
          <w:u w:val="single"/>
          <w:lang w:eastAsia="en-NZ"/>
        </w:rPr>
        <w:t xml:space="preserve">please see TCHT </w:t>
      </w:r>
      <w:r w:rsidR="0047609E">
        <w:rPr>
          <w:rFonts w:ascii="Verdana" w:eastAsia="Times New Roman" w:hAnsi="Verdana" w:cs="Times New Roman"/>
          <w:i/>
          <w:u w:val="single"/>
          <w:lang w:eastAsia="en-NZ"/>
        </w:rPr>
        <w:t>A</w:t>
      </w:r>
      <w:r w:rsidRPr="0047609E">
        <w:rPr>
          <w:rFonts w:ascii="Verdana" w:eastAsia="Times New Roman" w:hAnsi="Verdana" w:cs="Times New Roman"/>
          <w:i/>
          <w:u w:val="single"/>
          <w:lang w:eastAsia="en-NZ"/>
        </w:rPr>
        <w:t>chievemen</w:t>
      </w:r>
      <w:r w:rsidR="0047609E" w:rsidRPr="0047609E">
        <w:rPr>
          <w:rFonts w:ascii="Verdana" w:eastAsia="Times New Roman" w:hAnsi="Verdana" w:cs="Times New Roman"/>
          <w:i/>
          <w:u w:val="single"/>
          <w:lang w:eastAsia="en-NZ"/>
        </w:rPr>
        <w:t>ts on page 8</w:t>
      </w:r>
      <w:r w:rsidRPr="0047609E">
        <w:rPr>
          <w:rFonts w:ascii="Verdana" w:eastAsia="Times New Roman" w:hAnsi="Verdana" w:cs="Times New Roman"/>
          <w:i/>
          <w:u w:val="single"/>
          <w:lang w:eastAsia="en-NZ"/>
        </w:rPr>
        <w:t>.</w:t>
      </w:r>
      <w:r w:rsidRPr="0047609E">
        <w:rPr>
          <w:rFonts w:ascii="Verdana" w:eastAsia="Times New Roman" w:hAnsi="Verdana" w:cs="Times New Roman"/>
          <w:i/>
          <w:color w:val="FF0000"/>
          <w:lang w:eastAsia="en-NZ"/>
        </w:rPr>
        <w:t> </w:t>
      </w:r>
    </w:p>
    <w:p w14:paraId="547D621D" w14:textId="00AE0778" w:rsidR="0068187C" w:rsidRPr="001C41A7" w:rsidRDefault="0068187C" w:rsidP="0043726A">
      <w:pPr>
        <w:spacing w:before="100" w:beforeAutospacing="1" w:after="100" w:afterAutospacing="1" w:line="240" w:lineRule="atLeast"/>
        <w:jc w:val="both"/>
        <w:rPr>
          <w:rFonts w:ascii="Verdana" w:hAnsi="Verdana"/>
          <w:lang w:eastAsia="en-NZ"/>
        </w:rPr>
      </w:pPr>
      <w:r>
        <w:rPr>
          <w:rFonts w:ascii="Verdana" w:hAnsi="Verdana"/>
          <w:lang w:eastAsia="en-NZ"/>
        </w:rPr>
        <w:t>Th</w:t>
      </w:r>
      <w:r w:rsidR="007E0C79">
        <w:rPr>
          <w:rFonts w:ascii="Verdana" w:hAnsi="Verdana"/>
          <w:lang w:eastAsia="en-NZ"/>
        </w:rPr>
        <w:t xml:space="preserve">ese achievements were only possible </w:t>
      </w:r>
      <w:r>
        <w:rPr>
          <w:rFonts w:ascii="Verdana" w:hAnsi="Verdana"/>
          <w:lang w:eastAsia="en-NZ"/>
        </w:rPr>
        <w:t xml:space="preserve">because </w:t>
      </w:r>
      <w:r w:rsidR="007E0C79">
        <w:rPr>
          <w:rFonts w:ascii="Verdana" w:hAnsi="Verdana"/>
          <w:lang w:eastAsia="en-NZ"/>
        </w:rPr>
        <w:t xml:space="preserve">of TCHT’s </w:t>
      </w:r>
      <w:r w:rsidRPr="001C41A7">
        <w:rPr>
          <w:rFonts w:ascii="Verdana" w:hAnsi="Verdana"/>
          <w:lang w:eastAsia="en-NZ"/>
        </w:rPr>
        <w:t xml:space="preserve">committed </w:t>
      </w:r>
      <w:r w:rsidR="007E0C79">
        <w:rPr>
          <w:rFonts w:ascii="Verdana" w:hAnsi="Verdana"/>
          <w:lang w:eastAsia="en-NZ"/>
        </w:rPr>
        <w:t xml:space="preserve">governance and </w:t>
      </w:r>
      <w:r w:rsidRPr="001C41A7">
        <w:rPr>
          <w:rFonts w:ascii="Verdana" w:hAnsi="Verdana"/>
          <w:lang w:eastAsia="en-NZ"/>
        </w:rPr>
        <w:t xml:space="preserve">staff team members, some who have </w:t>
      </w:r>
      <w:r w:rsidRPr="001C41A7">
        <w:rPr>
          <w:rFonts w:ascii="Verdana" w:hAnsi="Verdana"/>
        </w:rPr>
        <w:t>been with the</w:t>
      </w:r>
      <w:r w:rsidRPr="001C41A7">
        <w:rPr>
          <w:rFonts w:ascii="Verdana" w:hAnsi="Verdana"/>
          <w:lang w:eastAsia="en-NZ"/>
        </w:rPr>
        <w:t xml:space="preserve"> </w:t>
      </w:r>
      <w:r>
        <w:rPr>
          <w:rFonts w:ascii="Verdana" w:hAnsi="Verdana"/>
          <w:lang w:eastAsia="en-NZ"/>
        </w:rPr>
        <w:t xml:space="preserve">organisation of some years now.  </w:t>
      </w:r>
      <w:r w:rsidRPr="001C41A7">
        <w:rPr>
          <w:rFonts w:ascii="Verdana" w:hAnsi="Verdana"/>
          <w:lang w:eastAsia="en-NZ"/>
        </w:rPr>
        <w:t xml:space="preserve">To meet the increase in service work </w:t>
      </w:r>
      <w:r w:rsidRPr="001C41A7">
        <w:rPr>
          <w:rFonts w:ascii="Verdana" w:hAnsi="Verdana"/>
        </w:rPr>
        <w:t>three</w:t>
      </w:r>
      <w:r w:rsidRPr="001C41A7">
        <w:rPr>
          <w:rFonts w:ascii="Verdana" w:hAnsi="Verdana"/>
          <w:lang w:eastAsia="en-NZ"/>
        </w:rPr>
        <w:t xml:space="preserve"> new housing services staff were recruited. </w:t>
      </w:r>
      <w:r w:rsidR="008810ED" w:rsidRPr="008810ED">
        <w:rPr>
          <w:rFonts w:ascii="Verdana" w:hAnsi="Verdana"/>
          <w:lang w:eastAsia="en-NZ"/>
        </w:rPr>
        <w:t>Coyla</w:t>
      </w:r>
      <w:r w:rsidRPr="008810ED">
        <w:rPr>
          <w:rFonts w:ascii="Verdana" w:hAnsi="Verdana"/>
          <w:lang w:eastAsia="en-NZ"/>
        </w:rPr>
        <w:t xml:space="preserve"> Weeber</w:t>
      </w:r>
      <w:r w:rsidRPr="001C41A7">
        <w:rPr>
          <w:rFonts w:ascii="Verdana" w:hAnsi="Verdana"/>
          <w:lang w:eastAsia="en-NZ"/>
        </w:rPr>
        <w:t xml:space="preserve"> and Trieste Ngawhika joined the Tauranga office and Bryce Sheedy was recruited to lead the developing team in Whakatane</w:t>
      </w:r>
      <w:r>
        <w:rPr>
          <w:rFonts w:ascii="Verdana" w:hAnsi="Verdana"/>
          <w:lang w:eastAsia="en-NZ"/>
        </w:rPr>
        <w:t>.</w:t>
      </w:r>
    </w:p>
    <w:p w14:paraId="78C3855B" w14:textId="599713D0" w:rsidR="00F930B3" w:rsidRPr="00284E9A" w:rsidRDefault="00F930B3" w:rsidP="0043726A">
      <w:pPr>
        <w:spacing w:before="100" w:beforeAutospacing="1" w:after="100" w:afterAutospacing="1" w:line="240" w:lineRule="atLeast"/>
        <w:jc w:val="both"/>
        <w:rPr>
          <w:rFonts w:ascii="Verdana" w:hAnsi="Verdana"/>
        </w:rPr>
      </w:pPr>
      <w:r w:rsidRPr="00284E9A">
        <w:rPr>
          <w:rFonts w:ascii="Verdana" w:hAnsi="Verdana"/>
        </w:rPr>
        <w:t xml:space="preserve">For the most part TCHT does not receive government funding for its community development, the housing facilitation work or for capital works projects.  We only achieve the outcomes and made traction due to the support and ongoing commitment from the generous funders and supporters who backed our work and projects this year.  In particular we want to acknowledge the local funder holders, Bay Trust and TECT who provided us with the resources to complete the Waihi </w:t>
      </w:r>
      <w:r w:rsidR="007E0C79">
        <w:rPr>
          <w:rFonts w:ascii="Verdana" w:hAnsi="Verdana"/>
        </w:rPr>
        <w:t xml:space="preserve">Road </w:t>
      </w:r>
      <w:r w:rsidRPr="00284E9A">
        <w:rPr>
          <w:rFonts w:ascii="Verdana" w:hAnsi="Verdana"/>
        </w:rPr>
        <w:t>project.  A special mention to Lotteries.  The multiyear provides surety for planning and enables us to focus on delivering services and achieving housing outcomes rather than fund raising.</w:t>
      </w:r>
    </w:p>
    <w:p w14:paraId="7FDFF96D" w14:textId="10437FAE" w:rsidR="00F930B3" w:rsidRPr="001C41A7" w:rsidRDefault="0068187C" w:rsidP="0043726A">
      <w:pPr>
        <w:spacing w:before="100" w:beforeAutospacing="1" w:after="100" w:afterAutospacing="1" w:line="240" w:lineRule="atLeast"/>
        <w:jc w:val="both"/>
        <w:rPr>
          <w:rFonts w:ascii="Verdana" w:hAnsi="Verdana"/>
        </w:rPr>
      </w:pPr>
      <w:r>
        <w:rPr>
          <w:rFonts w:ascii="Verdana" w:hAnsi="Verdana"/>
        </w:rPr>
        <w:lastRenderedPageBreak/>
        <w:t>W</w:t>
      </w:r>
      <w:r w:rsidR="00F930B3" w:rsidRPr="00284E9A">
        <w:rPr>
          <w:rFonts w:ascii="Verdana" w:hAnsi="Verdana"/>
        </w:rPr>
        <w:t>ith no sign of the housing shortage abating and further increases projected</w:t>
      </w:r>
      <w:r w:rsidR="007E0C79">
        <w:rPr>
          <w:rFonts w:ascii="Verdana" w:hAnsi="Verdana"/>
        </w:rPr>
        <w:t>,</w:t>
      </w:r>
      <w:r w:rsidR="00F930B3" w:rsidRPr="00284E9A">
        <w:rPr>
          <w:rFonts w:ascii="Verdana" w:hAnsi="Verdana"/>
        </w:rPr>
        <w:t xml:space="preserve"> much of the focus was and will continue to be on the sourcing new and/or the development </w:t>
      </w:r>
      <w:r w:rsidR="007E0C79">
        <w:rPr>
          <w:rFonts w:ascii="Verdana" w:hAnsi="Verdana"/>
        </w:rPr>
        <w:t xml:space="preserve">of </w:t>
      </w:r>
      <w:r w:rsidR="00F930B3" w:rsidRPr="00284E9A">
        <w:rPr>
          <w:rFonts w:ascii="Verdana" w:hAnsi="Verdana"/>
        </w:rPr>
        <w:t xml:space="preserve">more affordable housing options </w:t>
      </w:r>
      <w:r w:rsidR="00F930B3" w:rsidRPr="001C41A7">
        <w:rPr>
          <w:rFonts w:ascii="Verdana" w:hAnsi="Verdana"/>
        </w:rPr>
        <w:t>for those in the community experiencing with serious housing need.</w:t>
      </w:r>
    </w:p>
    <w:p w14:paraId="272ED6C6" w14:textId="1F0CD233" w:rsidR="00F930B3" w:rsidRDefault="0068187C" w:rsidP="0043726A">
      <w:pPr>
        <w:spacing w:before="100" w:beforeAutospacing="1" w:after="100" w:afterAutospacing="1" w:line="240" w:lineRule="atLeast"/>
        <w:jc w:val="both"/>
        <w:rPr>
          <w:rFonts w:ascii="Verdana" w:eastAsia="Times New Roman" w:hAnsi="Verdana" w:cs="Times New Roman"/>
          <w:bCs/>
          <w:lang w:eastAsia="en-NZ"/>
        </w:rPr>
      </w:pPr>
      <w:r>
        <w:rPr>
          <w:rFonts w:ascii="Verdana" w:eastAsia="Times New Roman" w:hAnsi="Verdana" w:cs="Times New Roman"/>
          <w:bCs/>
          <w:lang w:eastAsia="en-NZ"/>
        </w:rPr>
        <w:t>Lastly, a</w:t>
      </w:r>
      <w:r w:rsidR="00F930B3" w:rsidRPr="001C41A7">
        <w:rPr>
          <w:rFonts w:ascii="Verdana" w:eastAsia="Times New Roman" w:hAnsi="Verdana" w:cs="Times New Roman"/>
          <w:bCs/>
          <w:lang w:eastAsia="en-NZ"/>
        </w:rPr>
        <w:t xml:space="preserve"> huge thanks to dedicated staff and volunteer team whose focus, energy and ongoing commitment to the organisation enables us to continue to steadily track forward and achieve very positive outcomes for the people we work alongside.   </w:t>
      </w:r>
    </w:p>
    <w:p w14:paraId="64A92265" w14:textId="689413F9" w:rsidR="002D316C" w:rsidRDefault="002D316C" w:rsidP="0043726A">
      <w:pPr>
        <w:spacing w:before="100" w:beforeAutospacing="1" w:after="100" w:afterAutospacing="1" w:line="240" w:lineRule="atLeast"/>
        <w:jc w:val="both"/>
        <w:rPr>
          <w:rFonts w:ascii="Verdana" w:eastAsia="Times New Roman" w:hAnsi="Verdana" w:cs="Times New Roman"/>
          <w:bCs/>
          <w:lang w:eastAsia="en-NZ"/>
        </w:rPr>
      </w:pPr>
      <w:r>
        <w:rPr>
          <w:noProof/>
          <w:lang w:val="en-NZ" w:eastAsia="en-NZ"/>
        </w:rPr>
        <w:drawing>
          <wp:anchor distT="0" distB="0" distL="114300" distR="114300" simplePos="0" relativeHeight="251748352" behindDoc="0" locked="0" layoutInCell="1" allowOverlap="1" wp14:anchorId="0910585C" wp14:editId="365B5E8B">
            <wp:simplePos x="0" y="0"/>
            <wp:positionH relativeFrom="margin">
              <wp:posOffset>3503922</wp:posOffset>
            </wp:positionH>
            <wp:positionV relativeFrom="paragraph">
              <wp:posOffset>15875</wp:posOffset>
            </wp:positionV>
            <wp:extent cx="2374900" cy="17335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4900" cy="1733550"/>
                    </a:xfrm>
                    <a:prstGeom prst="rect">
                      <a:avLst/>
                    </a:prstGeom>
                  </pic:spPr>
                </pic:pic>
              </a:graphicData>
            </a:graphic>
            <wp14:sizeRelH relativeFrom="page">
              <wp14:pctWidth>0</wp14:pctWidth>
            </wp14:sizeRelH>
            <wp14:sizeRelV relativeFrom="page">
              <wp14:pctHeight>0</wp14:pctHeight>
            </wp14:sizeRelV>
          </wp:anchor>
        </w:drawing>
      </w:r>
    </w:p>
    <w:p w14:paraId="330731AC" w14:textId="37844692" w:rsidR="00FB2E19" w:rsidRDefault="00FB2E19" w:rsidP="0043726A">
      <w:pPr>
        <w:spacing w:before="100" w:beforeAutospacing="1" w:after="100" w:afterAutospacing="1" w:line="240" w:lineRule="atLeast"/>
        <w:jc w:val="both"/>
        <w:rPr>
          <w:rFonts w:ascii="Verdana" w:eastAsia="Times New Roman" w:hAnsi="Verdana" w:cs="Times New Roman"/>
          <w:bCs/>
          <w:lang w:eastAsia="en-NZ"/>
        </w:rPr>
      </w:pPr>
    </w:p>
    <w:p w14:paraId="0DDF3CB6" w14:textId="0877EE60" w:rsidR="00785D71" w:rsidRDefault="00785D71" w:rsidP="0043726A">
      <w:pPr>
        <w:spacing w:before="100" w:beforeAutospacing="1" w:after="100" w:afterAutospacing="1" w:line="240" w:lineRule="atLeast"/>
        <w:jc w:val="both"/>
        <w:rPr>
          <w:rFonts w:ascii="Verdana" w:eastAsia="Times New Roman" w:hAnsi="Verdana" w:cs="Times New Roman"/>
          <w:bCs/>
          <w:lang w:eastAsia="en-NZ"/>
        </w:rPr>
      </w:pPr>
      <w:r>
        <w:rPr>
          <w:rFonts w:ascii="Verdana" w:eastAsia="Times New Roman" w:hAnsi="Verdana" w:cs="Times New Roman"/>
          <w:bCs/>
          <w:lang w:eastAsia="en-NZ"/>
        </w:rPr>
        <w:t>_______________</w:t>
      </w:r>
      <w:r w:rsidRPr="00FC34A7">
        <w:rPr>
          <w:rFonts w:ascii="Verdana" w:eastAsia="Times New Roman" w:hAnsi="Verdana" w:cs="Times New Roman"/>
          <w:bCs/>
          <w:lang w:eastAsia="en-NZ"/>
        </w:rPr>
        <w:t>_</w:t>
      </w:r>
    </w:p>
    <w:p w14:paraId="7A55F689" w14:textId="72FC41DA" w:rsidR="00F930B3" w:rsidRPr="00284E9A" w:rsidRDefault="00F930B3" w:rsidP="0043726A">
      <w:pPr>
        <w:spacing w:before="100" w:beforeAutospacing="1" w:after="100" w:afterAutospacing="1" w:line="240" w:lineRule="atLeast"/>
        <w:rPr>
          <w:rFonts w:ascii="Verdana" w:eastAsia="Times New Roman" w:hAnsi="Verdana" w:cs="Times New Roman"/>
          <w:bCs/>
          <w:lang w:eastAsia="en-NZ"/>
        </w:rPr>
      </w:pPr>
      <w:r w:rsidRPr="00284E9A">
        <w:rPr>
          <w:rFonts w:ascii="Verdana" w:eastAsia="Times New Roman" w:hAnsi="Verdana" w:cs="Times New Roman"/>
          <w:bCs/>
          <w:lang w:eastAsia="en-NZ"/>
        </w:rPr>
        <w:t>Chris Johnstone</w:t>
      </w:r>
      <w:r w:rsidR="0043726A">
        <w:rPr>
          <w:rFonts w:ascii="Verdana" w:eastAsia="Times New Roman" w:hAnsi="Verdana" w:cs="Times New Roman"/>
          <w:bCs/>
          <w:lang w:eastAsia="en-NZ"/>
        </w:rPr>
        <w:br/>
      </w:r>
      <w:r w:rsidRPr="00284E9A">
        <w:rPr>
          <w:rFonts w:ascii="Verdana" w:eastAsia="Times New Roman" w:hAnsi="Verdana" w:cs="Times New Roman"/>
          <w:bCs/>
          <w:lang w:eastAsia="en-NZ"/>
        </w:rPr>
        <w:t xml:space="preserve">Manager   </w:t>
      </w:r>
    </w:p>
    <w:p w14:paraId="013549C1" w14:textId="79F0D7E0" w:rsidR="00F930B3" w:rsidRDefault="00F930B3" w:rsidP="00FB2E19">
      <w:pPr>
        <w:spacing w:before="100" w:beforeAutospacing="1" w:after="100" w:afterAutospacing="1" w:line="240" w:lineRule="atLeast"/>
        <w:jc w:val="both"/>
        <w:rPr>
          <w:rFonts w:ascii="Verdana" w:eastAsia="Times New Roman" w:hAnsi="Verdana" w:cs="Times New Roman"/>
          <w:bCs/>
          <w:lang w:eastAsia="en-NZ"/>
        </w:rPr>
      </w:pPr>
      <w:r w:rsidRPr="00284E9A">
        <w:rPr>
          <w:rFonts w:ascii="Verdana" w:eastAsia="Times New Roman" w:hAnsi="Verdana" w:cs="Times New Roman"/>
          <w:bCs/>
          <w:lang w:eastAsia="en-NZ"/>
        </w:rPr>
        <w:t xml:space="preserve">       </w:t>
      </w:r>
    </w:p>
    <w:p w14:paraId="4A93DBB3" w14:textId="0B861946" w:rsidR="002D316C" w:rsidRDefault="002D316C" w:rsidP="00FB2E19">
      <w:pPr>
        <w:spacing w:before="100" w:beforeAutospacing="1" w:after="100" w:afterAutospacing="1" w:line="240" w:lineRule="atLeast"/>
        <w:jc w:val="both"/>
        <w:rPr>
          <w:rFonts w:ascii="Verdana" w:eastAsia="Times New Roman" w:hAnsi="Verdana" w:cs="Times New Roman"/>
          <w:bCs/>
          <w:lang w:eastAsia="en-NZ"/>
        </w:rPr>
      </w:pPr>
    </w:p>
    <w:p w14:paraId="7D96BDE2" w14:textId="57E9A2E0" w:rsidR="002D316C" w:rsidRPr="003F056C" w:rsidRDefault="002D316C" w:rsidP="00FB2E19">
      <w:pPr>
        <w:spacing w:before="100" w:beforeAutospacing="1" w:after="100" w:afterAutospacing="1" w:line="240" w:lineRule="atLeast"/>
        <w:jc w:val="both"/>
        <w:rPr>
          <w:rFonts w:ascii="Verdana" w:eastAsia="Times New Roman" w:hAnsi="Verdana" w:cs="Times New Roman"/>
          <w:bCs/>
          <w:i/>
          <w:sz w:val="16"/>
          <w:szCs w:val="16"/>
          <w:lang w:eastAsia="en-NZ"/>
        </w:rPr>
      </w:pPr>
    </w:p>
    <w:p w14:paraId="6874DC91" w14:textId="18FC2C9C" w:rsidR="00502667" w:rsidRPr="00087248" w:rsidRDefault="0047609E">
      <w:pPr>
        <w:pStyle w:val="Heading1"/>
        <w:rPr>
          <w:rFonts w:ascii="Verdana" w:hAnsi="Verdana"/>
        </w:rPr>
      </w:pPr>
      <w:bookmarkStart w:id="6" w:name="_Toc479162845"/>
      <w:bookmarkEnd w:id="5"/>
      <w:r w:rsidRPr="00087248">
        <w:rPr>
          <w:rFonts w:ascii="Verdana" w:hAnsi="Verdana"/>
        </w:rPr>
        <w:lastRenderedPageBreak/>
        <w:t>Achievements</w:t>
      </w:r>
      <w:bookmarkEnd w:id="6"/>
      <w:r w:rsidRPr="00087248">
        <w:rPr>
          <w:rFonts w:ascii="Verdana" w:hAnsi="Verdana"/>
        </w:rPr>
        <w:t xml:space="preserve"> </w:t>
      </w:r>
    </w:p>
    <w:p w14:paraId="0CB1961F" w14:textId="05CBECAE" w:rsidR="0047609E" w:rsidRPr="00C071BA" w:rsidRDefault="0047609E" w:rsidP="00856CC1">
      <w:pPr>
        <w:spacing w:before="100" w:beforeAutospacing="1" w:after="100" w:afterAutospacing="1" w:line="280" w:lineRule="atLeast"/>
        <w:rPr>
          <w:rFonts w:ascii="Verdana" w:eastAsia="Times New Roman" w:hAnsi="Verdana" w:cs="Times New Roman"/>
          <w:lang w:eastAsia="en-NZ"/>
        </w:rPr>
      </w:pPr>
      <w:r w:rsidRPr="00C071BA">
        <w:rPr>
          <w:rFonts w:ascii="Verdana" w:eastAsia="Times New Roman" w:hAnsi="Verdana" w:cs="Times New Roman"/>
          <w:bCs/>
          <w:lang w:eastAsia="en-NZ"/>
        </w:rPr>
        <w:t xml:space="preserve">In 2016 TCHT staff </w:t>
      </w:r>
      <w:r w:rsidRPr="00C071BA">
        <w:rPr>
          <w:rFonts w:ascii="Verdana" w:eastAsia="Times New Roman" w:hAnsi="Verdana" w:cs="Times New Roman"/>
          <w:lang w:eastAsia="en-NZ"/>
        </w:rPr>
        <w:t>housed 184 people.</w:t>
      </w:r>
      <w:r w:rsidR="00856CC1">
        <w:rPr>
          <w:rFonts w:ascii="Verdana" w:eastAsia="Times New Roman" w:hAnsi="Verdana" w:cs="Times New Roman"/>
          <w:lang w:eastAsia="en-NZ"/>
        </w:rPr>
        <w:t xml:space="preserve">  T</w:t>
      </w:r>
      <w:r w:rsidRPr="00C071BA">
        <w:rPr>
          <w:rFonts w:ascii="Verdana" w:eastAsia="Times New Roman" w:hAnsi="Verdana" w:cs="Times New Roman"/>
          <w:lang w:eastAsia="en-NZ"/>
        </w:rPr>
        <w:t>his is a significant achievement in an environment where supply is scarce and the competition for suitable rentals is very high.</w:t>
      </w:r>
    </w:p>
    <w:p w14:paraId="13D8D372" w14:textId="77777777" w:rsidR="0047609E" w:rsidRPr="00C071BA" w:rsidRDefault="0047609E" w:rsidP="000F0ABB">
      <w:pPr>
        <w:spacing w:before="100" w:beforeAutospacing="1" w:after="100" w:afterAutospacing="1" w:line="280" w:lineRule="atLeast"/>
        <w:jc w:val="both"/>
        <w:rPr>
          <w:rFonts w:ascii="Verdana" w:hAnsi="Verdana"/>
        </w:rPr>
      </w:pPr>
      <w:r w:rsidRPr="00C071BA">
        <w:rPr>
          <w:rFonts w:ascii="Verdana" w:eastAsia="Times New Roman" w:hAnsi="Verdana" w:cs="Times New Roman"/>
          <w:lang w:eastAsia="en-NZ"/>
        </w:rPr>
        <w:t>A high percentage of those assisted were housed with external housing providers. This was only possible because TCHT staff proactively built sound working relationships with a range of housing providers in the social and private sectors. Working relationships with these landlords involves leasing and or management arrangements, brokerage, and advocacy. These relationships broaden the scope (number, type of location) of housing options available to the people TCHT supports beyond TCHT’s own portfolio. Without TCHT involvement these solutions would not otherwise be available to the people TCHT supports</w:t>
      </w:r>
    </w:p>
    <w:p w14:paraId="00346807" w14:textId="77777777" w:rsidR="0047609E" w:rsidRPr="00C071BA" w:rsidRDefault="0047609E" w:rsidP="000F0ABB">
      <w:pPr>
        <w:spacing w:line="280" w:lineRule="atLeast"/>
        <w:rPr>
          <w:rFonts w:ascii="Verdana" w:hAnsi="Verdana"/>
        </w:rPr>
      </w:pPr>
    </w:p>
    <w:p w14:paraId="75877D14" w14:textId="4E4250B6" w:rsidR="00502667" w:rsidRPr="00C071BA" w:rsidRDefault="00783066" w:rsidP="000F0ABB">
      <w:pPr>
        <w:pStyle w:val="ListBullet"/>
        <w:numPr>
          <w:ilvl w:val="0"/>
          <w:numId w:val="0"/>
        </w:numPr>
        <w:spacing w:before="100" w:beforeAutospacing="1" w:after="100" w:afterAutospacing="1" w:line="280" w:lineRule="atLeast"/>
        <w:ind w:left="360" w:hanging="360"/>
        <w:rPr>
          <w:rFonts w:ascii="Verdana" w:eastAsiaTheme="majorEastAsia" w:hAnsi="Verdana" w:cstheme="majorBidi"/>
          <w:caps/>
          <w:color w:val="224117" w:themeColor="accent1" w:themeShade="BF"/>
          <w:sz w:val="24"/>
          <w14:ligatures w14:val="standardContextual"/>
        </w:rPr>
      </w:pPr>
      <w:r>
        <w:rPr>
          <w:noProof/>
          <w:lang w:val="en-NZ" w:eastAsia="en-NZ"/>
        </w:rPr>
        <w:drawing>
          <wp:anchor distT="0" distB="0" distL="114300" distR="114300" simplePos="0" relativeHeight="251715584" behindDoc="0" locked="0" layoutInCell="1" allowOverlap="1" wp14:anchorId="4853DE30" wp14:editId="5BCDEE0D">
            <wp:simplePos x="0" y="0"/>
            <wp:positionH relativeFrom="column">
              <wp:posOffset>4227392</wp:posOffset>
            </wp:positionH>
            <wp:positionV relativeFrom="paragraph">
              <wp:posOffset>48260</wp:posOffset>
            </wp:positionV>
            <wp:extent cx="1511300" cy="1884045"/>
            <wp:effectExtent l="0" t="0" r="0" b="190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1300" cy="1884045"/>
                    </a:xfrm>
                    <a:prstGeom prst="rect">
                      <a:avLst/>
                    </a:prstGeom>
                  </pic:spPr>
                </pic:pic>
              </a:graphicData>
            </a:graphic>
            <wp14:sizeRelH relativeFrom="page">
              <wp14:pctWidth>0</wp14:pctWidth>
            </wp14:sizeRelH>
            <wp14:sizeRelV relativeFrom="page">
              <wp14:pctHeight>0</wp14:pctHeight>
            </wp14:sizeRelV>
          </wp:anchor>
        </w:drawing>
      </w:r>
      <w:r w:rsidR="007256B1">
        <w:rPr>
          <w:rFonts w:ascii="Verdana" w:eastAsiaTheme="majorEastAsia" w:hAnsi="Verdana" w:cstheme="majorBidi"/>
          <w:caps/>
          <w:color w:val="224117" w:themeColor="accent1" w:themeShade="BF"/>
          <w:sz w:val="24"/>
          <w14:ligatures w14:val="standardContextual"/>
        </w:rPr>
        <w:t>Kakariki and Tara Lodges (TG</w:t>
      </w:r>
      <w:r w:rsidR="0047609E" w:rsidRPr="00C071BA">
        <w:rPr>
          <w:rFonts w:ascii="Verdana" w:eastAsiaTheme="majorEastAsia" w:hAnsi="Verdana" w:cstheme="majorBidi"/>
          <w:caps/>
          <w:color w:val="224117" w:themeColor="accent1" w:themeShade="BF"/>
          <w:sz w:val="24"/>
          <w14:ligatures w14:val="standardContextual"/>
        </w:rPr>
        <w:t xml:space="preserve">a) </w:t>
      </w:r>
    </w:p>
    <w:p w14:paraId="69D64C5E" w14:textId="4C12A38B" w:rsidR="00200006" w:rsidRPr="00C071BA" w:rsidRDefault="00200006" w:rsidP="000F0ABB">
      <w:pPr>
        <w:spacing w:before="100" w:beforeAutospacing="1" w:after="100" w:afterAutospacing="1" w:line="280" w:lineRule="atLeast"/>
        <w:jc w:val="both"/>
        <w:rPr>
          <w:rFonts w:ascii="Verdana" w:eastAsia="Times New Roman" w:hAnsi="Verdana" w:cs="Times New Roman"/>
          <w:lang w:eastAsia="en-NZ"/>
        </w:rPr>
      </w:pPr>
      <w:r w:rsidRPr="00C071BA">
        <w:rPr>
          <w:rFonts w:ascii="Verdana" w:eastAsia="Times New Roman" w:hAnsi="Verdana" w:cs="Times New Roman"/>
          <w:lang w:eastAsia="en-NZ"/>
        </w:rPr>
        <w:t>The Lodges provide medium term accommodation for</w:t>
      </w:r>
      <w:r w:rsidR="00674FE1">
        <w:rPr>
          <w:rFonts w:ascii="Verdana" w:eastAsia="Times New Roman" w:hAnsi="Verdana" w:cs="Times New Roman"/>
          <w:lang w:eastAsia="en-NZ"/>
        </w:rPr>
        <w:t xml:space="preserve"> over fifty </w:t>
      </w:r>
      <w:r w:rsidRPr="00C071BA">
        <w:rPr>
          <w:rFonts w:ascii="Verdana" w:eastAsia="Times New Roman" w:hAnsi="Verdana" w:cs="Times New Roman"/>
          <w:lang w:eastAsia="en-NZ"/>
        </w:rPr>
        <w:t>single men</w:t>
      </w:r>
      <w:r w:rsidR="00674FE1">
        <w:rPr>
          <w:rFonts w:ascii="Verdana" w:eastAsia="Times New Roman" w:hAnsi="Verdana" w:cs="Times New Roman"/>
          <w:lang w:eastAsia="en-NZ"/>
        </w:rPr>
        <w:t xml:space="preserve">, </w:t>
      </w:r>
      <w:r w:rsidRPr="00C071BA">
        <w:rPr>
          <w:rFonts w:ascii="Verdana" w:eastAsia="Times New Roman" w:hAnsi="Verdana" w:cs="Times New Roman"/>
          <w:lang w:eastAsia="en-NZ"/>
        </w:rPr>
        <w:t>women</w:t>
      </w:r>
      <w:r w:rsidR="00674FE1">
        <w:rPr>
          <w:rFonts w:ascii="Verdana" w:eastAsia="Times New Roman" w:hAnsi="Verdana" w:cs="Times New Roman"/>
          <w:lang w:eastAsia="en-NZ"/>
        </w:rPr>
        <w:t xml:space="preserve"> and children thought the year. </w:t>
      </w:r>
      <w:r w:rsidRPr="00C071BA">
        <w:rPr>
          <w:rFonts w:ascii="Verdana" w:eastAsia="Times New Roman" w:hAnsi="Verdana" w:cs="Times New Roman"/>
          <w:lang w:eastAsia="en-NZ"/>
        </w:rPr>
        <w:t>The Lodges provide a friendly, stable and secure environment for residents to prepare for independent housing.</w:t>
      </w:r>
      <w:r w:rsidR="00674FE1">
        <w:rPr>
          <w:rFonts w:ascii="Verdana" w:eastAsia="Times New Roman" w:hAnsi="Verdana" w:cs="Times New Roman"/>
          <w:lang w:eastAsia="en-NZ"/>
        </w:rPr>
        <w:t xml:space="preserve">  When people move on from the Lodges it is into long term independent tenancies.  </w:t>
      </w:r>
    </w:p>
    <w:p w14:paraId="5D3CB426" w14:textId="77777777" w:rsidR="00200006" w:rsidRDefault="00200006" w:rsidP="000F0ABB">
      <w:pPr>
        <w:pStyle w:val="ListBullet"/>
        <w:numPr>
          <w:ilvl w:val="0"/>
          <w:numId w:val="0"/>
        </w:numPr>
        <w:spacing w:before="100" w:beforeAutospacing="1" w:after="100" w:afterAutospacing="1" w:line="280" w:lineRule="atLeast"/>
        <w:ind w:left="360" w:hanging="360"/>
      </w:pPr>
    </w:p>
    <w:p w14:paraId="7CD7F543" w14:textId="77777777" w:rsidR="007256B1" w:rsidRDefault="007256B1" w:rsidP="000F0ABB">
      <w:pPr>
        <w:pStyle w:val="ListBullet"/>
        <w:numPr>
          <w:ilvl w:val="0"/>
          <w:numId w:val="0"/>
        </w:numPr>
        <w:spacing w:before="100" w:beforeAutospacing="1" w:after="100" w:afterAutospacing="1" w:line="280" w:lineRule="atLeast"/>
        <w:ind w:left="360" w:hanging="360"/>
        <w:jc w:val="right"/>
      </w:pPr>
    </w:p>
    <w:p w14:paraId="03E8F4EB" w14:textId="0BA4F548" w:rsidR="007256B1" w:rsidRDefault="007256B1" w:rsidP="000F0ABB">
      <w:pPr>
        <w:pStyle w:val="ListBullet"/>
        <w:numPr>
          <w:ilvl w:val="0"/>
          <w:numId w:val="0"/>
        </w:numPr>
        <w:spacing w:before="100" w:beforeAutospacing="1" w:after="100" w:afterAutospacing="1" w:line="280" w:lineRule="atLeast"/>
        <w:ind w:left="360" w:hanging="360"/>
        <w:jc w:val="right"/>
      </w:pPr>
    </w:p>
    <w:p w14:paraId="05A9E6F3" w14:textId="5262836D" w:rsidR="008249D3" w:rsidRPr="00C071BA" w:rsidRDefault="003F5C54" w:rsidP="000F0ABB">
      <w:pPr>
        <w:pStyle w:val="ListBullet"/>
        <w:numPr>
          <w:ilvl w:val="0"/>
          <w:numId w:val="0"/>
        </w:numPr>
        <w:spacing w:before="100" w:beforeAutospacing="1" w:after="100" w:afterAutospacing="1" w:line="280" w:lineRule="atLeast"/>
        <w:rPr>
          <w:rFonts w:ascii="Verdana" w:eastAsiaTheme="majorEastAsia" w:hAnsi="Verdana" w:cstheme="majorBidi"/>
          <w:caps/>
          <w:color w:val="224117" w:themeColor="accent1" w:themeShade="BF"/>
          <w:sz w:val="24"/>
          <w14:ligatures w14:val="standardContextual"/>
        </w:rPr>
      </w:pPr>
      <w:r>
        <w:rPr>
          <w:noProof/>
          <w:lang w:val="en-NZ" w:eastAsia="en-NZ"/>
        </w:rPr>
        <w:drawing>
          <wp:anchor distT="0" distB="0" distL="114300" distR="114300" simplePos="0" relativeHeight="251747328" behindDoc="0" locked="0" layoutInCell="1" allowOverlap="1" wp14:anchorId="6DB6F50B" wp14:editId="2FA251BE">
            <wp:simplePos x="0" y="0"/>
            <wp:positionH relativeFrom="margin">
              <wp:align>right</wp:align>
            </wp:positionH>
            <wp:positionV relativeFrom="paragraph">
              <wp:posOffset>17780</wp:posOffset>
            </wp:positionV>
            <wp:extent cx="2070100" cy="13233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0100" cy="1323340"/>
                    </a:xfrm>
                    <a:prstGeom prst="rect">
                      <a:avLst/>
                    </a:prstGeom>
                  </pic:spPr>
                </pic:pic>
              </a:graphicData>
            </a:graphic>
            <wp14:sizeRelH relativeFrom="page">
              <wp14:pctWidth>0</wp14:pctWidth>
            </wp14:sizeRelH>
            <wp14:sizeRelV relativeFrom="page">
              <wp14:pctHeight>0</wp14:pctHeight>
            </wp14:sizeRelV>
          </wp:anchor>
        </w:drawing>
      </w:r>
      <w:r w:rsidR="007256B1">
        <w:rPr>
          <w:rFonts w:ascii="Verdana" w:eastAsiaTheme="majorEastAsia" w:hAnsi="Verdana" w:cstheme="majorBidi"/>
          <w:caps/>
          <w:color w:val="224117" w:themeColor="accent1" w:themeShade="BF"/>
          <w:sz w:val="24"/>
          <w14:ligatures w14:val="standardContextual"/>
        </w:rPr>
        <w:t>RSA Flats – Management (T</w:t>
      </w:r>
      <w:r w:rsidR="008249D3" w:rsidRPr="00C071BA">
        <w:rPr>
          <w:rFonts w:ascii="Verdana" w:eastAsiaTheme="majorEastAsia" w:hAnsi="Verdana" w:cstheme="majorBidi"/>
          <w:caps/>
          <w:color w:val="224117" w:themeColor="accent1" w:themeShade="BF"/>
          <w:sz w:val="24"/>
          <w14:ligatures w14:val="standardContextual"/>
        </w:rPr>
        <w:t>ga)</w:t>
      </w:r>
      <w:r w:rsidR="00783066" w:rsidRPr="00783066">
        <w:rPr>
          <w:noProof/>
          <w:lang w:val="en-NZ" w:eastAsia="en-NZ"/>
        </w:rPr>
        <w:t xml:space="preserve"> </w:t>
      </w:r>
    </w:p>
    <w:p w14:paraId="620DA24F" w14:textId="579D6744" w:rsidR="008249D3" w:rsidRPr="00C071BA" w:rsidRDefault="008249D3" w:rsidP="000F0ABB">
      <w:pPr>
        <w:spacing w:before="100" w:beforeAutospacing="1" w:after="100" w:afterAutospacing="1" w:line="280" w:lineRule="atLeast"/>
        <w:jc w:val="both"/>
        <w:rPr>
          <w:rFonts w:ascii="Verdana" w:eastAsia="Times New Roman" w:hAnsi="Verdana" w:cs="Times New Roman"/>
          <w:lang w:eastAsia="en-NZ"/>
        </w:rPr>
      </w:pPr>
      <w:r w:rsidRPr="00C071BA">
        <w:rPr>
          <w:rFonts w:ascii="Verdana" w:eastAsia="Times New Roman" w:hAnsi="Verdana" w:cs="Times New Roman"/>
          <w:lang w:eastAsia="en-NZ"/>
        </w:rPr>
        <w:t xml:space="preserve">In mid-2016 TCHT took over the management of 31 one bedroom properties in central Tauranga.  By the end of the year urgent repairs and maintenance were underway or had been tackled and longer term plans were </w:t>
      </w:r>
      <w:r w:rsidR="0068187C">
        <w:rPr>
          <w:rFonts w:ascii="Verdana" w:eastAsia="Times New Roman" w:hAnsi="Verdana" w:cs="Times New Roman"/>
          <w:lang w:eastAsia="en-NZ"/>
        </w:rPr>
        <w:t>being developed</w:t>
      </w:r>
      <w:r w:rsidRPr="00C071BA">
        <w:rPr>
          <w:rFonts w:ascii="Verdana" w:eastAsia="Times New Roman" w:hAnsi="Verdana" w:cs="Times New Roman"/>
          <w:lang w:eastAsia="en-NZ"/>
        </w:rPr>
        <w:t xml:space="preserve">.  </w:t>
      </w:r>
    </w:p>
    <w:p w14:paraId="4018AD15" w14:textId="0877A0A6" w:rsidR="008249D3" w:rsidRDefault="008249D3" w:rsidP="0047609E">
      <w:pPr>
        <w:pStyle w:val="ListBullet"/>
        <w:numPr>
          <w:ilvl w:val="0"/>
          <w:numId w:val="0"/>
        </w:numPr>
        <w:ind w:left="360" w:hanging="360"/>
      </w:pPr>
    </w:p>
    <w:p w14:paraId="3E352C52" w14:textId="5FA06D13" w:rsidR="003F5587" w:rsidRDefault="003F5587" w:rsidP="0047609E">
      <w:pPr>
        <w:pStyle w:val="ListBullet"/>
        <w:numPr>
          <w:ilvl w:val="0"/>
          <w:numId w:val="0"/>
        </w:numPr>
        <w:ind w:left="360" w:hanging="360"/>
      </w:pPr>
    </w:p>
    <w:p w14:paraId="18F223D4" w14:textId="77777777" w:rsidR="003F5587" w:rsidRDefault="003F5587" w:rsidP="0047609E">
      <w:pPr>
        <w:pStyle w:val="ListBullet"/>
        <w:numPr>
          <w:ilvl w:val="0"/>
          <w:numId w:val="0"/>
        </w:numPr>
        <w:ind w:left="360" w:hanging="360"/>
      </w:pPr>
    </w:p>
    <w:p w14:paraId="6B23E4D2" w14:textId="77777777" w:rsidR="00C071BA" w:rsidRPr="00395B23" w:rsidRDefault="00C071BA" w:rsidP="000F0ABB">
      <w:pPr>
        <w:pStyle w:val="ListBullet"/>
        <w:numPr>
          <w:ilvl w:val="0"/>
          <w:numId w:val="0"/>
        </w:numPr>
        <w:spacing w:before="100" w:beforeAutospacing="1" w:after="100" w:afterAutospacing="1" w:line="240" w:lineRule="atLeast"/>
        <w:ind w:left="360" w:hanging="360"/>
        <w:rPr>
          <w:rFonts w:ascii="Verdana" w:hAnsi="Verdana"/>
          <w:color w:val="224117" w:themeColor="accent1" w:themeShade="BF"/>
        </w:rPr>
      </w:pPr>
      <w:r w:rsidRPr="00395B23">
        <w:rPr>
          <w:rFonts w:ascii="Verdana" w:eastAsiaTheme="majorEastAsia" w:hAnsi="Verdana" w:cstheme="majorBidi"/>
          <w:caps/>
          <w:color w:val="224117" w:themeColor="accent1" w:themeShade="BF"/>
          <w:sz w:val="24"/>
          <w14:ligatures w14:val="standardContextual"/>
        </w:rPr>
        <w:lastRenderedPageBreak/>
        <w:t>162 Waihi Road  (Tauranga)</w:t>
      </w:r>
    </w:p>
    <w:p w14:paraId="5B0E2DC5" w14:textId="36DA711B" w:rsidR="00C071BA" w:rsidRPr="00395B23" w:rsidRDefault="003F5587" w:rsidP="000F0ABB">
      <w:pPr>
        <w:spacing w:before="100" w:beforeAutospacing="1" w:after="100" w:afterAutospacing="1" w:line="280" w:lineRule="atLeast"/>
        <w:jc w:val="both"/>
        <w:rPr>
          <w:rFonts w:ascii="Verdana" w:hAnsi="Verdana"/>
        </w:rPr>
      </w:pPr>
      <w:r w:rsidRPr="00395B23">
        <w:rPr>
          <w:rFonts w:ascii="Verdana" w:hAnsi="Verdana"/>
        </w:rPr>
        <w:t xml:space="preserve">In late 2015 </w:t>
      </w:r>
      <w:r w:rsidR="00C071BA" w:rsidRPr="00395B23">
        <w:rPr>
          <w:rFonts w:ascii="Verdana" w:hAnsi="Verdana"/>
        </w:rPr>
        <w:t xml:space="preserve">TCHT signed </w:t>
      </w:r>
      <w:r w:rsidR="0068187C" w:rsidRPr="00395B23">
        <w:rPr>
          <w:rFonts w:ascii="Verdana" w:hAnsi="Verdana"/>
        </w:rPr>
        <w:t xml:space="preserve">an </w:t>
      </w:r>
      <w:r w:rsidR="00C071BA" w:rsidRPr="00395B23">
        <w:rPr>
          <w:rFonts w:ascii="Verdana" w:hAnsi="Verdana"/>
        </w:rPr>
        <w:t xml:space="preserve">agreement </w:t>
      </w:r>
      <w:r w:rsidR="0068187C" w:rsidRPr="00395B23">
        <w:rPr>
          <w:rFonts w:ascii="Verdana" w:hAnsi="Verdana"/>
        </w:rPr>
        <w:t xml:space="preserve">to purchase 14 </w:t>
      </w:r>
      <w:r w:rsidR="00C071BA" w:rsidRPr="00395B23">
        <w:rPr>
          <w:rFonts w:ascii="Verdana" w:hAnsi="Verdana"/>
        </w:rPr>
        <w:t>one bedroom</w:t>
      </w:r>
      <w:r w:rsidR="00FB3D39" w:rsidRPr="00395B23">
        <w:rPr>
          <w:rFonts w:ascii="Verdana" w:hAnsi="Verdana"/>
        </w:rPr>
        <w:t xml:space="preserve"> fully accessible units</w:t>
      </w:r>
      <w:r w:rsidR="00C071BA" w:rsidRPr="00395B23">
        <w:rPr>
          <w:rFonts w:ascii="Verdana" w:hAnsi="Verdana"/>
        </w:rPr>
        <w:t xml:space="preserve"> in a special housing accord development</w:t>
      </w:r>
      <w:r w:rsidRPr="00395B23">
        <w:rPr>
          <w:rFonts w:ascii="Verdana" w:hAnsi="Verdana"/>
        </w:rPr>
        <w:t xml:space="preserve">.  </w:t>
      </w:r>
      <w:r w:rsidR="00C071BA" w:rsidRPr="00395B23">
        <w:rPr>
          <w:rFonts w:ascii="Verdana" w:hAnsi="Verdana"/>
        </w:rPr>
        <w:t>The</w:t>
      </w:r>
      <w:r w:rsidR="0068187C" w:rsidRPr="00395B23">
        <w:rPr>
          <w:rFonts w:ascii="Verdana" w:hAnsi="Verdana"/>
        </w:rPr>
        <w:t xml:space="preserve"> </w:t>
      </w:r>
      <w:r w:rsidRPr="00395B23">
        <w:rPr>
          <w:rFonts w:ascii="Verdana" w:hAnsi="Verdana"/>
        </w:rPr>
        <w:t xml:space="preserve">purpose built </w:t>
      </w:r>
      <w:r w:rsidR="00C071BA" w:rsidRPr="00395B23">
        <w:rPr>
          <w:rFonts w:ascii="Verdana" w:hAnsi="Verdana"/>
        </w:rPr>
        <w:t xml:space="preserve">units were completed </w:t>
      </w:r>
      <w:r w:rsidRPr="00395B23">
        <w:rPr>
          <w:rFonts w:ascii="Verdana" w:hAnsi="Verdana"/>
        </w:rPr>
        <w:t>in early D</w:t>
      </w:r>
      <w:r w:rsidR="00C071BA" w:rsidRPr="00395B23">
        <w:rPr>
          <w:rFonts w:ascii="Verdana" w:hAnsi="Verdana"/>
        </w:rPr>
        <w:t xml:space="preserve">ecember, </w:t>
      </w:r>
      <w:r w:rsidR="00F14037" w:rsidRPr="00395B23">
        <w:rPr>
          <w:rFonts w:ascii="Verdana" w:hAnsi="Verdana"/>
        </w:rPr>
        <w:t>e</w:t>
      </w:r>
      <w:r w:rsidRPr="00395B23">
        <w:rPr>
          <w:rFonts w:ascii="Verdana" w:hAnsi="Verdana"/>
        </w:rPr>
        <w:t xml:space="preserve">nabling the </w:t>
      </w:r>
      <w:r w:rsidR="00C92F30" w:rsidRPr="00395B23">
        <w:rPr>
          <w:rFonts w:ascii="Verdana" w:hAnsi="Verdana"/>
        </w:rPr>
        <w:t xml:space="preserve">tenants </w:t>
      </w:r>
      <w:r w:rsidR="00F14037" w:rsidRPr="00395B23">
        <w:rPr>
          <w:rFonts w:ascii="Verdana" w:hAnsi="Verdana"/>
        </w:rPr>
        <w:t xml:space="preserve">to </w:t>
      </w:r>
      <w:r w:rsidR="00FB3D39" w:rsidRPr="00395B23">
        <w:rPr>
          <w:rFonts w:ascii="Verdana" w:hAnsi="Verdana"/>
        </w:rPr>
        <w:t>move and settle</w:t>
      </w:r>
      <w:r w:rsidR="00F14037" w:rsidRPr="00395B23">
        <w:rPr>
          <w:rFonts w:ascii="Verdana" w:hAnsi="Verdana"/>
        </w:rPr>
        <w:t xml:space="preserve"> into t</w:t>
      </w:r>
      <w:r w:rsidR="00C92F30" w:rsidRPr="00395B23">
        <w:rPr>
          <w:rFonts w:ascii="Verdana" w:hAnsi="Verdana"/>
        </w:rPr>
        <w:t xml:space="preserve">heir new </w:t>
      </w:r>
      <w:r w:rsidR="00FB3D39" w:rsidRPr="00395B23">
        <w:rPr>
          <w:rFonts w:ascii="Verdana" w:hAnsi="Verdana"/>
        </w:rPr>
        <w:t xml:space="preserve">warm </w:t>
      </w:r>
      <w:r w:rsidR="00C92F30" w:rsidRPr="00395B23">
        <w:rPr>
          <w:rFonts w:ascii="Verdana" w:hAnsi="Verdana"/>
        </w:rPr>
        <w:t>rental homes</w:t>
      </w:r>
      <w:r w:rsidR="00C071BA" w:rsidRPr="00395B23">
        <w:rPr>
          <w:rFonts w:ascii="Verdana" w:hAnsi="Verdana"/>
        </w:rPr>
        <w:t xml:space="preserve"> </w:t>
      </w:r>
      <w:r w:rsidR="00FB3D39" w:rsidRPr="00395B23">
        <w:rPr>
          <w:rFonts w:ascii="Verdana" w:hAnsi="Verdana"/>
        </w:rPr>
        <w:t xml:space="preserve">prior to </w:t>
      </w:r>
      <w:r w:rsidR="00C071BA" w:rsidRPr="00395B23">
        <w:rPr>
          <w:rFonts w:ascii="Verdana" w:hAnsi="Verdana"/>
        </w:rPr>
        <w:t xml:space="preserve">the </w:t>
      </w:r>
      <w:r w:rsidR="00F14037" w:rsidRPr="00395B23">
        <w:rPr>
          <w:rFonts w:ascii="Verdana" w:hAnsi="Verdana"/>
        </w:rPr>
        <w:t xml:space="preserve">Xmas </w:t>
      </w:r>
      <w:r w:rsidR="00C071BA" w:rsidRPr="00395B23">
        <w:rPr>
          <w:rFonts w:ascii="Verdana" w:hAnsi="Verdana"/>
        </w:rPr>
        <w:t xml:space="preserve">holiday break. The development has communal seating situated outside the units, giving residents a place to gather.  The </w:t>
      </w:r>
      <w:r w:rsidR="00856CC1" w:rsidRPr="00395B23">
        <w:rPr>
          <w:rFonts w:ascii="Verdana" w:hAnsi="Verdana"/>
        </w:rPr>
        <w:t>tenant’s</w:t>
      </w:r>
      <w:r w:rsidR="00A56AC7" w:rsidRPr="00395B23">
        <w:rPr>
          <w:rFonts w:ascii="Verdana" w:hAnsi="Verdana"/>
        </w:rPr>
        <w:t xml:space="preserve"> </w:t>
      </w:r>
      <w:r w:rsidR="00856CC1">
        <w:rPr>
          <w:rFonts w:ascii="Verdana" w:hAnsi="Verdana"/>
        </w:rPr>
        <w:t xml:space="preserve">feedback is that </w:t>
      </w:r>
      <w:r w:rsidR="00A56AC7" w:rsidRPr="00395B23">
        <w:rPr>
          <w:rFonts w:ascii="Verdana" w:hAnsi="Verdana"/>
        </w:rPr>
        <w:t xml:space="preserve">the </w:t>
      </w:r>
      <w:r w:rsidR="00FB3D39" w:rsidRPr="00395B23">
        <w:rPr>
          <w:rFonts w:ascii="Verdana" w:hAnsi="Verdana"/>
        </w:rPr>
        <w:t>complex</w:t>
      </w:r>
      <w:r w:rsidR="00A56AC7" w:rsidRPr="00395B23">
        <w:rPr>
          <w:rFonts w:ascii="Verdana" w:hAnsi="Verdana"/>
        </w:rPr>
        <w:t xml:space="preserve"> has a </w:t>
      </w:r>
      <w:r w:rsidR="00FB3D39" w:rsidRPr="00395B23">
        <w:rPr>
          <w:rFonts w:ascii="Verdana" w:hAnsi="Verdana"/>
        </w:rPr>
        <w:t>‘</w:t>
      </w:r>
      <w:r w:rsidR="00A56AC7" w:rsidRPr="00395B23">
        <w:rPr>
          <w:rFonts w:ascii="Verdana" w:hAnsi="Verdana"/>
        </w:rPr>
        <w:t>real community feel</w:t>
      </w:r>
      <w:r w:rsidR="00FB3D39" w:rsidRPr="00395B23">
        <w:rPr>
          <w:rFonts w:ascii="Verdana" w:hAnsi="Verdana"/>
        </w:rPr>
        <w:t>’</w:t>
      </w:r>
      <w:r w:rsidR="00856CC1">
        <w:rPr>
          <w:rFonts w:ascii="Verdana" w:hAnsi="Verdana"/>
        </w:rPr>
        <w:t xml:space="preserve">. They report that </w:t>
      </w:r>
      <w:r w:rsidR="00FB3D39" w:rsidRPr="00395B23">
        <w:rPr>
          <w:rFonts w:ascii="Verdana" w:hAnsi="Verdana"/>
        </w:rPr>
        <w:t xml:space="preserve">their neighbors, all home owners </w:t>
      </w:r>
      <w:r w:rsidR="00856CC1">
        <w:rPr>
          <w:rFonts w:ascii="Verdana" w:hAnsi="Verdana"/>
        </w:rPr>
        <w:t xml:space="preserve">within </w:t>
      </w:r>
      <w:r w:rsidR="00FB3D39" w:rsidRPr="00395B23">
        <w:rPr>
          <w:rFonts w:ascii="Verdana" w:hAnsi="Verdana"/>
        </w:rPr>
        <w:t>in the development</w:t>
      </w:r>
      <w:r w:rsidR="00856CC1">
        <w:rPr>
          <w:rFonts w:ascii="Verdana" w:hAnsi="Verdana"/>
        </w:rPr>
        <w:t>, are</w:t>
      </w:r>
      <w:r w:rsidR="00C071BA" w:rsidRPr="00395B23">
        <w:rPr>
          <w:rFonts w:ascii="Verdana" w:hAnsi="Verdana"/>
        </w:rPr>
        <w:t xml:space="preserve"> very friendly</w:t>
      </w:r>
      <w:r w:rsidR="00FB3D39" w:rsidRPr="00395B23">
        <w:rPr>
          <w:rFonts w:ascii="Verdana" w:hAnsi="Verdana"/>
        </w:rPr>
        <w:t xml:space="preserve">, </w:t>
      </w:r>
      <w:r w:rsidR="00856CC1">
        <w:rPr>
          <w:rFonts w:ascii="Verdana" w:hAnsi="Verdana"/>
        </w:rPr>
        <w:t>and cooperative at times pitching in and helping</w:t>
      </w:r>
      <w:r w:rsidR="00C071BA" w:rsidRPr="00395B23">
        <w:rPr>
          <w:rFonts w:ascii="Verdana" w:hAnsi="Verdana"/>
        </w:rPr>
        <w:t xml:space="preserve"> the TCHT tenants</w:t>
      </w:r>
      <w:r w:rsidR="00856CC1">
        <w:rPr>
          <w:rFonts w:ascii="Verdana" w:hAnsi="Verdana"/>
        </w:rPr>
        <w:t xml:space="preserve"> out</w:t>
      </w:r>
      <w:r w:rsidR="00C071BA" w:rsidRPr="00395B23">
        <w:rPr>
          <w:rFonts w:ascii="Verdana" w:hAnsi="Verdana"/>
        </w:rPr>
        <w:t>.</w:t>
      </w:r>
    </w:p>
    <w:p w14:paraId="49FEC48B" w14:textId="77777777" w:rsidR="00C071BA" w:rsidRDefault="000B6102" w:rsidP="00C071BA">
      <w:pPr>
        <w:pStyle w:val="ListBullet"/>
        <w:numPr>
          <w:ilvl w:val="0"/>
          <w:numId w:val="0"/>
        </w:numPr>
      </w:pPr>
      <w:r>
        <w:rPr>
          <w:noProof/>
          <w:lang w:val="en-NZ" w:eastAsia="en-NZ"/>
        </w:rPr>
        <w:drawing>
          <wp:anchor distT="0" distB="0" distL="114300" distR="114300" simplePos="0" relativeHeight="251719680" behindDoc="0" locked="0" layoutInCell="1" allowOverlap="1" wp14:anchorId="567DD1B9" wp14:editId="4C65991E">
            <wp:simplePos x="0" y="0"/>
            <wp:positionH relativeFrom="column">
              <wp:posOffset>2814320</wp:posOffset>
            </wp:positionH>
            <wp:positionV relativeFrom="paragraph">
              <wp:posOffset>45720</wp:posOffset>
            </wp:positionV>
            <wp:extent cx="1923415" cy="2595245"/>
            <wp:effectExtent l="0" t="0" r="63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3415" cy="2595245"/>
                    </a:xfrm>
                    <a:prstGeom prst="rect">
                      <a:avLst/>
                    </a:prstGeom>
                  </pic:spPr>
                </pic:pic>
              </a:graphicData>
            </a:graphic>
            <wp14:sizeRelH relativeFrom="page">
              <wp14:pctWidth>0</wp14:pctWidth>
            </wp14:sizeRelH>
            <wp14:sizeRelV relativeFrom="page">
              <wp14:pctHeight>0</wp14:pctHeight>
            </wp14:sizeRelV>
          </wp:anchor>
        </w:drawing>
      </w:r>
      <w:r w:rsidR="008B59F0">
        <w:rPr>
          <w:noProof/>
          <w:lang w:val="en-NZ" w:eastAsia="en-NZ"/>
        </w:rPr>
        <w:drawing>
          <wp:anchor distT="0" distB="0" distL="114300" distR="114300" simplePos="0" relativeHeight="251716608" behindDoc="0" locked="0" layoutInCell="1" allowOverlap="1" wp14:anchorId="39919F95" wp14:editId="22A3FB9C">
            <wp:simplePos x="0" y="0"/>
            <wp:positionH relativeFrom="column">
              <wp:posOffset>1270</wp:posOffset>
            </wp:positionH>
            <wp:positionV relativeFrom="paragraph">
              <wp:posOffset>52705</wp:posOffset>
            </wp:positionV>
            <wp:extent cx="2481580" cy="1941195"/>
            <wp:effectExtent l="0" t="0" r="0"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1580" cy="1941195"/>
                    </a:xfrm>
                    <a:prstGeom prst="rect">
                      <a:avLst/>
                    </a:prstGeom>
                  </pic:spPr>
                </pic:pic>
              </a:graphicData>
            </a:graphic>
            <wp14:sizeRelH relativeFrom="page">
              <wp14:pctWidth>0</wp14:pctWidth>
            </wp14:sizeRelH>
            <wp14:sizeRelV relativeFrom="page">
              <wp14:pctHeight>0</wp14:pctHeight>
            </wp14:sizeRelV>
          </wp:anchor>
        </w:drawing>
      </w:r>
      <w:r w:rsidR="008B59F0" w:rsidRPr="008B59F0">
        <w:rPr>
          <w:noProof/>
          <w:lang w:val="en-NZ" w:eastAsia="en-NZ"/>
        </w:rPr>
        <w:t xml:space="preserve"> </w:t>
      </w:r>
    </w:p>
    <w:p w14:paraId="4DC6EA80" w14:textId="77777777" w:rsidR="008B59F0" w:rsidRDefault="000B6102" w:rsidP="008B59F0">
      <w:pPr>
        <w:pStyle w:val="ListBullet"/>
        <w:numPr>
          <w:ilvl w:val="0"/>
          <w:numId w:val="0"/>
        </w:numPr>
        <w:ind w:left="360" w:hanging="360"/>
      </w:pPr>
      <w:r>
        <w:rPr>
          <w:noProof/>
          <w:lang w:val="en-NZ" w:eastAsia="en-NZ"/>
        </w:rPr>
        <mc:AlternateContent>
          <mc:Choice Requires="wps">
            <w:drawing>
              <wp:anchor distT="45720" distB="45720" distL="114300" distR="114300" simplePos="0" relativeHeight="251721728" behindDoc="0" locked="0" layoutInCell="1" allowOverlap="1" wp14:anchorId="64823898" wp14:editId="7D507D2B">
                <wp:simplePos x="0" y="0"/>
                <wp:positionH relativeFrom="column">
                  <wp:posOffset>4818913</wp:posOffset>
                </wp:positionH>
                <wp:positionV relativeFrom="paragraph">
                  <wp:posOffset>340995</wp:posOffset>
                </wp:positionV>
                <wp:extent cx="1155700" cy="163004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630045"/>
                        </a:xfrm>
                        <a:prstGeom prst="rect">
                          <a:avLst/>
                        </a:prstGeom>
                        <a:noFill/>
                        <a:ln w="9525">
                          <a:noFill/>
                          <a:miter lim="800000"/>
                          <a:headEnd/>
                          <a:tailEnd/>
                        </a:ln>
                      </wps:spPr>
                      <wps:txbx>
                        <w:txbxContent>
                          <w:p w14:paraId="3B2CB652" w14:textId="2F9BAD5A" w:rsidR="002348BA" w:rsidRDefault="002348BA" w:rsidP="008B59F0">
                            <w:pPr>
                              <w:pStyle w:val="ListBullet"/>
                              <w:numPr>
                                <w:ilvl w:val="0"/>
                                <w:numId w:val="0"/>
                              </w:numPr>
                            </w:pPr>
                            <w:r>
                              <w:t>Steve Garett</w:t>
                            </w:r>
                            <w:r w:rsidR="008B59F0">
                              <w:t xml:space="preserve"> “</w:t>
                            </w:r>
                            <w:r>
                              <w:t xml:space="preserve">Very happy, lots of room, easy to walk around.  </w:t>
                            </w:r>
                            <w:r w:rsidR="00395B23">
                              <w:br/>
                            </w:r>
                            <w:r>
                              <w:t xml:space="preserve">No problem everything is good!  </w:t>
                            </w:r>
                          </w:p>
                          <w:p w14:paraId="3D5B37D0" w14:textId="77777777" w:rsidR="008B59F0" w:rsidRDefault="002348BA" w:rsidP="008B59F0">
                            <w:pPr>
                              <w:pStyle w:val="ListBullet"/>
                              <w:numPr>
                                <w:ilvl w:val="0"/>
                                <w:numId w:val="0"/>
                              </w:numPr>
                            </w:pPr>
                            <w:r>
                              <w:t>Thumbs up!</w:t>
                            </w:r>
                            <w:r w:rsidR="008B59F0">
                              <w:t xml:space="preserve"> </w:t>
                            </w:r>
                          </w:p>
                          <w:p w14:paraId="6F790019" w14:textId="77777777" w:rsidR="008B59F0" w:rsidRDefault="008B59F0" w:rsidP="008B5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23898" id="_x0000_t202" coordsize="21600,21600" o:spt="202" path="m,l,21600r21600,l21600,xe">
                <v:stroke joinstyle="miter"/>
                <v:path gradientshapeok="t" o:connecttype="rect"/>
              </v:shapetype>
              <v:shape id="_x0000_s1036" type="#_x0000_t202" style="position:absolute;left:0;text-align:left;margin-left:379.45pt;margin-top:26.85pt;width:91pt;height:128.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" filled="f" stroked="f">
                <v:textbox>
                  <w:txbxContent>
                    <w:p w14:paraId="3B2CB652" w14:textId="2F9BAD5A" w:rsidR="002348BA" w:rsidRDefault="002348BA" w:rsidP="008B59F0">
                      <w:pPr>
                        <w:pStyle w:val="ListBullet"/>
                        <w:numPr>
                          <w:ilvl w:val="0"/>
                          <w:numId w:val="0"/>
                        </w:numPr>
                      </w:pPr>
                      <w:r>
                        <w:t>Steve Garett</w:t>
                      </w:r>
                      <w:r w:rsidR="008B59F0">
                        <w:t xml:space="preserve"> “</w:t>
                      </w:r>
                      <w:r>
                        <w:t xml:space="preserve">Very happy, lots of room, easy to walk around.  </w:t>
                      </w:r>
                      <w:r w:rsidR="00395B23">
                        <w:br/>
                      </w:r>
                      <w:r>
                        <w:t xml:space="preserve">No problem everything is good!  </w:t>
                      </w:r>
                    </w:p>
                    <w:p w14:paraId="3D5B37D0" w14:textId="77777777" w:rsidR="008B59F0" w:rsidRDefault="002348BA" w:rsidP="008B59F0">
                      <w:pPr>
                        <w:pStyle w:val="ListBullet"/>
                        <w:numPr>
                          <w:ilvl w:val="0"/>
                          <w:numId w:val="0"/>
                        </w:numPr>
                      </w:pPr>
                      <w:r>
                        <w:t>Thumbs up!</w:t>
                      </w:r>
                      <w:r w:rsidR="008B59F0">
                        <w:t xml:space="preserve"> </w:t>
                      </w:r>
                    </w:p>
                    <w:p w14:paraId="6F790019" w14:textId="77777777" w:rsidR="008B59F0" w:rsidRDefault="008B59F0" w:rsidP="008B59F0"/>
                  </w:txbxContent>
                </v:textbox>
                <w10:wrap type="square"/>
              </v:shape>
            </w:pict>
          </mc:Fallback>
        </mc:AlternateContent>
      </w:r>
      <w:r w:rsidR="002348BA">
        <w:rPr>
          <w:noProof/>
          <w:lang w:val="en-NZ" w:eastAsia="en-NZ"/>
        </w:rPr>
        <mc:AlternateContent>
          <mc:Choice Requires="wps">
            <w:drawing>
              <wp:anchor distT="45720" distB="45720" distL="114300" distR="114300" simplePos="0" relativeHeight="251718656" behindDoc="0" locked="0" layoutInCell="1" allowOverlap="1" wp14:anchorId="6F864369" wp14:editId="0CD50DE1">
                <wp:simplePos x="0" y="0"/>
                <wp:positionH relativeFrom="column">
                  <wp:posOffset>1270</wp:posOffset>
                </wp:positionH>
                <wp:positionV relativeFrom="paragraph">
                  <wp:posOffset>1784144</wp:posOffset>
                </wp:positionV>
                <wp:extent cx="2481580" cy="700405"/>
                <wp:effectExtent l="0" t="0" r="0" b="444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700405"/>
                        </a:xfrm>
                        <a:prstGeom prst="rect">
                          <a:avLst/>
                        </a:prstGeom>
                        <a:noFill/>
                        <a:ln w="9525">
                          <a:noFill/>
                          <a:miter lim="800000"/>
                          <a:headEnd/>
                          <a:tailEnd/>
                        </a:ln>
                      </wps:spPr>
                      <wps:txbx>
                        <w:txbxContent>
                          <w:p w14:paraId="4D4777C0" w14:textId="77777777" w:rsidR="008B59F0" w:rsidRDefault="008B59F0" w:rsidP="008B59F0">
                            <w:pPr>
                              <w:pStyle w:val="ListBullet"/>
                              <w:numPr>
                                <w:ilvl w:val="0"/>
                                <w:numId w:val="0"/>
                              </w:numPr>
                            </w:pPr>
                            <w:r>
                              <w:t xml:space="preserve">Anne and Silky (cat) “Good, love it, easy to get around and great location as it is not far away for mum to travel and see me”. </w:t>
                            </w:r>
                          </w:p>
                          <w:p w14:paraId="49C9F1F7" w14:textId="77777777" w:rsidR="008B59F0" w:rsidRDefault="008B5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4369" id="_x0000_s1037" type="#_x0000_t202" style="position:absolute;left:0;text-align:left;margin-left:.1pt;margin-top:140.5pt;width:195.4pt;height:55.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" filled="f" stroked="f">
                <v:textbox>
                  <w:txbxContent>
                    <w:p w14:paraId="4D4777C0" w14:textId="77777777" w:rsidR="008B59F0" w:rsidRDefault="008B59F0" w:rsidP="008B59F0">
                      <w:pPr>
                        <w:pStyle w:val="ListBullet"/>
                        <w:numPr>
                          <w:ilvl w:val="0"/>
                          <w:numId w:val="0"/>
                        </w:numPr>
                      </w:pPr>
                      <w:r>
                        <w:t xml:space="preserve">Anne and Silky (cat) “Good, love it, easy to get around and great location as it is not far away for mum to travel and see me”. </w:t>
                      </w:r>
                    </w:p>
                    <w:p w14:paraId="49C9F1F7" w14:textId="77777777" w:rsidR="008B59F0" w:rsidRDefault="008B59F0"/>
                  </w:txbxContent>
                </v:textbox>
                <w10:wrap type="square"/>
              </v:shape>
            </w:pict>
          </mc:Fallback>
        </mc:AlternateContent>
      </w:r>
    </w:p>
    <w:p w14:paraId="631F20D1" w14:textId="77777777" w:rsidR="008B59F0" w:rsidRDefault="008B59F0" w:rsidP="008B59F0">
      <w:pPr>
        <w:pStyle w:val="ListBullet"/>
        <w:numPr>
          <w:ilvl w:val="0"/>
          <w:numId w:val="0"/>
        </w:numPr>
        <w:ind w:left="360" w:hanging="360"/>
      </w:pPr>
    </w:p>
    <w:p w14:paraId="3C3AD67B" w14:textId="77777777" w:rsidR="008B59F0" w:rsidRDefault="000201CE" w:rsidP="008B59F0">
      <w:pPr>
        <w:pStyle w:val="ListBullet"/>
        <w:numPr>
          <w:ilvl w:val="0"/>
          <w:numId w:val="0"/>
        </w:numPr>
        <w:ind w:left="360" w:hanging="360"/>
      </w:pPr>
      <w:r>
        <w:rPr>
          <w:noProof/>
          <w:lang w:val="en-NZ" w:eastAsia="en-NZ"/>
        </w:rPr>
        <w:drawing>
          <wp:anchor distT="0" distB="0" distL="114300" distR="114300" simplePos="0" relativeHeight="251726848" behindDoc="0" locked="0" layoutInCell="1" allowOverlap="1" wp14:anchorId="606DB4D6" wp14:editId="6BBF605D">
            <wp:simplePos x="0" y="0"/>
            <wp:positionH relativeFrom="column">
              <wp:posOffset>3839210</wp:posOffset>
            </wp:positionH>
            <wp:positionV relativeFrom="paragraph">
              <wp:posOffset>327660</wp:posOffset>
            </wp:positionV>
            <wp:extent cx="2231390" cy="2395220"/>
            <wp:effectExtent l="0" t="0" r="0" b="508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1390" cy="2395220"/>
                    </a:xfrm>
                    <a:prstGeom prst="rect">
                      <a:avLst/>
                    </a:prstGeom>
                  </pic:spPr>
                </pic:pic>
              </a:graphicData>
            </a:graphic>
            <wp14:sizeRelH relativeFrom="page">
              <wp14:pctWidth>0</wp14:pctWidth>
            </wp14:sizeRelH>
            <wp14:sizeRelV relativeFrom="page">
              <wp14:pctHeight>0</wp14:pctHeight>
            </wp14:sizeRelV>
          </wp:anchor>
        </w:drawing>
      </w:r>
      <w:r w:rsidR="000B6102">
        <w:rPr>
          <w:noProof/>
          <w:lang w:val="en-NZ" w:eastAsia="en-NZ"/>
        </w:rPr>
        <mc:AlternateContent>
          <mc:Choice Requires="wps">
            <w:drawing>
              <wp:anchor distT="45720" distB="45720" distL="114300" distR="114300" simplePos="0" relativeHeight="251724800" behindDoc="0" locked="0" layoutInCell="1" allowOverlap="1" wp14:anchorId="27E0BBD5" wp14:editId="7392B185">
                <wp:simplePos x="0" y="0"/>
                <wp:positionH relativeFrom="column">
                  <wp:posOffset>2472690</wp:posOffset>
                </wp:positionH>
                <wp:positionV relativeFrom="paragraph">
                  <wp:posOffset>387350</wp:posOffset>
                </wp:positionV>
                <wp:extent cx="1397000" cy="229425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94255"/>
                        </a:xfrm>
                        <a:prstGeom prst="rect">
                          <a:avLst/>
                        </a:prstGeom>
                        <a:noFill/>
                        <a:ln w="9525">
                          <a:noFill/>
                          <a:miter lim="800000"/>
                          <a:headEnd/>
                          <a:tailEnd/>
                        </a:ln>
                      </wps:spPr>
                      <wps:txbx>
                        <w:txbxContent>
                          <w:p w14:paraId="47E14155" w14:textId="77777777" w:rsidR="002348BA" w:rsidRDefault="007F3666" w:rsidP="002348BA">
                            <w:pPr>
                              <w:pStyle w:val="ListBullet"/>
                              <w:numPr>
                                <w:ilvl w:val="0"/>
                                <w:numId w:val="0"/>
                              </w:numPr>
                            </w:pPr>
                            <w:r>
                              <w:t>Maureen Thompson</w:t>
                            </w:r>
                            <w:r w:rsidR="002348BA">
                              <w:t xml:space="preserve"> “</w:t>
                            </w:r>
                            <w:r>
                              <w:t>Love it, love it, LOVE IT!!  Bedroom and shower lots of room to take my walker in and out.  Everyone in the complex and surrounding is so nice and welcoming, sharing produce, it has a good community feel</w:t>
                            </w:r>
                            <w:r w:rsidR="002348BA">
                              <w:t xml:space="preserve">”. </w:t>
                            </w:r>
                          </w:p>
                          <w:p w14:paraId="2794348B" w14:textId="77777777" w:rsidR="002348BA" w:rsidRDefault="002348BA" w:rsidP="002348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0BBD5" id="_x0000_s1038" type="#_x0000_t202" style="position:absolute;left:0;text-align:left;margin-left:194.7pt;margin-top:30.5pt;width:110pt;height:180.6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" filled="f" stroked="f">
                <v:textbox>
                  <w:txbxContent>
                    <w:p w14:paraId="47E14155" w14:textId="77777777" w:rsidR="002348BA" w:rsidRDefault="007F3666" w:rsidP="002348BA">
                      <w:pPr>
                        <w:pStyle w:val="ListBullet"/>
                        <w:numPr>
                          <w:ilvl w:val="0"/>
                          <w:numId w:val="0"/>
                        </w:numPr>
                      </w:pPr>
                      <w:r>
                        <w:t>Maureen Thompson</w:t>
                      </w:r>
                      <w:r w:rsidR="002348BA">
                        <w:t xml:space="preserve"> “</w:t>
                      </w:r>
                      <w:r>
                        <w:t>Love it, love it, LOVE IT!!  Bedroom and shower lots of room to take my walker in and out.  Everyone in the complex and surrounding is so nice and welcoming, sharing produce, it has a good community feel</w:t>
                      </w:r>
                      <w:r w:rsidR="002348BA">
                        <w:t xml:space="preserve">”. </w:t>
                      </w:r>
                    </w:p>
                    <w:p w14:paraId="2794348B" w14:textId="77777777" w:rsidR="002348BA" w:rsidRDefault="002348BA" w:rsidP="002348BA"/>
                  </w:txbxContent>
                </v:textbox>
                <w10:wrap type="square"/>
              </v:shape>
            </w:pict>
          </mc:Fallback>
        </mc:AlternateContent>
      </w:r>
      <w:r w:rsidR="000B6102">
        <w:rPr>
          <w:noProof/>
          <w:lang w:val="en-NZ" w:eastAsia="en-NZ"/>
        </w:rPr>
        <w:drawing>
          <wp:anchor distT="0" distB="0" distL="114300" distR="114300" simplePos="0" relativeHeight="251722752" behindDoc="0" locked="0" layoutInCell="1" allowOverlap="1" wp14:anchorId="2774D2DA" wp14:editId="47C9C42B">
            <wp:simplePos x="0" y="0"/>
            <wp:positionH relativeFrom="column">
              <wp:posOffset>-3175</wp:posOffset>
            </wp:positionH>
            <wp:positionV relativeFrom="paragraph">
              <wp:posOffset>297839</wp:posOffset>
            </wp:positionV>
            <wp:extent cx="2442845" cy="2397760"/>
            <wp:effectExtent l="0" t="0" r="0"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2845" cy="2397760"/>
                    </a:xfrm>
                    <a:prstGeom prst="rect">
                      <a:avLst/>
                    </a:prstGeom>
                  </pic:spPr>
                </pic:pic>
              </a:graphicData>
            </a:graphic>
            <wp14:sizeRelH relativeFrom="page">
              <wp14:pctWidth>0</wp14:pctWidth>
            </wp14:sizeRelH>
            <wp14:sizeRelV relativeFrom="page">
              <wp14:pctHeight>0</wp14:pctHeight>
            </wp14:sizeRelV>
          </wp:anchor>
        </w:drawing>
      </w:r>
    </w:p>
    <w:p w14:paraId="62A8D38E" w14:textId="29E41DFF" w:rsidR="00C071BA" w:rsidRPr="005374DE" w:rsidRDefault="005374DE" w:rsidP="000F0ABB">
      <w:pPr>
        <w:pStyle w:val="Heading2"/>
        <w:spacing w:line="280" w:lineRule="atLeast"/>
        <w:rPr>
          <w:rFonts w:ascii="Verdana" w:hAnsi="Verdana"/>
        </w:rPr>
      </w:pPr>
      <w:r w:rsidRPr="005374DE">
        <w:rPr>
          <w:rFonts w:ascii="Verdana" w:hAnsi="Verdana"/>
        </w:rPr>
        <w:lastRenderedPageBreak/>
        <w:t>Pensioner Housing Portfolio (</w:t>
      </w:r>
      <w:r w:rsidR="00DA68DF">
        <w:rPr>
          <w:rFonts w:ascii="Verdana" w:hAnsi="Verdana"/>
        </w:rPr>
        <w:t>EBOP)</w:t>
      </w:r>
    </w:p>
    <w:p w14:paraId="099B01FE" w14:textId="407B072E" w:rsidR="00594F40" w:rsidRDefault="00675FE6" w:rsidP="000F0ABB">
      <w:pPr>
        <w:spacing w:line="280" w:lineRule="atLeast"/>
        <w:jc w:val="both"/>
        <w:rPr>
          <w:rFonts w:ascii="Verdana" w:hAnsi="Verdana"/>
        </w:rPr>
      </w:pPr>
      <w:r>
        <w:rPr>
          <w:noProof/>
          <w:lang w:val="en-NZ" w:eastAsia="en-NZ"/>
        </w:rPr>
        <w:drawing>
          <wp:anchor distT="0" distB="0" distL="114300" distR="114300" simplePos="0" relativeHeight="251750400" behindDoc="0" locked="0" layoutInCell="1" allowOverlap="1" wp14:anchorId="744466F8" wp14:editId="4FD22AF9">
            <wp:simplePos x="0" y="0"/>
            <wp:positionH relativeFrom="column">
              <wp:posOffset>4083050</wp:posOffset>
            </wp:positionH>
            <wp:positionV relativeFrom="paragraph">
              <wp:posOffset>5080</wp:posOffset>
            </wp:positionV>
            <wp:extent cx="2016760" cy="1189990"/>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760" cy="1189990"/>
                    </a:xfrm>
                    <a:prstGeom prst="rect">
                      <a:avLst/>
                    </a:prstGeom>
                  </pic:spPr>
                </pic:pic>
              </a:graphicData>
            </a:graphic>
            <wp14:sizeRelH relativeFrom="page">
              <wp14:pctWidth>0</wp14:pctWidth>
            </wp14:sizeRelH>
            <wp14:sizeRelV relativeFrom="page">
              <wp14:pctHeight>0</wp14:pctHeight>
            </wp14:sizeRelV>
          </wp:anchor>
        </w:drawing>
      </w:r>
      <w:r w:rsidR="005374DE" w:rsidRPr="005374DE">
        <w:rPr>
          <w:rFonts w:ascii="Verdana" w:hAnsi="Verdana"/>
        </w:rPr>
        <w:t xml:space="preserve">The acquisition of 79 units from Whakatane District Council (WDC) ‘Pensioner Housing Portfolio’ in late 2015 was a major undertaking.  Accordingly much of the focus for 2016 was addressing urgent repairs, getting to know the tenants and finding out </w:t>
      </w:r>
      <w:r w:rsidR="00E45D8A">
        <w:rPr>
          <w:rFonts w:ascii="Verdana" w:hAnsi="Verdana"/>
        </w:rPr>
        <w:t xml:space="preserve">what </w:t>
      </w:r>
      <w:r w:rsidR="005374DE" w:rsidRPr="005374DE">
        <w:rPr>
          <w:rFonts w:ascii="Verdana" w:hAnsi="Verdana"/>
        </w:rPr>
        <w:t>their goals for the villages</w:t>
      </w:r>
      <w:r w:rsidR="00E45D8A">
        <w:rPr>
          <w:rFonts w:ascii="Verdana" w:hAnsi="Verdana"/>
        </w:rPr>
        <w:t xml:space="preserve"> are</w:t>
      </w:r>
      <w:r w:rsidR="00A56AC7">
        <w:rPr>
          <w:rFonts w:ascii="Verdana" w:hAnsi="Verdana"/>
        </w:rPr>
        <w:t xml:space="preserve">. Staff also focused on </w:t>
      </w:r>
      <w:r w:rsidR="005374DE" w:rsidRPr="005374DE">
        <w:rPr>
          <w:rFonts w:ascii="Verdana" w:hAnsi="Verdana"/>
        </w:rPr>
        <w:t xml:space="preserve">building strong working relationships with key stakeholders in the Whakatane and Murupara communities. </w:t>
      </w:r>
    </w:p>
    <w:p w14:paraId="55ADBD2F" w14:textId="29B6D090" w:rsidR="00A56AC7" w:rsidRDefault="00675FE6" w:rsidP="000F0ABB">
      <w:pPr>
        <w:spacing w:line="280" w:lineRule="atLeast"/>
        <w:jc w:val="both"/>
        <w:rPr>
          <w:rFonts w:ascii="Verdana" w:hAnsi="Verdana"/>
        </w:rPr>
      </w:pPr>
      <w:r>
        <w:rPr>
          <w:noProof/>
          <w:lang w:val="en-NZ" w:eastAsia="en-NZ"/>
        </w:rPr>
        <w:drawing>
          <wp:anchor distT="0" distB="0" distL="114300" distR="114300" simplePos="0" relativeHeight="251751424" behindDoc="0" locked="0" layoutInCell="1" allowOverlap="1" wp14:anchorId="7F5CCAC4" wp14:editId="1FA38961">
            <wp:simplePos x="0" y="0"/>
            <wp:positionH relativeFrom="column">
              <wp:posOffset>4111625</wp:posOffset>
            </wp:positionH>
            <wp:positionV relativeFrom="paragraph">
              <wp:posOffset>4445</wp:posOffset>
            </wp:positionV>
            <wp:extent cx="1999615" cy="1423035"/>
            <wp:effectExtent l="0" t="0" r="63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615" cy="1423035"/>
                    </a:xfrm>
                    <a:prstGeom prst="rect">
                      <a:avLst/>
                    </a:prstGeom>
                  </pic:spPr>
                </pic:pic>
              </a:graphicData>
            </a:graphic>
            <wp14:sizeRelH relativeFrom="page">
              <wp14:pctWidth>0</wp14:pctWidth>
            </wp14:sizeRelH>
            <wp14:sizeRelV relativeFrom="page">
              <wp14:pctHeight>0</wp14:pctHeight>
            </wp14:sizeRelV>
          </wp:anchor>
        </w:drawing>
      </w:r>
      <w:r w:rsidR="00856CC1">
        <w:rPr>
          <w:rFonts w:ascii="Verdana" w:hAnsi="Verdana"/>
        </w:rPr>
        <w:t xml:space="preserve">TCHT </w:t>
      </w:r>
      <w:r w:rsidR="005374DE" w:rsidRPr="005374DE">
        <w:rPr>
          <w:rFonts w:ascii="Verdana" w:hAnsi="Verdana"/>
        </w:rPr>
        <w:t>will continue to strive to achieve better outcomes in the eastern Bay of Plenty by upgrading, and where possible, redeveloping and intensifying the villages to better meet the community’s long term housing needs.</w:t>
      </w:r>
      <w:r w:rsidRPr="00675FE6">
        <w:rPr>
          <w:noProof/>
          <w:lang w:val="en-NZ" w:eastAsia="en-NZ"/>
        </w:rPr>
        <w:t xml:space="preserve"> </w:t>
      </w:r>
    </w:p>
    <w:p w14:paraId="01C8C907" w14:textId="2E6055A2" w:rsidR="005374DE" w:rsidRPr="005374DE" w:rsidRDefault="005374DE" w:rsidP="000F0ABB">
      <w:pPr>
        <w:spacing w:line="280" w:lineRule="atLeast"/>
        <w:jc w:val="both"/>
        <w:rPr>
          <w:rFonts w:ascii="Verdana" w:hAnsi="Verdana"/>
        </w:rPr>
      </w:pPr>
      <w:r w:rsidRPr="005374DE">
        <w:rPr>
          <w:rFonts w:ascii="Verdana" w:hAnsi="Verdana"/>
        </w:rPr>
        <w:t xml:space="preserve">Our thanks to our team of advisors and supporters who </w:t>
      </w:r>
      <w:r w:rsidR="00856CC1">
        <w:rPr>
          <w:rFonts w:ascii="Verdana" w:hAnsi="Verdana"/>
        </w:rPr>
        <w:t xml:space="preserve">continued to back and assist </w:t>
      </w:r>
      <w:r w:rsidRPr="005374DE">
        <w:rPr>
          <w:rFonts w:ascii="Verdana" w:hAnsi="Verdana"/>
        </w:rPr>
        <w:t xml:space="preserve">us through </w:t>
      </w:r>
      <w:r w:rsidR="00856CC1">
        <w:rPr>
          <w:rFonts w:ascii="Verdana" w:hAnsi="Verdana"/>
        </w:rPr>
        <w:t xml:space="preserve">the transition </w:t>
      </w:r>
      <w:r w:rsidRPr="005374DE">
        <w:rPr>
          <w:rFonts w:ascii="Verdana" w:hAnsi="Verdana"/>
        </w:rPr>
        <w:t>process.</w:t>
      </w:r>
    </w:p>
    <w:p w14:paraId="534AEC7B" w14:textId="488EC026" w:rsidR="00983871" w:rsidRPr="00D272E8" w:rsidRDefault="00785D71" w:rsidP="000F0ABB">
      <w:pPr>
        <w:pStyle w:val="Heading2"/>
        <w:spacing w:line="280" w:lineRule="atLeast"/>
        <w:rPr>
          <w:rFonts w:ascii="Verdana" w:hAnsi="Verdana"/>
          <w:b/>
        </w:rPr>
      </w:pPr>
      <w:r>
        <w:rPr>
          <w:rFonts w:ascii="Verdana" w:hAnsi="Verdana"/>
          <w:b/>
          <w:i/>
        </w:rPr>
        <w:br/>
      </w:r>
      <w:r w:rsidR="00983871" w:rsidRPr="00D272E8">
        <w:rPr>
          <w:rFonts w:ascii="Verdana" w:hAnsi="Verdana"/>
          <w:b/>
          <w:i/>
        </w:rPr>
        <w:t>Up &amp; Coming</w:t>
      </w:r>
      <w:r w:rsidR="00983871" w:rsidRPr="00D272E8">
        <w:rPr>
          <w:rFonts w:ascii="Verdana" w:hAnsi="Verdana"/>
          <w:b/>
        </w:rPr>
        <w:t xml:space="preserve"> </w:t>
      </w:r>
    </w:p>
    <w:p w14:paraId="7C5F027F" w14:textId="276E3EC2" w:rsidR="00983871" w:rsidRPr="00D272E8" w:rsidRDefault="00675FE6" w:rsidP="000F0ABB">
      <w:pPr>
        <w:pStyle w:val="Heading2"/>
        <w:spacing w:line="280" w:lineRule="atLeast"/>
        <w:rPr>
          <w:rFonts w:ascii="Verdana" w:hAnsi="Verdana"/>
        </w:rPr>
      </w:pPr>
      <w:r>
        <w:rPr>
          <w:noProof/>
          <w:lang w:val="en-NZ" w:eastAsia="en-NZ"/>
        </w:rPr>
        <w:drawing>
          <wp:anchor distT="0" distB="0" distL="114300" distR="114300" simplePos="0" relativeHeight="251737088" behindDoc="1" locked="0" layoutInCell="1" allowOverlap="0" wp14:anchorId="441F8789" wp14:editId="5E447E91">
            <wp:simplePos x="0" y="0"/>
            <wp:positionH relativeFrom="page">
              <wp:posOffset>5098211</wp:posOffset>
            </wp:positionH>
            <wp:positionV relativeFrom="page">
              <wp:posOffset>5348378</wp:posOffset>
            </wp:positionV>
            <wp:extent cx="2010083" cy="1130672"/>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13947" cy="1132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871" w:rsidRPr="00D272E8">
        <w:rPr>
          <w:rFonts w:ascii="Verdana" w:hAnsi="Verdana"/>
        </w:rPr>
        <w:t>WDC village Redevelopment (Whakatane)</w:t>
      </w:r>
    </w:p>
    <w:p w14:paraId="63EFBDD7" w14:textId="77777777" w:rsidR="00983871" w:rsidRPr="00284E9A" w:rsidRDefault="00983871" w:rsidP="000F0ABB">
      <w:pPr>
        <w:spacing w:after="0" w:line="280" w:lineRule="atLeast"/>
        <w:jc w:val="both"/>
        <w:rPr>
          <w:rFonts w:ascii="Verdana" w:eastAsia="Times New Roman" w:hAnsi="Verdana" w:cs="Times New Roman"/>
          <w:lang w:eastAsia="en-NZ"/>
        </w:rPr>
      </w:pPr>
      <w:r w:rsidRPr="00284E9A">
        <w:rPr>
          <w:rFonts w:ascii="Verdana" w:eastAsia="Times New Roman" w:hAnsi="Verdana" w:cs="Times New Roman"/>
          <w:lang w:eastAsia="en-NZ"/>
        </w:rPr>
        <w:t xml:space="preserve">Plans to redevelop one of TCHT former WDC villages in Whakatane </w:t>
      </w:r>
      <w:r>
        <w:rPr>
          <w:rFonts w:ascii="Verdana" w:eastAsia="Times New Roman" w:hAnsi="Verdana" w:cs="Times New Roman"/>
          <w:lang w:eastAsia="en-NZ"/>
        </w:rPr>
        <w:t>were</w:t>
      </w:r>
      <w:r w:rsidRPr="00284E9A">
        <w:rPr>
          <w:rFonts w:ascii="Verdana" w:eastAsia="Times New Roman" w:hAnsi="Verdana" w:cs="Times New Roman"/>
          <w:lang w:eastAsia="en-NZ"/>
        </w:rPr>
        <w:t xml:space="preserve"> progressed</w:t>
      </w:r>
      <w:r>
        <w:rPr>
          <w:rFonts w:ascii="Verdana" w:eastAsia="Times New Roman" w:hAnsi="Verdana" w:cs="Times New Roman"/>
          <w:lang w:eastAsia="en-NZ"/>
        </w:rPr>
        <w:t xml:space="preserve"> and concept plans completed.  This work is part of a </w:t>
      </w:r>
      <w:r w:rsidRPr="00284E9A">
        <w:rPr>
          <w:rFonts w:ascii="Verdana" w:eastAsia="Times New Roman" w:hAnsi="Verdana" w:cs="Times New Roman"/>
          <w:lang w:eastAsia="en-NZ"/>
        </w:rPr>
        <w:t>long ter</w:t>
      </w:r>
      <w:r>
        <w:rPr>
          <w:rFonts w:ascii="Verdana" w:eastAsia="Times New Roman" w:hAnsi="Verdana" w:cs="Times New Roman"/>
          <w:lang w:eastAsia="en-NZ"/>
        </w:rPr>
        <w:t>m aim is to redevelop and intensif</w:t>
      </w:r>
      <w:r w:rsidRPr="00284E9A">
        <w:rPr>
          <w:rFonts w:ascii="Verdana" w:eastAsia="Times New Roman" w:hAnsi="Verdana" w:cs="Times New Roman"/>
          <w:lang w:eastAsia="en-NZ"/>
        </w:rPr>
        <w:t xml:space="preserve">y the site and to add a communal shared facility </w:t>
      </w:r>
      <w:r>
        <w:rPr>
          <w:rFonts w:ascii="Verdana" w:eastAsia="Times New Roman" w:hAnsi="Verdana" w:cs="Times New Roman"/>
          <w:lang w:eastAsia="en-NZ"/>
        </w:rPr>
        <w:t>f</w:t>
      </w:r>
      <w:r w:rsidRPr="00284E9A">
        <w:rPr>
          <w:rFonts w:ascii="Verdana" w:eastAsia="Times New Roman" w:hAnsi="Verdana" w:cs="Times New Roman"/>
          <w:lang w:eastAsia="en-NZ"/>
        </w:rPr>
        <w:t xml:space="preserve">or older persons seeking company.                                                                                                                                                                                                                                                                                                                                                                                                           </w:t>
      </w:r>
      <w:r>
        <w:rPr>
          <w:rFonts w:ascii="Verdana" w:eastAsia="Times New Roman" w:hAnsi="Verdana" w:cs="Times New Roman"/>
          <w:lang w:eastAsia="en-NZ"/>
        </w:rPr>
        <w:t xml:space="preserve">                     </w:t>
      </w:r>
    </w:p>
    <w:p w14:paraId="7F52DD1C" w14:textId="52ADD34D" w:rsidR="00983871" w:rsidRPr="00785D71" w:rsidRDefault="00785D71" w:rsidP="00785D71">
      <w:pPr>
        <w:pStyle w:val="Heading2"/>
        <w:spacing w:line="280" w:lineRule="atLeast"/>
        <w:rPr>
          <w:rFonts w:ascii="Verdana" w:hAnsi="Verdana"/>
          <w:szCs w:val="24"/>
        </w:rPr>
      </w:pPr>
      <w:r>
        <w:rPr>
          <w:noProof/>
          <w:lang w:val="en-NZ" w:eastAsia="en-NZ"/>
        </w:rPr>
        <w:drawing>
          <wp:anchor distT="0" distB="0" distL="114300" distR="114300" simplePos="0" relativeHeight="251742208" behindDoc="0" locked="0" layoutInCell="1" allowOverlap="1" wp14:anchorId="6A428353" wp14:editId="74FDB05B">
            <wp:simplePos x="0" y="0"/>
            <wp:positionH relativeFrom="column">
              <wp:posOffset>4206611</wp:posOffset>
            </wp:positionH>
            <wp:positionV relativeFrom="paragraph">
              <wp:posOffset>436078</wp:posOffset>
            </wp:positionV>
            <wp:extent cx="2000885" cy="1500505"/>
            <wp:effectExtent l="0" t="0" r="0" b="4445"/>
            <wp:wrapSquare wrapText="bothSides"/>
            <wp:docPr id="3" name="Picture 3" descr="2017 Whakatane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 Whakatane staff ph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885" cy="15005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Cs w:val="24"/>
        </w:rPr>
        <w:br/>
      </w:r>
      <w:r w:rsidR="00E45D8A" w:rsidRPr="00785D71">
        <w:rPr>
          <w:rFonts w:ascii="Verdana" w:hAnsi="Verdana"/>
          <w:szCs w:val="24"/>
        </w:rPr>
        <w:t xml:space="preserve">Extending the </w:t>
      </w:r>
      <w:r w:rsidR="00983871" w:rsidRPr="00785D71">
        <w:rPr>
          <w:rFonts w:ascii="Verdana" w:hAnsi="Verdana"/>
          <w:szCs w:val="24"/>
        </w:rPr>
        <w:t>friendly landlord prodramme to eastern bay of Plenty</w:t>
      </w:r>
    </w:p>
    <w:p w14:paraId="14B4EDF5" w14:textId="013E6B7A" w:rsidR="00785D71" w:rsidRPr="008015C4" w:rsidRDefault="00983871" w:rsidP="00785D71">
      <w:pPr>
        <w:spacing w:line="280" w:lineRule="atLeast"/>
        <w:jc w:val="both"/>
        <w:rPr>
          <w:rFonts w:ascii="Verdana" w:hAnsi="Verdana"/>
        </w:rPr>
      </w:pPr>
      <w:r w:rsidRPr="00395B23">
        <w:rPr>
          <w:rFonts w:ascii="Verdana" w:hAnsi="Verdana"/>
        </w:rPr>
        <w:t xml:space="preserve">The programme will </w:t>
      </w:r>
      <w:r w:rsidR="00E45D8A" w:rsidRPr="00395B23">
        <w:rPr>
          <w:rFonts w:ascii="Verdana" w:hAnsi="Verdana"/>
        </w:rPr>
        <w:t>begin in early 2017 and begin by</w:t>
      </w:r>
      <w:r w:rsidRPr="00395B23">
        <w:rPr>
          <w:rFonts w:ascii="Verdana" w:hAnsi="Verdana"/>
        </w:rPr>
        <w:t xml:space="preserve"> gaining feedback </w:t>
      </w:r>
      <w:r w:rsidR="00E45D8A" w:rsidRPr="00395B23">
        <w:rPr>
          <w:rFonts w:ascii="Verdana" w:hAnsi="Verdana"/>
        </w:rPr>
        <w:t>from key</w:t>
      </w:r>
      <w:r w:rsidRPr="00395B23">
        <w:rPr>
          <w:rFonts w:ascii="Verdana" w:hAnsi="Verdana"/>
        </w:rPr>
        <w:t xml:space="preserve"> stakeholders </w:t>
      </w:r>
      <w:r w:rsidR="00395B23">
        <w:rPr>
          <w:rFonts w:ascii="Verdana" w:hAnsi="Verdana"/>
        </w:rPr>
        <w:t>about the gaps,</w:t>
      </w:r>
      <w:r w:rsidR="00E45D8A" w:rsidRPr="00395B23">
        <w:rPr>
          <w:rFonts w:ascii="Verdana" w:hAnsi="Verdana"/>
        </w:rPr>
        <w:t xml:space="preserve"> barriers and the types of housing they believe i</w:t>
      </w:r>
      <w:r w:rsidRPr="00395B23">
        <w:rPr>
          <w:rFonts w:ascii="Verdana" w:hAnsi="Verdana"/>
        </w:rPr>
        <w:t>s required for peop</w:t>
      </w:r>
      <w:r w:rsidR="00395B23">
        <w:rPr>
          <w:rFonts w:ascii="Verdana" w:hAnsi="Verdana"/>
        </w:rPr>
        <w:t xml:space="preserve">le experiencing serious mental </w:t>
      </w:r>
      <w:r w:rsidRPr="00395B23">
        <w:rPr>
          <w:rFonts w:ascii="Verdana" w:hAnsi="Verdana"/>
        </w:rPr>
        <w:t xml:space="preserve">illness.  </w:t>
      </w:r>
      <w:r w:rsidR="00E45D8A" w:rsidRPr="00395B23">
        <w:rPr>
          <w:rFonts w:ascii="Verdana" w:hAnsi="Verdana"/>
        </w:rPr>
        <w:t xml:space="preserve">  </w:t>
      </w:r>
      <w:r w:rsidRPr="00395B23">
        <w:rPr>
          <w:rFonts w:ascii="Verdana" w:hAnsi="Verdana"/>
        </w:rPr>
        <w:t xml:space="preserve">TCHT will then </w:t>
      </w:r>
      <w:r w:rsidR="00E45D8A" w:rsidRPr="00395B23">
        <w:rPr>
          <w:rFonts w:ascii="Verdana" w:hAnsi="Verdana"/>
        </w:rPr>
        <w:t xml:space="preserve">work with local housing providers   and people in the mental health arena develop new housing options to meet some of these needs.  </w:t>
      </w:r>
    </w:p>
    <w:p w14:paraId="16F17D14" w14:textId="553D708E" w:rsidR="00785D71" w:rsidRPr="00785D71" w:rsidRDefault="00785D71" w:rsidP="00785D71">
      <w:pPr>
        <w:spacing w:before="100" w:beforeAutospacing="1" w:after="100" w:afterAutospacing="1"/>
        <w:jc w:val="right"/>
        <w:rPr>
          <w:rFonts w:ascii="Verdana" w:hAnsi="Verdana"/>
          <w:i/>
        </w:rPr>
      </w:pPr>
      <w:r w:rsidRPr="00785D71">
        <w:rPr>
          <w:rFonts w:ascii="Verdana" w:hAnsi="Verdana"/>
          <w:i/>
        </w:rPr>
        <w:t>The Team from Eastern BOP</w:t>
      </w:r>
      <w:r w:rsidRPr="00785D71">
        <w:rPr>
          <w:rFonts w:ascii="Verdana" w:hAnsi="Verdana"/>
          <w:i/>
        </w:rPr>
        <w:br/>
        <w:t xml:space="preserve">Left: Bryce Sheedy &amp; Yvonne Rua </w:t>
      </w:r>
    </w:p>
    <w:p w14:paraId="35EC3C41" w14:textId="431CA1EB" w:rsidR="003E2680" w:rsidRPr="00A67CFA" w:rsidRDefault="0000518A" w:rsidP="003E2680">
      <w:pPr>
        <w:pStyle w:val="Heading1"/>
        <w:rPr>
          <w:rFonts w:ascii="Verdana" w:hAnsi="Verdana"/>
        </w:rPr>
      </w:pPr>
      <w:bookmarkStart w:id="7" w:name="_Toc479162846"/>
      <w:r w:rsidRPr="00A67CFA">
        <w:rPr>
          <w:rFonts w:ascii="Verdana" w:hAnsi="Verdana"/>
        </w:rPr>
        <w:lastRenderedPageBreak/>
        <w:t>Re</w:t>
      </w:r>
      <w:r w:rsidR="003E2680" w:rsidRPr="00A67CFA">
        <w:rPr>
          <w:rFonts w:ascii="Verdana" w:hAnsi="Verdana"/>
        </w:rPr>
        <w:t>port</w:t>
      </w:r>
      <w:r w:rsidR="00DA68DF" w:rsidRPr="00A67CFA">
        <w:rPr>
          <w:rFonts w:ascii="Verdana" w:hAnsi="Verdana"/>
        </w:rPr>
        <w:t xml:space="preserve"> –Eastern Bay of Plenty</w:t>
      </w:r>
      <w:bookmarkEnd w:id="7"/>
    </w:p>
    <w:p w14:paraId="6991E4A6" w14:textId="3E4BEF84" w:rsidR="003E2680" w:rsidRPr="001A17D2" w:rsidRDefault="00F95B69" w:rsidP="000F0ABB">
      <w:pPr>
        <w:spacing w:before="100" w:beforeAutospacing="1" w:after="100" w:afterAutospacing="1" w:line="280" w:lineRule="atLeast"/>
        <w:jc w:val="both"/>
        <w:rPr>
          <w:rFonts w:ascii="Verdana" w:hAnsi="Verdana"/>
          <w:color w:val="4AB5C4" w:themeColor="accent5"/>
        </w:rPr>
      </w:pPr>
      <w:r w:rsidRPr="00BD12C7">
        <w:rPr>
          <w:rFonts w:ascii="Verdana" w:hAnsi="Verdana"/>
        </w:rPr>
        <w:t>There was notable changes</w:t>
      </w:r>
      <w:r w:rsidR="003E2680" w:rsidRPr="00BD12C7">
        <w:rPr>
          <w:rFonts w:ascii="Verdana" w:hAnsi="Verdana"/>
        </w:rPr>
        <w:t xml:space="preserve"> ac</w:t>
      </w:r>
      <w:r w:rsidR="00066DF7" w:rsidRPr="00BD12C7">
        <w:rPr>
          <w:rFonts w:ascii="Verdana" w:hAnsi="Verdana"/>
        </w:rPr>
        <w:t xml:space="preserve">ross the housing market in 2016.  </w:t>
      </w:r>
      <w:r w:rsidR="003E2680" w:rsidRPr="00BD12C7">
        <w:rPr>
          <w:rFonts w:ascii="Verdana" w:hAnsi="Verdana"/>
        </w:rPr>
        <w:t xml:space="preserve"> </w:t>
      </w:r>
      <w:r w:rsidR="008E52BE" w:rsidRPr="00BD12C7">
        <w:rPr>
          <w:rFonts w:ascii="Verdana" w:hAnsi="Verdana"/>
        </w:rPr>
        <w:t xml:space="preserve">Increase in rents, house </w:t>
      </w:r>
      <w:r w:rsidRPr="00BD12C7">
        <w:rPr>
          <w:rFonts w:ascii="Verdana" w:hAnsi="Verdana"/>
        </w:rPr>
        <w:t xml:space="preserve">prices </w:t>
      </w:r>
      <w:r w:rsidR="008E52BE" w:rsidRPr="00BD12C7">
        <w:rPr>
          <w:rFonts w:ascii="Verdana" w:hAnsi="Verdana"/>
        </w:rPr>
        <w:t xml:space="preserve">and insufficient supply of housing at </w:t>
      </w:r>
      <w:r w:rsidR="00785D71" w:rsidRPr="00BD12C7">
        <w:rPr>
          <w:rFonts w:ascii="Verdana" w:hAnsi="Verdana"/>
        </w:rPr>
        <w:t>the lower end of the market has</w:t>
      </w:r>
      <w:r w:rsidRPr="00BD12C7">
        <w:rPr>
          <w:rFonts w:ascii="Verdana" w:hAnsi="Verdana"/>
        </w:rPr>
        <w:t xml:space="preserve"> resulted in</w:t>
      </w:r>
      <w:r w:rsidR="003E2680" w:rsidRPr="00BD12C7">
        <w:rPr>
          <w:rFonts w:ascii="Verdana" w:hAnsi="Verdana"/>
        </w:rPr>
        <w:t xml:space="preserve"> </w:t>
      </w:r>
      <w:r w:rsidR="008E52BE" w:rsidRPr="00BD12C7">
        <w:rPr>
          <w:rFonts w:ascii="Verdana" w:hAnsi="Verdana"/>
        </w:rPr>
        <w:t xml:space="preserve">overall </w:t>
      </w:r>
      <w:r w:rsidR="008810ED" w:rsidRPr="00BD12C7">
        <w:rPr>
          <w:rFonts w:ascii="Verdana" w:hAnsi="Verdana"/>
        </w:rPr>
        <w:t xml:space="preserve">undersupply of affordable.  </w:t>
      </w:r>
      <w:r w:rsidR="000C3A37" w:rsidRPr="00BD12C7">
        <w:rPr>
          <w:rFonts w:ascii="Verdana" w:hAnsi="Verdana"/>
        </w:rPr>
        <w:t xml:space="preserve">This is </w:t>
      </w:r>
      <w:r w:rsidR="008E52BE" w:rsidRPr="00BD12C7">
        <w:rPr>
          <w:rFonts w:ascii="Verdana" w:hAnsi="Verdana"/>
        </w:rPr>
        <w:t>impacting on people on low income</w:t>
      </w:r>
      <w:r w:rsidR="003A3031" w:rsidRPr="00BD12C7">
        <w:rPr>
          <w:rFonts w:ascii="Verdana" w:hAnsi="Verdana"/>
        </w:rPr>
        <w:t>s</w:t>
      </w:r>
      <w:r w:rsidR="008E52BE" w:rsidRPr="00BD12C7">
        <w:rPr>
          <w:rFonts w:ascii="Verdana" w:hAnsi="Verdana"/>
        </w:rPr>
        <w:t xml:space="preserve">, </w:t>
      </w:r>
      <w:r w:rsidR="0000518A" w:rsidRPr="00BD12C7">
        <w:rPr>
          <w:rFonts w:ascii="Verdana" w:hAnsi="Verdana"/>
        </w:rPr>
        <w:t>particularly</w:t>
      </w:r>
      <w:r w:rsidR="008E52BE" w:rsidRPr="00BD12C7">
        <w:rPr>
          <w:rFonts w:ascii="Verdana" w:hAnsi="Verdana"/>
        </w:rPr>
        <w:t xml:space="preserve"> those on low fixed incomes. </w:t>
      </w:r>
      <w:r w:rsidR="00066DF7" w:rsidRPr="00BD12C7">
        <w:rPr>
          <w:rFonts w:ascii="Verdana" w:hAnsi="Verdana"/>
        </w:rPr>
        <w:t>P</w:t>
      </w:r>
      <w:r w:rsidR="003E2680" w:rsidRPr="00BD12C7">
        <w:rPr>
          <w:rFonts w:ascii="Verdana" w:hAnsi="Verdana"/>
        </w:rPr>
        <w:t>roperty agencies are reporting extensive waiting lists and a growing tr</w:t>
      </w:r>
      <w:r w:rsidR="000C3A37" w:rsidRPr="00BD12C7">
        <w:rPr>
          <w:rFonts w:ascii="Verdana" w:hAnsi="Verdana"/>
        </w:rPr>
        <w:t>end of working people unable to secure suitable rental properties</w:t>
      </w:r>
      <w:r w:rsidR="003E2680" w:rsidRPr="00BD12C7">
        <w:rPr>
          <w:rFonts w:ascii="Verdana" w:hAnsi="Verdana"/>
        </w:rPr>
        <w:t xml:space="preserve">.  </w:t>
      </w:r>
      <w:r w:rsidR="001A17D2" w:rsidRPr="00BD12C7">
        <w:rPr>
          <w:rFonts w:ascii="Verdana" w:hAnsi="Verdana"/>
        </w:rPr>
        <w:t>W</w:t>
      </w:r>
      <w:r w:rsidR="000C3A37" w:rsidRPr="00BD12C7">
        <w:rPr>
          <w:rFonts w:ascii="Verdana" w:hAnsi="Verdana"/>
        </w:rPr>
        <w:t xml:space="preserve">ithin </w:t>
      </w:r>
      <w:r w:rsidR="001A17D2" w:rsidRPr="00BD12C7">
        <w:rPr>
          <w:rFonts w:ascii="Verdana" w:hAnsi="Verdana"/>
        </w:rPr>
        <w:t>our target group</w:t>
      </w:r>
      <w:r w:rsidR="00BD12C7" w:rsidRPr="00BD12C7">
        <w:rPr>
          <w:rFonts w:ascii="Verdana" w:hAnsi="Verdana"/>
        </w:rPr>
        <w:t>,</w:t>
      </w:r>
      <w:r w:rsidR="001A17D2" w:rsidRPr="00BD12C7">
        <w:rPr>
          <w:rFonts w:ascii="Verdana" w:hAnsi="Verdana"/>
        </w:rPr>
        <w:t xml:space="preserve"> there has been </w:t>
      </w:r>
      <w:r w:rsidR="000C3A37" w:rsidRPr="00BD12C7">
        <w:rPr>
          <w:rFonts w:ascii="Verdana" w:hAnsi="Verdana"/>
        </w:rPr>
        <w:t>a noticeable</w:t>
      </w:r>
      <w:r w:rsidR="003E2680" w:rsidRPr="00BD12C7">
        <w:rPr>
          <w:rFonts w:ascii="Verdana" w:hAnsi="Verdana"/>
        </w:rPr>
        <w:t xml:space="preserve"> </w:t>
      </w:r>
      <w:r w:rsidR="003E2680" w:rsidRPr="00F20288">
        <w:rPr>
          <w:rFonts w:ascii="Verdana" w:hAnsi="Verdana"/>
        </w:rPr>
        <w:t>increase in elderly pe</w:t>
      </w:r>
      <w:r w:rsidR="00BD12C7" w:rsidRPr="00F20288">
        <w:rPr>
          <w:rFonts w:ascii="Verdana" w:hAnsi="Verdana"/>
        </w:rPr>
        <w:t>ople vacating</w:t>
      </w:r>
      <w:r w:rsidR="008E52BE" w:rsidRPr="00F20288">
        <w:rPr>
          <w:rFonts w:ascii="Verdana" w:hAnsi="Verdana"/>
        </w:rPr>
        <w:t xml:space="preserve"> t</w:t>
      </w:r>
      <w:r w:rsidRPr="00F20288">
        <w:rPr>
          <w:rFonts w:ascii="Verdana" w:hAnsi="Verdana"/>
        </w:rPr>
        <w:t>heir</w:t>
      </w:r>
      <w:r w:rsidR="003E2680" w:rsidRPr="00F20288">
        <w:rPr>
          <w:rFonts w:ascii="Verdana" w:hAnsi="Verdana"/>
        </w:rPr>
        <w:t xml:space="preserve"> </w:t>
      </w:r>
      <w:r w:rsidR="008E52BE" w:rsidRPr="00F20288">
        <w:rPr>
          <w:rFonts w:ascii="Verdana" w:hAnsi="Verdana"/>
        </w:rPr>
        <w:t xml:space="preserve">private sector </w:t>
      </w:r>
      <w:r w:rsidR="003E2680" w:rsidRPr="00F20288">
        <w:rPr>
          <w:rFonts w:ascii="Verdana" w:hAnsi="Verdana"/>
        </w:rPr>
        <w:t xml:space="preserve">tenancies due to unaffordable rents. </w:t>
      </w:r>
      <w:r w:rsidR="00BD12C7" w:rsidRPr="00F20288">
        <w:rPr>
          <w:rFonts w:ascii="Verdana" w:hAnsi="Verdana"/>
        </w:rPr>
        <w:t xml:space="preserve">Like Tauranga, </w:t>
      </w:r>
      <w:r w:rsidR="000C3A37" w:rsidRPr="00F20288">
        <w:rPr>
          <w:rFonts w:ascii="Verdana" w:hAnsi="Verdana"/>
        </w:rPr>
        <w:t xml:space="preserve">rents </w:t>
      </w:r>
      <w:r w:rsidR="001A17D2" w:rsidRPr="00F20288">
        <w:rPr>
          <w:rFonts w:ascii="Verdana" w:hAnsi="Verdana"/>
        </w:rPr>
        <w:t xml:space="preserve">have increased particular </w:t>
      </w:r>
      <w:r w:rsidR="000C3A37" w:rsidRPr="00F20288">
        <w:rPr>
          <w:rFonts w:ascii="Verdana" w:hAnsi="Verdana"/>
        </w:rPr>
        <w:t xml:space="preserve">after the properties </w:t>
      </w:r>
      <w:r w:rsidR="001A17D2" w:rsidRPr="00F20288">
        <w:rPr>
          <w:rFonts w:ascii="Verdana" w:hAnsi="Verdana"/>
        </w:rPr>
        <w:t>were</w:t>
      </w:r>
      <w:r w:rsidR="000C3A37" w:rsidRPr="00F20288">
        <w:rPr>
          <w:rFonts w:ascii="Verdana" w:hAnsi="Verdana"/>
        </w:rPr>
        <w:t xml:space="preserve"> sold.  In some instances</w:t>
      </w:r>
      <w:r w:rsidR="00BD12C7" w:rsidRPr="00F20288">
        <w:rPr>
          <w:rFonts w:ascii="Verdana" w:hAnsi="Verdana"/>
        </w:rPr>
        <w:t>,</w:t>
      </w:r>
      <w:r w:rsidR="000C3A37" w:rsidRPr="00F20288">
        <w:rPr>
          <w:rFonts w:ascii="Verdana" w:hAnsi="Verdana"/>
        </w:rPr>
        <w:t xml:space="preserve"> rents </w:t>
      </w:r>
      <w:r w:rsidR="00BD12C7" w:rsidRPr="00F20288">
        <w:rPr>
          <w:rFonts w:ascii="Verdana" w:hAnsi="Verdana"/>
        </w:rPr>
        <w:t>were</w:t>
      </w:r>
      <w:r w:rsidR="000C3A37" w:rsidRPr="00F20288">
        <w:rPr>
          <w:rFonts w:ascii="Verdana" w:hAnsi="Verdana"/>
        </w:rPr>
        <w:t xml:space="preserve"> in</w:t>
      </w:r>
      <w:r w:rsidR="00BD12C7" w:rsidRPr="00F20288">
        <w:rPr>
          <w:rFonts w:ascii="Verdana" w:hAnsi="Verdana"/>
        </w:rPr>
        <w:t>creased by 20 percent after rental</w:t>
      </w:r>
      <w:r w:rsidR="001A17D2" w:rsidRPr="00F20288">
        <w:rPr>
          <w:rFonts w:ascii="Verdana" w:hAnsi="Verdana"/>
        </w:rPr>
        <w:t xml:space="preserve"> properties were </w:t>
      </w:r>
      <w:r w:rsidR="000C3A37" w:rsidRPr="00F20288">
        <w:rPr>
          <w:rFonts w:ascii="Verdana" w:hAnsi="Verdana"/>
        </w:rPr>
        <w:t xml:space="preserve">re-let by </w:t>
      </w:r>
      <w:r w:rsidR="001A17D2" w:rsidRPr="00F20288">
        <w:rPr>
          <w:rFonts w:ascii="Verdana" w:hAnsi="Verdana"/>
        </w:rPr>
        <w:t xml:space="preserve">property </w:t>
      </w:r>
      <w:r w:rsidR="000C3A37" w:rsidRPr="00F20288">
        <w:rPr>
          <w:rFonts w:ascii="Verdana" w:hAnsi="Verdana"/>
        </w:rPr>
        <w:t>investor</w:t>
      </w:r>
      <w:r w:rsidR="001A17D2" w:rsidRPr="00F20288">
        <w:rPr>
          <w:rFonts w:ascii="Verdana" w:hAnsi="Verdana"/>
        </w:rPr>
        <w:t>s</w:t>
      </w:r>
      <w:r w:rsidR="000C3A37" w:rsidRPr="00F20288">
        <w:rPr>
          <w:rFonts w:ascii="Verdana" w:hAnsi="Verdana"/>
        </w:rPr>
        <w:t>.</w:t>
      </w:r>
      <w:r w:rsidR="00AF664D" w:rsidRPr="00F20288">
        <w:rPr>
          <w:rFonts w:ascii="Verdana" w:hAnsi="Verdana"/>
        </w:rPr>
        <w:t xml:space="preserve">  The number of r</w:t>
      </w:r>
      <w:r w:rsidR="003E2680" w:rsidRPr="00F20288">
        <w:rPr>
          <w:rFonts w:ascii="Verdana" w:hAnsi="Verdana"/>
        </w:rPr>
        <w:t xml:space="preserve">ooms </w:t>
      </w:r>
      <w:r w:rsidR="00AF664D" w:rsidRPr="00F20288">
        <w:rPr>
          <w:rFonts w:ascii="Verdana" w:hAnsi="Verdana"/>
        </w:rPr>
        <w:t xml:space="preserve">advertised </w:t>
      </w:r>
      <w:r w:rsidR="003E2680" w:rsidRPr="00F20288">
        <w:rPr>
          <w:rFonts w:ascii="Verdana" w:hAnsi="Verdana"/>
        </w:rPr>
        <w:t>to rent</w:t>
      </w:r>
      <w:r w:rsidR="00AD3DD0" w:rsidRPr="00F20288">
        <w:rPr>
          <w:rFonts w:ascii="Verdana" w:hAnsi="Verdana"/>
        </w:rPr>
        <w:t xml:space="preserve"> </w:t>
      </w:r>
      <w:r w:rsidR="003E2680" w:rsidRPr="00F20288">
        <w:rPr>
          <w:rFonts w:ascii="Verdana" w:hAnsi="Verdana"/>
        </w:rPr>
        <w:t xml:space="preserve">on social media </w:t>
      </w:r>
      <w:r w:rsidR="00AD3DD0" w:rsidRPr="00F20288">
        <w:rPr>
          <w:rFonts w:ascii="Verdana" w:hAnsi="Verdana"/>
        </w:rPr>
        <w:t>e.g.</w:t>
      </w:r>
      <w:r w:rsidR="003E2680" w:rsidRPr="00F20288">
        <w:rPr>
          <w:rFonts w:ascii="Verdana" w:hAnsi="Verdana"/>
        </w:rPr>
        <w:t xml:space="preserve"> buy swap sell, trade me, etc. </w:t>
      </w:r>
      <w:r w:rsidR="00AF664D" w:rsidRPr="00F20288">
        <w:rPr>
          <w:rFonts w:ascii="Verdana" w:hAnsi="Verdana"/>
        </w:rPr>
        <w:t xml:space="preserve">is </w:t>
      </w:r>
      <w:r w:rsidR="003E2680" w:rsidRPr="00F20288">
        <w:rPr>
          <w:rFonts w:ascii="Verdana" w:hAnsi="Verdana"/>
        </w:rPr>
        <w:t xml:space="preserve">greater than ever, not only </w:t>
      </w:r>
      <w:r w:rsidR="00AD3DD0" w:rsidRPr="00F20288">
        <w:rPr>
          <w:rFonts w:ascii="Verdana" w:hAnsi="Verdana"/>
        </w:rPr>
        <w:t xml:space="preserve">letting </w:t>
      </w:r>
      <w:r w:rsidR="003E2680" w:rsidRPr="00F20288">
        <w:rPr>
          <w:rFonts w:ascii="Verdana" w:hAnsi="Verdana"/>
        </w:rPr>
        <w:t>bedroom</w:t>
      </w:r>
      <w:r w:rsidR="00AD3DD0" w:rsidRPr="00F20288">
        <w:rPr>
          <w:rFonts w:ascii="Verdana" w:hAnsi="Verdana"/>
        </w:rPr>
        <w:t>s with</w:t>
      </w:r>
      <w:r w:rsidR="00AF664D" w:rsidRPr="00F20288">
        <w:rPr>
          <w:rFonts w:ascii="Verdana" w:hAnsi="Verdana"/>
        </w:rPr>
        <w:t>in</w:t>
      </w:r>
      <w:r w:rsidR="003E2680" w:rsidRPr="00F20288">
        <w:rPr>
          <w:rFonts w:ascii="Verdana" w:hAnsi="Verdana"/>
        </w:rPr>
        <w:t xml:space="preserve"> home</w:t>
      </w:r>
      <w:r w:rsidR="00AF664D" w:rsidRPr="00F20288">
        <w:rPr>
          <w:rFonts w:ascii="Verdana" w:hAnsi="Verdana"/>
        </w:rPr>
        <w:t>s</w:t>
      </w:r>
      <w:r w:rsidR="003E2680" w:rsidRPr="00F20288">
        <w:rPr>
          <w:rFonts w:ascii="Verdana" w:hAnsi="Verdana"/>
        </w:rPr>
        <w:t xml:space="preserve"> but</w:t>
      </w:r>
      <w:r w:rsidR="00AF664D" w:rsidRPr="00F20288">
        <w:rPr>
          <w:rFonts w:ascii="Verdana" w:hAnsi="Verdana"/>
        </w:rPr>
        <w:t xml:space="preserve"> also letting </w:t>
      </w:r>
      <w:r w:rsidR="003E2680" w:rsidRPr="00F20288">
        <w:rPr>
          <w:rFonts w:ascii="Verdana" w:hAnsi="Verdana"/>
        </w:rPr>
        <w:t>sleep outs and lined garages.  Along with this</w:t>
      </w:r>
      <w:r w:rsidR="00AD3DD0" w:rsidRPr="00F20288">
        <w:rPr>
          <w:rFonts w:ascii="Verdana" w:hAnsi="Verdana"/>
        </w:rPr>
        <w:t xml:space="preserve">, </w:t>
      </w:r>
      <w:r w:rsidR="003E2680" w:rsidRPr="00F20288">
        <w:rPr>
          <w:rFonts w:ascii="Verdana" w:hAnsi="Verdana"/>
        </w:rPr>
        <w:t xml:space="preserve">there are many posts asking for private rent as the stock with agents are very limited.  </w:t>
      </w:r>
    </w:p>
    <w:p w14:paraId="1CFDA78C" w14:textId="20A5CDBC" w:rsidR="003E2680" w:rsidRPr="00BD12C7" w:rsidRDefault="000C3A37" w:rsidP="000F0ABB">
      <w:pPr>
        <w:spacing w:before="100" w:beforeAutospacing="1" w:after="100" w:afterAutospacing="1" w:line="280" w:lineRule="atLeast"/>
        <w:jc w:val="both"/>
        <w:rPr>
          <w:rFonts w:ascii="Verdana" w:hAnsi="Verdana"/>
        </w:rPr>
      </w:pPr>
      <w:r w:rsidRPr="00BD12C7">
        <w:rPr>
          <w:rFonts w:ascii="Verdana" w:hAnsi="Verdana"/>
        </w:rPr>
        <w:t xml:space="preserve">As the year progressed so did the amount of enquires staff </w:t>
      </w:r>
      <w:r w:rsidR="00AF664D" w:rsidRPr="00BD12C7">
        <w:rPr>
          <w:rFonts w:ascii="Verdana" w:hAnsi="Verdana"/>
        </w:rPr>
        <w:t xml:space="preserve">received </w:t>
      </w:r>
      <w:r w:rsidR="003E2680" w:rsidRPr="00BD12C7">
        <w:rPr>
          <w:rFonts w:ascii="Verdana" w:hAnsi="Verdana"/>
        </w:rPr>
        <w:t>at the Whakatane office</w:t>
      </w:r>
      <w:r w:rsidRPr="00BD12C7">
        <w:rPr>
          <w:rFonts w:ascii="Verdana" w:hAnsi="Verdana"/>
        </w:rPr>
        <w:t xml:space="preserve">.  This included enquires </w:t>
      </w:r>
      <w:r w:rsidR="003E2680" w:rsidRPr="00BD12C7">
        <w:rPr>
          <w:rFonts w:ascii="Verdana" w:hAnsi="Verdana"/>
        </w:rPr>
        <w:t xml:space="preserve">from young people and families who don’t meet the criteria for the council flats.  </w:t>
      </w:r>
      <w:r w:rsidR="00A67CFA" w:rsidRPr="00BD12C7">
        <w:rPr>
          <w:rFonts w:ascii="Verdana" w:hAnsi="Verdana"/>
        </w:rPr>
        <w:t xml:space="preserve">In total </w:t>
      </w:r>
      <w:r w:rsidR="003E2680" w:rsidRPr="00BD12C7">
        <w:rPr>
          <w:rFonts w:ascii="Verdana" w:hAnsi="Verdana"/>
        </w:rPr>
        <w:t xml:space="preserve">69 direct </w:t>
      </w:r>
      <w:r w:rsidR="00A67CFA" w:rsidRPr="00BD12C7">
        <w:rPr>
          <w:rFonts w:ascii="Verdana" w:hAnsi="Verdana"/>
        </w:rPr>
        <w:t xml:space="preserve">inquiries were currently logged with additional enquires from support services and </w:t>
      </w:r>
      <w:r w:rsidR="003E2680" w:rsidRPr="00BD12C7">
        <w:rPr>
          <w:rFonts w:ascii="Verdana" w:hAnsi="Verdana"/>
        </w:rPr>
        <w:t>agencies enquiring on behalf</w:t>
      </w:r>
      <w:r w:rsidR="00A67CFA" w:rsidRPr="00BD12C7">
        <w:rPr>
          <w:rFonts w:ascii="Verdana" w:hAnsi="Verdana"/>
        </w:rPr>
        <w:t xml:space="preserve"> of people requiring housing. </w:t>
      </w:r>
    </w:p>
    <w:p w14:paraId="4A116746" w14:textId="60ACA285" w:rsidR="003E2680" w:rsidRPr="003726C1" w:rsidRDefault="007E0C79" w:rsidP="000F0ABB">
      <w:pPr>
        <w:spacing w:before="100" w:beforeAutospacing="1" w:after="100" w:afterAutospacing="1" w:line="280" w:lineRule="atLeast"/>
        <w:jc w:val="both"/>
        <w:rPr>
          <w:rFonts w:ascii="Verdana" w:hAnsi="Verdana"/>
        </w:rPr>
      </w:pPr>
      <w:r w:rsidRPr="00A67CFA">
        <w:rPr>
          <w:rFonts w:ascii="Verdana" w:hAnsi="Verdana"/>
        </w:rPr>
        <w:t>TCHT</w:t>
      </w:r>
      <w:r w:rsidR="003E2680" w:rsidRPr="00A67CFA">
        <w:rPr>
          <w:rFonts w:ascii="Verdana" w:hAnsi="Verdana"/>
        </w:rPr>
        <w:t xml:space="preserve"> housed 102 people </w:t>
      </w:r>
      <w:r w:rsidR="00A67CFA" w:rsidRPr="00A67CFA">
        <w:rPr>
          <w:rFonts w:ascii="Verdana" w:hAnsi="Verdana"/>
        </w:rPr>
        <w:t>throughout the year in Whakatane and Murupara; of those 15 were</w:t>
      </w:r>
      <w:r w:rsidR="00A67CFA">
        <w:rPr>
          <w:rFonts w:ascii="Verdana" w:hAnsi="Verdana"/>
        </w:rPr>
        <w:t xml:space="preserve"> </w:t>
      </w:r>
      <w:r w:rsidR="003E2680" w:rsidRPr="003726C1">
        <w:rPr>
          <w:rFonts w:ascii="Verdana" w:hAnsi="Verdana"/>
        </w:rPr>
        <w:t>new tenants</w:t>
      </w:r>
      <w:r w:rsidR="00A67CFA">
        <w:rPr>
          <w:rFonts w:ascii="Verdana" w:hAnsi="Verdana"/>
        </w:rPr>
        <w:t>.</w:t>
      </w:r>
      <w:r w:rsidR="003E2680" w:rsidRPr="003726C1">
        <w:rPr>
          <w:rFonts w:ascii="Verdana" w:hAnsi="Verdana"/>
        </w:rPr>
        <w:t xml:space="preserve">  </w:t>
      </w:r>
    </w:p>
    <w:p w14:paraId="18B3B1DD" w14:textId="7A7A9B3D" w:rsidR="003E2680" w:rsidRPr="001A17D2" w:rsidRDefault="00A67CFA" w:rsidP="000F0ABB">
      <w:pPr>
        <w:spacing w:before="100" w:beforeAutospacing="1" w:after="100" w:afterAutospacing="1" w:line="280" w:lineRule="atLeast"/>
        <w:jc w:val="both"/>
        <w:rPr>
          <w:rFonts w:ascii="Verdana" w:hAnsi="Verdana"/>
        </w:rPr>
      </w:pPr>
      <w:r>
        <w:rPr>
          <w:rFonts w:ascii="Verdana" w:hAnsi="Verdana"/>
        </w:rPr>
        <w:t>There was a</w:t>
      </w:r>
      <w:r w:rsidR="00AD3DD0" w:rsidRPr="003726C1">
        <w:rPr>
          <w:rFonts w:ascii="Verdana" w:hAnsi="Verdana"/>
        </w:rPr>
        <w:t>n</w:t>
      </w:r>
      <w:r w:rsidR="003E2680" w:rsidRPr="003726C1">
        <w:rPr>
          <w:rFonts w:ascii="Verdana" w:hAnsi="Verdana"/>
        </w:rPr>
        <w:t xml:space="preserve"> increase in people coming from outside the area, primarily moving back </w:t>
      </w:r>
      <w:r>
        <w:rPr>
          <w:rFonts w:ascii="Verdana" w:hAnsi="Verdana"/>
        </w:rPr>
        <w:t xml:space="preserve">to the area </w:t>
      </w:r>
      <w:r w:rsidR="003E2680" w:rsidRPr="003726C1">
        <w:rPr>
          <w:rFonts w:ascii="Verdana" w:hAnsi="Verdana"/>
        </w:rPr>
        <w:t>to be closer to whanau</w:t>
      </w:r>
      <w:r w:rsidR="00AD3DD0" w:rsidRPr="003726C1">
        <w:rPr>
          <w:rFonts w:ascii="Verdana" w:hAnsi="Verdana"/>
        </w:rPr>
        <w:t xml:space="preserve">. </w:t>
      </w:r>
      <w:r w:rsidR="003E2680" w:rsidRPr="003726C1">
        <w:rPr>
          <w:rFonts w:ascii="Verdana" w:hAnsi="Verdana"/>
        </w:rPr>
        <w:t xml:space="preserve">Others </w:t>
      </w:r>
      <w:r>
        <w:rPr>
          <w:rFonts w:ascii="Verdana" w:hAnsi="Verdana"/>
        </w:rPr>
        <w:t>came f</w:t>
      </w:r>
      <w:r w:rsidR="003E2680" w:rsidRPr="003726C1">
        <w:rPr>
          <w:rFonts w:ascii="Verdana" w:hAnsi="Verdana"/>
        </w:rPr>
        <w:t xml:space="preserve">rom higher demand areas (Auckland or Tauranga) </w:t>
      </w:r>
      <w:r w:rsidR="003E2680" w:rsidRPr="00852CFC">
        <w:rPr>
          <w:rFonts w:ascii="Verdana" w:hAnsi="Verdana"/>
        </w:rPr>
        <w:t xml:space="preserve">because Whakatane is </w:t>
      </w:r>
      <w:r>
        <w:rPr>
          <w:rFonts w:ascii="Verdana" w:hAnsi="Verdana"/>
        </w:rPr>
        <w:t xml:space="preserve">perceived as </w:t>
      </w:r>
      <w:r w:rsidR="003E2680" w:rsidRPr="00852CFC">
        <w:rPr>
          <w:rFonts w:ascii="Verdana" w:hAnsi="Verdana"/>
        </w:rPr>
        <w:t>more affordable.   Consistent with previous years</w:t>
      </w:r>
      <w:r w:rsidR="00AD3DD0" w:rsidRPr="00852CFC">
        <w:rPr>
          <w:rFonts w:ascii="Verdana" w:hAnsi="Verdana"/>
        </w:rPr>
        <w:t>,</w:t>
      </w:r>
      <w:r w:rsidR="003E2680" w:rsidRPr="00852CFC">
        <w:rPr>
          <w:rFonts w:ascii="Verdana" w:hAnsi="Verdana"/>
        </w:rPr>
        <w:t xml:space="preserve"> </w:t>
      </w:r>
      <w:r w:rsidR="00852CFC" w:rsidRPr="00852CFC">
        <w:rPr>
          <w:rFonts w:ascii="Verdana" w:hAnsi="Verdana"/>
        </w:rPr>
        <w:t>there are also a number of older</w:t>
      </w:r>
      <w:r w:rsidR="003E2680" w:rsidRPr="00852CFC">
        <w:rPr>
          <w:rFonts w:ascii="Verdana" w:hAnsi="Verdana"/>
        </w:rPr>
        <w:t xml:space="preserve"> people moving from rural to urban areas to be closer to medical and community</w:t>
      </w:r>
      <w:r w:rsidR="00B6782D" w:rsidRPr="00852CFC">
        <w:rPr>
          <w:rFonts w:ascii="Verdana" w:hAnsi="Verdana"/>
        </w:rPr>
        <w:t xml:space="preserve"> </w:t>
      </w:r>
      <w:r w:rsidR="003E2680" w:rsidRPr="001A17D2">
        <w:rPr>
          <w:rFonts w:ascii="Verdana" w:hAnsi="Verdana"/>
        </w:rPr>
        <w:t xml:space="preserve">services as they </w:t>
      </w:r>
      <w:r w:rsidRPr="001A17D2">
        <w:rPr>
          <w:rFonts w:ascii="Verdana" w:hAnsi="Verdana"/>
        </w:rPr>
        <w:t xml:space="preserve">age and </w:t>
      </w:r>
      <w:r w:rsidR="00066DF7" w:rsidRPr="001A17D2">
        <w:rPr>
          <w:rFonts w:ascii="Verdana" w:hAnsi="Verdana"/>
        </w:rPr>
        <w:t xml:space="preserve">require higher levels of </w:t>
      </w:r>
      <w:r w:rsidR="003E2680" w:rsidRPr="001A17D2">
        <w:rPr>
          <w:rFonts w:ascii="Verdana" w:hAnsi="Verdana"/>
        </w:rPr>
        <w:t>support</w:t>
      </w:r>
      <w:r w:rsidR="00066DF7" w:rsidRPr="001A17D2">
        <w:rPr>
          <w:rFonts w:ascii="Verdana" w:hAnsi="Verdana"/>
        </w:rPr>
        <w:t>.</w:t>
      </w:r>
      <w:r w:rsidR="003E2680" w:rsidRPr="001A17D2">
        <w:rPr>
          <w:rFonts w:ascii="Verdana" w:hAnsi="Verdana"/>
        </w:rPr>
        <w:t xml:space="preserve"> </w:t>
      </w:r>
    </w:p>
    <w:p w14:paraId="40BB1F10" w14:textId="00A67DB9" w:rsidR="003E2680" w:rsidRPr="001A17D2" w:rsidRDefault="00AA0431" w:rsidP="000F0ABB">
      <w:pPr>
        <w:spacing w:before="100" w:beforeAutospacing="1" w:after="100" w:afterAutospacing="1" w:line="280" w:lineRule="atLeast"/>
        <w:jc w:val="both"/>
        <w:rPr>
          <w:rFonts w:ascii="Verdana" w:hAnsi="Verdana"/>
        </w:rPr>
      </w:pPr>
      <w:r w:rsidRPr="001A17D2">
        <w:rPr>
          <w:rFonts w:ascii="Verdana" w:hAnsi="Verdana"/>
        </w:rPr>
        <w:t xml:space="preserve">In October 2016 </w:t>
      </w:r>
      <w:r w:rsidR="00B6782D" w:rsidRPr="001A17D2">
        <w:rPr>
          <w:rFonts w:ascii="Verdana" w:hAnsi="Verdana"/>
        </w:rPr>
        <w:t>TCHT extended the H</w:t>
      </w:r>
      <w:r w:rsidR="003E2680" w:rsidRPr="001A17D2">
        <w:rPr>
          <w:rFonts w:ascii="Verdana" w:hAnsi="Verdana"/>
        </w:rPr>
        <w:t>ealthy Homes Programme to Whakatane.  By years end</w:t>
      </w:r>
      <w:r w:rsidR="00B6782D" w:rsidRPr="001A17D2">
        <w:rPr>
          <w:rFonts w:ascii="Verdana" w:hAnsi="Verdana"/>
        </w:rPr>
        <w:t>,</w:t>
      </w:r>
      <w:r w:rsidR="003E2680" w:rsidRPr="001A17D2">
        <w:rPr>
          <w:rFonts w:ascii="Verdana" w:hAnsi="Verdana"/>
        </w:rPr>
        <w:t xml:space="preserve"> staff had systems established and had started undertaking housing needs assessment in the area. They also delivered a number of presentations to key stakeholders.  While referrals got off to a slow start</w:t>
      </w:r>
      <w:r w:rsidR="00B6782D" w:rsidRPr="001A17D2">
        <w:rPr>
          <w:rFonts w:ascii="Verdana" w:hAnsi="Verdana"/>
        </w:rPr>
        <w:t>,</w:t>
      </w:r>
      <w:r w:rsidR="003E2680" w:rsidRPr="001A17D2">
        <w:rPr>
          <w:rFonts w:ascii="Verdana" w:hAnsi="Verdana"/>
        </w:rPr>
        <w:t xml:space="preserve"> it is anticipated </w:t>
      </w:r>
      <w:r w:rsidRPr="001A17D2">
        <w:rPr>
          <w:rFonts w:ascii="Verdana" w:hAnsi="Verdana"/>
        </w:rPr>
        <w:t>there will be a steady climb</w:t>
      </w:r>
      <w:r w:rsidR="003E2680" w:rsidRPr="001A17D2">
        <w:rPr>
          <w:rFonts w:ascii="Verdana" w:hAnsi="Verdana"/>
        </w:rPr>
        <w:t xml:space="preserve"> as winter approaches and the benefits of the programme becomes more widely known. </w:t>
      </w:r>
      <w:r w:rsidRPr="001A17D2">
        <w:rPr>
          <w:rFonts w:ascii="Verdana" w:hAnsi="Verdana"/>
        </w:rPr>
        <w:t xml:space="preserve"> </w:t>
      </w:r>
    </w:p>
    <w:p w14:paraId="65A36FFE" w14:textId="522B6747" w:rsidR="003E2680" w:rsidRPr="001A17D2" w:rsidRDefault="003E2680" w:rsidP="000F0ABB">
      <w:pPr>
        <w:spacing w:before="100" w:beforeAutospacing="1" w:after="100" w:afterAutospacing="1" w:line="280" w:lineRule="atLeast"/>
        <w:jc w:val="both"/>
        <w:rPr>
          <w:rFonts w:ascii="Verdana" w:hAnsi="Verdana"/>
        </w:rPr>
      </w:pPr>
      <w:r w:rsidRPr="001A17D2">
        <w:rPr>
          <w:rFonts w:ascii="Verdana" w:hAnsi="Verdana"/>
        </w:rPr>
        <w:t xml:space="preserve">There has </w:t>
      </w:r>
      <w:r w:rsidR="00AA0431" w:rsidRPr="001A17D2">
        <w:rPr>
          <w:rFonts w:ascii="Verdana" w:hAnsi="Verdana"/>
        </w:rPr>
        <w:t xml:space="preserve">been </w:t>
      </w:r>
      <w:r w:rsidRPr="001A17D2">
        <w:rPr>
          <w:rFonts w:ascii="Verdana" w:hAnsi="Verdana"/>
        </w:rPr>
        <w:t xml:space="preserve">much effort into addressing the immediate maintenance needs of the </w:t>
      </w:r>
      <w:r w:rsidR="00B6782D" w:rsidRPr="001A17D2">
        <w:rPr>
          <w:rFonts w:ascii="Verdana" w:hAnsi="Verdana"/>
        </w:rPr>
        <w:t xml:space="preserve">housing </w:t>
      </w:r>
      <w:r w:rsidRPr="001A17D2">
        <w:rPr>
          <w:rFonts w:ascii="Verdana" w:hAnsi="Verdana"/>
        </w:rPr>
        <w:t xml:space="preserve">portfolio.  </w:t>
      </w:r>
      <w:r w:rsidR="00377BDA" w:rsidRPr="001A17D2">
        <w:rPr>
          <w:rFonts w:ascii="Verdana" w:hAnsi="Verdana"/>
        </w:rPr>
        <w:t xml:space="preserve">Many of the properties are over 20 years old so maintenance </w:t>
      </w:r>
      <w:r w:rsidR="00AA0431" w:rsidRPr="001A17D2">
        <w:rPr>
          <w:rFonts w:ascii="Verdana" w:hAnsi="Verdana"/>
        </w:rPr>
        <w:t xml:space="preserve">upkeep </w:t>
      </w:r>
      <w:r w:rsidR="00377BDA" w:rsidRPr="001A17D2">
        <w:rPr>
          <w:rFonts w:ascii="Verdana" w:hAnsi="Verdana"/>
        </w:rPr>
        <w:t xml:space="preserve">and new legislative requirements need to be </w:t>
      </w:r>
      <w:r w:rsidR="00AA0431" w:rsidRPr="001A17D2">
        <w:rPr>
          <w:rFonts w:ascii="Verdana" w:hAnsi="Verdana"/>
        </w:rPr>
        <w:t>assessed</w:t>
      </w:r>
      <w:r w:rsidR="00377BDA" w:rsidRPr="001A17D2">
        <w:rPr>
          <w:rFonts w:ascii="Verdana" w:hAnsi="Verdana"/>
        </w:rPr>
        <w:t>.</w:t>
      </w:r>
      <w:r w:rsidRPr="001A17D2">
        <w:rPr>
          <w:rFonts w:ascii="Verdana" w:hAnsi="Verdana"/>
        </w:rPr>
        <w:t xml:space="preserve"> </w:t>
      </w:r>
      <w:r w:rsidR="00B6782D" w:rsidRPr="001A17D2">
        <w:rPr>
          <w:rFonts w:ascii="Verdana" w:hAnsi="Verdana"/>
        </w:rPr>
        <w:t>Rather than ‘fix and patch’</w:t>
      </w:r>
      <w:r w:rsidR="00377BDA" w:rsidRPr="001A17D2">
        <w:rPr>
          <w:rFonts w:ascii="Verdana" w:hAnsi="Verdana"/>
        </w:rPr>
        <w:t xml:space="preserve"> approach TCHT’s</w:t>
      </w:r>
      <w:r w:rsidRPr="001A17D2">
        <w:rPr>
          <w:rFonts w:ascii="Verdana" w:hAnsi="Verdana"/>
        </w:rPr>
        <w:t xml:space="preserve"> focus </w:t>
      </w:r>
      <w:r w:rsidR="00377BDA" w:rsidRPr="001A17D2">
        <w:rPr>
          <w:rFonts w:ascii="Verdana" w:hAnsi="Verdana"/>
        </w:rPr>
        <w:t xml:space="preserve">is to develop </w:t>
      </w:r>
      <w:r w:rsidRPr="001A17D2">
        <w:rPr>
          <w:rFonts w:ascii="Verdana" w:hAnsi="Verdana"/>
        </w:rPr>
        <w:t>long</w:t>
      </w:r>
      <w:r w:rsidR="00377BDA" w:rsidRPr="001A17D2">
        <w:rPr>
          <w:rFonts w:ascii="Verdana" w:hAnsi="Verdana"/>
        </w:rPr>
        <w:t xml:space="preserve"> term plans for the portfolio</w:t>
      </w:r>
      <w:r w:rsidR="00B6782D" w:rsidRPr="001A17D2">
        <w:rPr>
          <w:rFonts w:ascii="Verdana" w:hAnsi="Verdana"/>
        </w:rPr>
        <w:t xml:space="preserve"> </w:t>
      </w:r>
      <w:r w:rsidR="00377BDA" w:rsidRPr="001A17D2">
        <w:rPr>
          <w:rFonts w:ascii="Verdana" w:hAnsi="Verdana"/>
        </w:rPr>
        <w:t>that includes an outline</w:t>
      </w:r>
      <w:r w:rsidR="00951175" w:rsidRPr="001A17D2">
        <w:rPr>
          <w:rFonts w:ascii="Verdana" w:hAnsi="Verdana"/>
        </w:rPr>
        <w:t xml:space="preserve"> of</w:t>
      </w:r>
      <w:r w:rsidR="00377BDA" w:rsidRPr="001A17D2">
        <w:rPr>
          <w:rFonts w:ascii="Verdana" w:hAnsi="Verdana"/>
        </w:rPr>
        <w:t xml:space="preserve"> the </w:t>
      </w:r>
      <w:r w:rsidR="00AA0431" w:rsidRPr="001A17D2">
        <w:rPr>
          <w:rFonts w:ascii="Verdana" w:hAnsi="Verdana"/>
        </w:rPr>
        <w:lastRenderedPageBreak/>
        <w:t>overall</w:t>
      </w:r>
      <w:r w:rsidR="00377BDA" w:rsidRPr="001A17D2">
        <w:rPr>
          <w:rFonts w:ascii="Verdana" w:hAnsi="Verdana"/>
        </w:rPr>
        <w:t xml:space="preserve"> strategy to improve</w:t>
      </w:r>
      <w:r w:rsidR="00F36DE4" w:rsidRPr="001A17D2">
        <w:rPr>
          <w:rFonts w:ascii="Verdana" w:hAnsi="Verdana"/>
        </w:rPr>
        <w:t xml:space="preserve"> and/or </w:t>
      </w:r>
      <w:r w:rsidR="00377BDA" w:rsidRPr="001A17D2">
        <w:rPr>
          <w:rFonts w:ascii="Verdana" w:hAnsi="Verdana"/>
        </w:rPr>
        <w:t xml:space="preserve">where applicable </w:t>
      </w:r>
      <w:r w:rsidR="00F36DE4" w:rsidRPr="001A17D2">
        <w:rPr>
          <w:rFonts w:ascii="Verdana" w:hAnsi="Verdana"/>
        </w:rPr>
        <w:t>redevelop</w:t>
      </w:r>
      <w:r w:rsidR="00AA0431" w:rsidRPr="001A17D2">
        <w:rPr>
          <w:rFonts w:ascii="Verdana" w:hAnsi="Verdana"/>
        </w:rPr>
        <w:t xml:space="preserve">ment </w:t>
      </w:r>
      <w:r w:rsidRPr="001A17D2">
        <w:rPr>
          <w:rFonts w:ascii="Verdana" w:hAnsi="Verdana"/>
        </w:rPr>
        <w:t>to better meet the long term need</w:t>
      </w:r>
      <w:r w:rsidR="00AA0431" w:rsidRPr="001A17D2">
        <w:rPr>
          <w:rFonts w:ascii="Verdana" w:hAnsi="Verdana"/>
        </w:rPr>
        <w:t>s</w:t>
      </w:r>
      <w:r w:rsidRPr="001A17D2">
        <w:rPr>
          <w:rFonts w:ascii="Verdana" w:hAnsi="Verdana"/>
        </w:rPr>
        <w:t xml:space="preserve"> of the </w:t>
      </w:r>
      <w:r w:rsidR="00AA0431" w:rsidRPr="001A17D2">
        <w:rPr>
          <w:rFonts w:ascii="Verdana" w:hAnsi="Verdana"/>
        </w:rPr>
        <w:t xml:space="preserve">tenants and </w:t>
      </w:r>
      <w:r w:rsidRPr="001A17D2">
        <w:rPr>
          <w:rFonts w:ascii="Verdana" w:hAnsi="Verdana"/>
        </w:rPr>
        <w:t xml:space="preserve">community.  </w:t>
      </w:r>
    </w:p>
    <w:p w14:paraId="4A0C528B" w14:textId="49372DE4" w:rsidR="003E2680" w:rsidRPr="001A17D2" w:rsidRDefault="00B6782D" w:rsidP="000F0ABB">
      <w:pPr>
        <w:spacing w:before="100" w:beforeAutospacing="1" w:after="100" w:afterAutospacing="1" w:line="280" w:lineRule="atLeast"/>
        <w:jc w:val="both"/>
        <w:rPr>
          <w:rFonts w:ascii="Verdana" w:hAnsi="Verdana"/>
        </w:rPr>
      </w:pPr>
      <w:r w:rsidRPr="001A17D2">
        <w:rPr>
          <w:rFonts w:ascii="Verdana" w:hAnsi="Verdana"/>
        </w:rPr>
        <w:t xml:space="preserve">In </w:t>
      </w:r>
      <w:r w:rsidR="003E2680" w:rsidRPr="001A17D2">
        <w:rPr>
          <w:rFonts w:ascii="Verdana" w:hAnsi="Verdana"/>
        </w:rPr>
        <w:t>2016</w:t>
      </w:r>
      <w:r w:rsidRPr="001A17D2">
        <w:rPr>
          <w:rFonts w:ascii="Verdana" w:hAnsi="Verdana"/>
        </w:rPr>
        <w:t>,</w:t>
      </w:r>
      <w:r w:rsidR="003E2680" w:rsidRPr="001A17D2">
        <w:rPr>
          <w:rFonts w:ascii="Verdana" w:hAnsi="Verdana"/>
        </w:rPr>
        <w:t xml:space="preserve"> considerable </w:t>
      </w:r>
      <w:r w:rsidR="00FB2E19" w:rsidRPr="001A17D2">
        <w:rPr>
          <w:rFonts w:ascii="Verdana" w:hAnsi="Verdana"/>
        </w:rPr>
        <w:t>work was put into engagement wi</w:t>
      </w:r>
      <w:r w:rsidR="00E9350A" w:rsidRPr="001A17D2">
        <w:rPr>
          <w:rFonts w:ascii="Verdana" w:hAnsi="Verdana"/>
        </w:rPr>
        <w:t xml:space="preserve">th local community agencies and </w:t>
      </w:r>
      <w:r w:rsidR="00FB2E19" w:rsidRPr="001A17D2">
        <w:rPr>
          <w:rFonts w:ascii="Verdana" w:hAnsi="Verdana"/>
        </w:rPr>
        <w:t xml:space="preserve">generally </w:t>
      </w:r>
      <w:r w:rsidR="003E2680" w:rsidRPr="001A17D2">
        <w:rPr>
          <w:rFonts w:ascii="Verdana" w:hAnsi="Verdana"/>
        </w:rPr>
        <w:t>lifting the TCHT profile in Whakatane</w:t>
      </w:r>
      <w:r w:rsidR="00FB2E19" w:rsidRPr="001A17D2">
        <w:rPr>
          <w:rFonts w:ascii="Verdana" w:hAnsi="Verdana"/>
        </w:rPr>
        <w:t>.</w:t>
      </w:r>
      <w:r w:rsidR="003E2680" w:rsidRPr="001A17D2">
        <w:rPr>
          <w:rFonts w:ascii="Verdana" w:hAnsi="Verdana"/>
        </w:rPr>
        <w:t xml:space="preserve">  </w:t>
      </w:r>
    </w:p>
    <w:p w14:paraId="34B18749" w14:textId="5E585D2D" w:rsidR="00F36DE4" w:rsidRPr="001A17D2" w:rsidRDefault="00F36DE4" w:rsidP="00F36DE4">
      <w:pPr>
        <w:spacing w:before="100" w:beforeAutospacing="1" w:after="100" w:afterAutospacing="1" w:line="280" w:lineRule="atLeast"/>
        <w:jc w:val="both"/>
        <w:rPr>
          <w:rFonts w:ascii="Verdana" w:hAnsi="Verdana"/>
        </w:rPr>
      </w:pPr>
      <w:r w:rsidRPr="001A17D2">
        <w:rPr>
          <w:rFonts w:ascii="Verdana" w:hAnsi="Verdana"/>
        </w:rPr>
        <w:t>As we ended f</w:t>
      </w:r>
      <w:r w:rsidR="00B6782D" w:rsidRPr="001A17D2">
        <w:rPr>
          <w:rFonts w:ascii="Verdana" w:hAnsi="Verdana"/>
        </w:rPr>
        <w:t xml:space="preserve">irst year of operations in the </w:t>
      </w:r>
      <w:r w:rsidR="00E9350A" w:rsidRPr="001A17D2">
        <w:rPr>
          <w:rFonts w:ascii="Verdana" w:hAnsi="Verdana"/>
        </w:rPr>
        <w:t>e</w:t>
      </w:r>
      <w:r w:rsidRPr="001A17D2">
        <w:rPr>
          <w:rFonts w:ascii="Verdana" w:hAnsi="Verdana"/>
        </w:rPr>
        <w:t>astern Bay of Plenty</w:t>
      </w:r>
      <w:r w:rsidR="00B6782D" w:rsidRPr="001A17D2">
        <w:rPr>
          <w:rFonts w:ascii="Verdana" w:hAnsi="Verdana"/>
        </w:rPr>
        <w:t>,</w:t>
      </w:r>
      <w:r w:rsidRPr="001A17D2">
        <w:rPr>
          <w:rFonts w:ascii="Verdana" w:hAnsi="Verdana"/>
        </w:rPr>
        <w:t xml:space="preserve"> we look forward to the challenges ahead</w:t>
      </w:r>
      <w:r w:rsidR="001A17D2" w:rsidRPr="001A17D2">
        <w:rPr>
          <w:rFonts w:ascii="Verdana" w:hAnsi="Verdana"/>
        </w:rPr>
        <w:t xml:space="preserve"> and to</w:t>
      </w:r>
      <w:r w:rsidR="00E838A4" w:rsidRPr="001A17D2">
        <w:rPr>
          <w:rFonts w:ascii="Verdana" w:hAnsi="Verdana"/>
        </w:rPr>
        <w:t xml:space="preserve"> </w:t>
      </w:r>
      <w:r w:rsidRPr="001A17D2">
        <w:rPr>
          <w:rFonts w:ascii="Verdana" w:hAnsi="Verdana"/>
        </w:rPr>
        <w:t>actively</w:t>
      </w:r>
      <w:r w:rsidR="00B6782D" w:rsidRPr="001A17D2">
        <w:rPr>
          <w:rFonts w:ascii="Verdana" w:hAnsi="Verdana"/>
        </w:rPr>
        <w:t xml:space="preserve"> </w:t>
      </w:r>
      <w:r w:rsidR="00E9350A" w:rsidRPr="001A17D2">
        <w:rPr>
          <w:rFonts w:ascii="Verdana" w:hAnsi="Verdana"/>
        </w:rPr>
        <w:t>work alongside</w:t>
      </w:r>
      <w:r w:rsidRPr="001A17D2">
        <w:rPr>
          <w:rFonts w:ascii="Verdana" w:hAnsi="Verdana"/>
        </w:rPr>
        <w:t xml:space="preserve"> </w:t>
      </w:r>
      <w:r w:rsidR="00E9350A" w:rsidRPr="001A17D2">
        <w:rPr>
          <w:rFonts w:ascii="Verdana" w:hAnsi="Verdana"/>
        </w:rPr>
        <w:t xml:space="preserve">the </w:t>
      </w:r>
      <w:r w:rsidR="00AA0431" w:rsidRPr="001A17D2">
        <w:rPr>
          <w:rFonts w:ascii="Verdana" w:hAnsi="Verdana"/>
        </w:rPr>
        <w:t>communities in</w:t>
      </w:r>
      <w:r w:rsidR="00E838A4" w:rsidRPr="001A17D2">
        <w:rPr>
          <w:rFonts w:ascii="Verdana" w:hAnsi="Verdana"/>
        </w:rPr>
        <w:t xml:space="preserve"> </w:t>
      </w:r>
      <w:r w:rsidR="001A17D2" w:rsidRPr="001A17D2">
        <w:rPr>
          <w:rFonts w:ascii="Verdana" w:hAnsi="Verdana"/>
        </w:rPr>
        <w:t>the eastern Bay of Plenty to d</w:t>
      </w:r>
      <w:r w:rsidR="00E838A4" w:rsidRPr="001A17D2">
        <w:rPr>
          <w:rFonts w:ascii="Verdana" w:hAnsi="Verdana"/>
        </w:rPr>
        <w:t xml:space="preserve">evelop </w:t>
      </w:r>
      <w:r w:rsidRPr="001A17D2">
        <w:rPr>
          <w:rFonts w:ascii="Verdana" w:hAnsi="Verdana"/>
        </w:rPr>
        <w:t>new</w:t>
      </w:r>
      <w:r w:rsidR="00AA0431" w:rsidRPr="001A17D2">
        <w:rPr>
          <w:rFonts w:ascii="Verdana" w:hAnsi="Verdana"/>
        </w:rPr>
        <w:t xml:space="preserve"> </w:t>
      </w:r>
      <w:r w:rsidRPr="001A17D2">
        <w:rPr>
          <w:rFonts w:ascii="Verdana" w:hAnsi="Verdana"/>
        </w:rPr>
        <w:t xml:space="preserve">affordable housing solutions for those in the local community who </w:t>
      </w:r>
      <w:r w:rsidR="00AA0431" w:rsidRPr="001A17D2">
        <w:rPr>
          <w:rFonts w:ascii="Verdana" w:hAnsi="Verdana"/>
        </w:rPr>
        <w:t xml:space="preserve">are in need of </w:t>
      </w:r>
      <w:r w:rsidRPr="001A17D2">
        <w:rPr>
          <w:rFonts w:ascii="Verdana" w:hAnsi="Verdana"/>
        </w:rPr>
        <w:t xml:space="preserve">housing. </w:t>
      </w:r>
    </w:p>
    <w:p w14:paraId="1C4BDFED" w14:textId="5B990B9A" w:rsidR="002B0F70" w:rsidRPr="00F36DE4" w:rsidRDefault="002B0F70" w:rsidP="002B0F70">
      <w:pPr>
        <w:jc w:val="both"/>
        <w:rPr>
          <w:rFonts w:ascii="Verdana" w:eastAsiaTheme="majorEastAsia" w:hAnsi="Verdana" w:cstheme="majorBidi"/>
          <w:b/>
          <w:caps/>
          <w:color w:val="668926" w:themeColor="accent2" w:themeShade="BF"/>
          <w:sz w:val="24"/>
          <w14:ligatures w14:val="standardContextual"/>
        </w:rPr>
      </w:pPr>
      <w:r w:rsidRPr="00E9350A">
        <w:rPr>
          <w:noProof/>
          <w:color w:val="auto"/>
          <w:highlight w:val="yellow"/>
          <w:lang w:val="en-NZ" w:eastAsia="en-NZ"/>
        </w:rPr>
        <w:drawing>
          <wp:anchor distT="0" distB="0" distL="114300" distR="114300" simplePos="0" relativeHeight="251740160" behindDoc="1" locked="0" layoutInCell="1" allowOverlap="1" wp14:anchorId="68A1E331" wp14:editId="431C8963">
            <wp:simplePos x="0" y="0"/>
            <wp:positionH relativeFrom="margin">
              <wp:posOffset>3571875</wp:posOffset>
            </wp:positionH>
            <wp:positionV relativeFrom="paragraph">
              <wp:posOffset>531495</wp:posOffset>
            </wp:positionV>
            <wp:extent cx="2834005" cy="48723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 pic.PNG"/>
                    <pic:cNvPicPr/>
                  </pic:nvPicPr>
                  <pic:blipFill>
                    <a:blip r:embed="rId31">
                      <a:extLst>
                        <a:ext uri="{28A0092B-C50C-407E-A947-70E740481C1C}">
                          <a14:useLocalDpi xmlns:a14="http://schemas.microsoft.com/office/drawing/2010/main" val="0"/>
                        </a:ext>
                      </a:extLst>
                    </a:blip>
                    <a:stretch>
                      <a:fillRect/>
                    </a:stretch>
                  </pic:blipFill>
                  <pic:spPr>
                    <a:xfrm>
                      <a:off x="0" y="0"/>
                      <a:ext cx="2834005" cy="4872355"/>
                    </a:xfrm>
                    <a:prstGeom prst="rect">
                      <a:avLst/>
                    </a:prstGeom>
                  </pic:spPr>
                </pic:pic>
              </a:graphicData>
            </a:graphic>
            <wp14:sizeRelH relativeFrom="margin">
              <wp14:pctWidth>0</wp14:pctWidth>
            </wp14:sizeRelH>
            <wp14:sizeRelV relativeFrom="margin">
              <wp14:pctHeight>0</wp14:pctHeight>
            </wp14:sizeRelV>
          </wp:anchor>
        </w:drawing>
      </w:r>
      <w:r w:rsidRPr="00E9350A">
        <w:rPr>
          <w:rFonts w:ascii="Verdana" w:eastAsiaTheme="majorEastAsia" w:hAnsi="Verdana" w:cstheme="majorBidi"/>
          <w:caps/>
          <w:color w:val="auto"/>
          <w:sz w:val="24"/>
          <w14:ligatures w14:val="standardContextual"/>
        </w:rPr>
        <w:br/>
      </w:r>
      <w:r w:rsidRPr="00F36DE4">
        <w:rPr>
          <w:rFonts w:ascii="Verdana" w:eastAsiaTheme="majorEastAsia" w:hAnsi="Verdana" w:cstheme="majorBidi"/>
          <w:b/>
          <w:caps/>
          <w:color w:val="668926" w:themeColor="accent2" w:themeShade="BF"/>
          <w:sz w:val="24"/>
          <w14:ligatures w14:val="standardContextual"/>
        </w:rPr>
        <w:t>Tenant Profile: Stan</w:t>
      </w:r>
    </w:p>
    <w:p w14:paraId="25DA3FAC" w14:textId="4209577E"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sidRPr="002B0F70">
        <w:rPr>
          <w:rFonts w:ascii="Verdana" w:eastAsiaTheme="majorEastAsia" w:hAnsi="Verdana" w:cstheme="majorBidi"/>
          <w:b/>
          <w:i/>
          <w14:ligatures w14:val="standardContextual"/>
        </w:rPr>
        <w:t>How long have you lived in Whakatane?</w:t>
      </w:r>
    </w:p>
    <w:p w14:paraId="40C96248" w14:textId="29C8615B"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1959 to</w:t>
      </w:r>
      <w:r w:rsidRPr="002B0F70">
        <w:rPr>
          <w:rFonts w:ascii="Verdana" w:eastAsiaTheme="majorEastAsia" w:hAnsi="Verdana" w:cstheme="majorBidi"/>
          <w14:ligatures w14:val="standardContextual"/>
        </w:rPr>
        <w:t xml:space="preserve"> 1962 in Whakatane</w:t>
      </w:r>
    </w:p>
    <w:p w14:paraId="08CC31DC" w14:textId="3BEA4E11"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sidRPr="002B0F70">
        <w:rPr>
          <w:rFonts w:ascii="Verdana" w:eastAsiaTheme="majorEastAsia" w:hAnsi="Verdana" w:cstheme="majorBidi"/>
          <w14:ligatures w14:val="standardContextual"/>
        </w:rPr>
        <w:t>1962 to 1967 army</w:t>
      </w:r>
    </w:p>
    <w:p w14:paraId="1CA18643" w14:textId="43C4AA80"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sidRPr="002B0F70">
        <w:rPr>
          <w:rFonts w:ascii="Verdana" w:eastAsiaTheme="majorEastAsia" w:hAnsi="Verdana" w:cstheme="majorBidi"/>
          <w14:ligatures w14:val="standardContextual"/>
        </w:rPr>
        <w:t>1967 to 1990 drove coach liners</w:t>
      </w:r>
    </w:p>
    <w:p w14:paraId="7BA87ACC" w14:textId="67E1CDAD"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sidRPr="002B0F70">
        <w:rPr>
          <w:rFonts w:ascii="Verdana" w:eastAsiaTheme="majorEastAsia" w:hAnsi="Verdana" w:cstheme="majorBidi"/>
          <w14:ligatures w14:val="standardContextual"/>
        </w:rPr>
        <w:t xml:space="preserve">1990 2009 trucks and buses </w:t>
      </w:r>
    </w:p>
    <w:p w14:paraId="719C3B40" w14:textId="7BA3C6B4"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Pr>
          <w:rFonts w:ascii="Verdana" w:eastAsiaTheme="majorEastAsia" w:hAnsi="Verdana" w:cstheme="majorBidi"/>
          <w:b/>
          <w:i/>
          <w14:ligatures w14:val="standardContextual"/>
        </w:rPr>
        <w:t>H</w:t>
      </w:r>
      <w:r w:rsidRPr="002B0F70">
        <w:rPr>
          <w:rFonts w:ascii="Verdana" w:eastAsiaTheme="majorEastAsia" w:hAnsi="Verdana" w:cstheme="majorBidi"/>
          <w:b/>
          <w:i/>
          <w14:ligatures w14:val="standardContextual"/>
        </w:rPr>
        <w:t>ow long have you lived in lovelock court units?</w:t>
      </w:r>
    </w:p>
    <w:p w14:paraId="119A06FB" w14:textId="1C277DA1"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G</w:t>
      </w:r>
      <w:r w:rsidRPr="002B0F70">
        <w:rPr>
          <w:rFonts w:ascii="Verdana" w:eastAsiaTheme="majorEastAsia" w:hAnsi="Verdana" w:cstheme="majorBidi"/>
          <w14:ligatures w14:val="standardContextual"/>
        </w:rPr>
        <w:t>oing on 3 years, and hope to be around for a long time yet</w:t>
      </w:r>
    </w:p>
    <w:p w14:paraId="7705E6ED" w14:textId="76482937"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Pr>
          <w:rFonts w:ascii="Verdana" w:eastAsiaTheme="majorEastAsia" w:hAnsi="Verdana" w:cstheme="majorBidi"/>
          <w:b/>
          <w:i/>
          <w14:ligatures w14:val="standardContextual"/>
        </w:rPr>
        <w:t>W</w:t>
      </w:r>
      <w:r w:rsidRPr="002B0F70">
        <w:rPr>
          <w:rFonts w:ascii="Verdana" w:eastAsiaTheme="majorEastAsia" w:hAnsi="Verdana" w:cstheme="majorBidi"/>
          <w:b/>
          <w:i/>
          <w14:ligatures w14:val="standardContextual"/>
        </w:rPr>
        <w:t>hat’s the best thing about living here?</w:t>
      </w:r>
    </w:p>
    <w:p w14:paraId="1AE5C75B" w14:textId="77777777" w:rsidR="002B0F70" w:rsidRDefault="002B0F70" w:rsidP="002B0F70">
      <w:pPr>
        <w:spacing w:before="0" w:after="0" w:line="280" w:lineRule="atLeast"/>
        <w:jc w:val="both"/>
        <w:rPr>
          <w:rFonts w:ascii="Verdana" w:eastAsiaTheme="majorEastAsia" w:hAnsi="Verdana" w:cstheme="majorBidi"/>
          <w14:ligatures w14:val="standardContextual"/>
        </w:rPr>
      </w:pPr>
      <w:r>
        <w:rPr>
          <w:rFonts w:ascii="Verdana" w:eastAsiaTheme="majorEastAsia" w:hAnsi="Verdana" w:cstheme="majorBidi"/>
          <w14:ligatures w14:val="standardContextual"/>
        </w:rPr>
        <w:t>T</w:t>
      </w:r>
      <w:r w:rsidRPr="002B0F70">
        <w:rPr>
          <w:rFonts w:ascii="Verdana" w:eastAsiaTheme="majorEastAsia" w:hAnsi="Verdana" w:cstheme="majorBidi"/>
          <w14:ligatures w14:val="standardContextual"/>
        </w:rPr>
        <w:t xml:space="preserve">he climate, peace and quiet. </w:t>
      </w:r>
    </w:p>
    <w:p w14:paraId="38790111" w14:textId="05E57D7F"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W</w:t>
      </w:r>
      <w:r w:rsidRPr="002B0F70">
        <w:rPr>
          <w:rFonts w:ascii="Verdana" w:eastAsiaTheme="majorEastAsia" w:hAnsi="Verdana" w:cstheme="majorBidi"/>
          <w14:ligatures w14:val="standardContextual"/>
        </w:rPr>
        <w:t>alking distance to shops and hospital and doctors</w:t>
      </w:r>
    </w:p>
    <w:p w14:paraId="2499815A" w14:textId="15B4D729"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Pr>
          <w:rFonts w:ascii="Verdana" w:eastAsiaTheme="majorEastAsia" w:hAnsi="Verdana" w:cstheme="majorBidi"/>
          <w:b/>
          <w:i/>
          <w14:ligatures w14:val="standardContextual"/>
        </w:rPr>
        <w:t>W</w:t>
      </w:r>
      <w:r w:rsidRPr="002B0F70">
        <w:rPr>
          <w:rFonts w:ascii="Verdana" w:eastAsiaTheme="majorEastAsia" w:hAnsi="Verdana" w:cstheme="majorBidi"/>
          <w:b/>
          <w:i/>
          <w14:ligatures w14:val="standardContextual"/>
        </w:rPr>
        <w:t>hat do you like to do in your spare time?</w:t>
      </w:r>
    </w:p>
    <w:p w14:paraId="06F92D2E" w14:textId="578C1608"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K</w:t>
      </w:r>
      <w:r w:rsidRPr="002B0F70">
        <w:rPr>
          <w:rFonts w:ascii="Verdana" w:eastAsiaTheme="majorEastAsia" w:hAnsi="Verdana" w:cstheme="majorBidi"/>
          <w14:ligatures w14:val="standardContextual"/>
        </w:rPr>
        <w:t>eep the s</w:t>
      </w:r>
      <w:r>
        <w:rPr>
          <w:rFonts w:ascii="Verdana" w:eastAsiaTheme="majorEastAsia" w:hAnsi="Verdana" w:cstheme="majorBidi"/>
          <w14:ligatures w14:val="standardContextual"/>
        </w:rPr>
        <w:t>urrounding area neat and tidy. G</w:t>
      </w:r>
      <w:r w:rsidRPr="002B0F70">
        <w:rPr>
          <w:rFonts w:ascii="Verdana" w:eastAsiaTheme="majorEastAsia" w:hAnsi="Verdana" w:cstheme="majorBidi"/>
          <w14:ligatures w14:val="standardContextual"/>
        </w:rPr>
        <w:t>ardening water blasting and helping the other tenants.</w:t>
      </w:r>
      <w:r>
        <w:rPr>
          <w:rFonts w:ascii="Verdana" w:eastAsiaTheme="majorEastAsia" w:hAnsi="Verdana" w:cstheme="majorBidi"/>
          <w:caps/>
          <w14:ligatures w14:val="standardContextual"/>
        </w:rPr>
        <w:t xml:space="preserve">  I</w:t>
      </w:r>
      <w:r w:rsidRPr="002B0F70">
        <w:rPr>
          <w:rFonts w:ascii="Verdana" w:eastAsiaTheme="majorEastAsia" w:hAnsi="Verdana" w:cstheme="majorBidi"/>
          <w14:ligatures w14:val="standardContextual"/>
        </w:rPr>
        <w:t xml:space="preserve"> like to drive and keep my car clean.</w:t>
      </w:r>
    </w:p>
    <w:p w14:paraId="5F03D490" w14:textId="17303F9B"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sidRPr="002B0F70">
        <w:rPr>
          <w:rFonts w:ascii="Verdana" w:eastAsiaTheme="majorEastAsia" w:hAnsi="Verdana" w:cstheme="majorBidi"/>
          <w:b/>
          <w:i/>
          <w14:ligatures w14:val="standardContextual"/>
        </w:rPr>
        <w:t>Favorite food?</w:t>
      </w:r>
    </w:p>
    <w:p w14:paraId="30FE7646" w14:textId="04E45570"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J</w:t>
      </w:r>
      <w:r w:rsidRPr="002B0F70">
        <w:rPr>
          <w:rFonts w:ascii="Verdana" w:eastAsiaTheme="majorEastAsia" w:hAnsi="Verdana" w:cstheme="majorBidi"/>
          <w14:ligatures w14:val="standardContextual"/>
        </w:rPr>
        <w:t>apanese food, Malaysian, white bait, pork chicken and salads.</w:t>
      </w:r>
    </w:p>
    <w:p w14:paraId="33DE2984" w14:textId="553F7A88"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sidRPr="002B0F70">
        <w:rPr>
          <w:rFonts w:ascii="Verdana" w:eastAsiaTheme="majorEastAsia" w:hAnsi="Verdana" w:cstheme="majorBidi"/>
          <w:b/>
          <w:i/>
          <w14:ligatures w14:val="standardContextual"/>
        </w:rPr>
        <w:t>What excites you about the future?</w:t>
      </w:r>
    </w:p>
    <w:p w14:paraId="6CEB76D4" w14:textId="42E3E32E"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I</w:t>
      </w:r>
      <w:r w:rsidRPr="002B0F70">
        <w:rPr>
          <w:rFonts w:ascii="Verdana" w:eastAsiaTheme="majorEastAsia" w:hAnsi="Verdana" w:cstheme="majorBidi"/>
          <w14:ligatures w14:val="standardContextual"/>
        </w:rPr>
        <w:t xml:space="preserve"> hope to travel to japan and ride the bullet train, the </w:t>
      </w:r>
      <w:proofErr w:type="spellStart"/>
      <w:r w:rsidRPr="002B0F70">
        <w:rPr>
          <w:rFonts w:ascii="Verdana" w:eastAsiaTheme="majorEastAsia" w:hAnsi="Verdana" w:cstheme="majorBidi"/>
          <w14:ligatures w14:val="standardContextual"/>
        </w:rPr>
        <w:t>shikkan</w:t>
      </w:r>
      <w:proofErr w:type="spellEnd"/>
      <w:r w:rsidRPr="002B0F70">
        <w:rPr>
          <w:rFonts w:ascii="Verdana" w:eastAsiaTheme="majorEastAsia" w:hAnsi="Verdana" w:cstheme="majorBidi"/>
          <w14:ligatures w14:val="standardContextual"/>
        </w:rPr>
        <w:t xml:space="preserve"> </w:t>
      </w:r>
      <w:proofErr w:type="spellStart"/>
      <w:r w:rsidRPr="002B0F70">
        <w:rPr>
          <w:rFonts w:ascii="Verdana" w:eastAsiaTheme="majorEastAsia" w:hAnsi="Verdana" w:cstheme="majorBidi"/>
          <w14:ligatures w14:val="standardContextual"/>
        </w:rPr>
        <w:t>sen</w:t>
      </w:r>
      <w:proofErr w:type="spellEnd"/>
      <w:r>
        <w:rPr>
          <w:rFonts w:ascii="Verdana" w:eastAsiaTheme="majorEastAsia" w:hAnsi="Verdana" w:cstheme="majorBidi"/>
          <w14:ligatures w14:val="standardContextual"/>
        </w:rPr>
        <w:t>, and travels at 300knms per hour. M</w:t>
      </w:r>
      <w:r w:rsidRPr="002B0F70">
        <w:rPr>
          <w:rFonts w:ascii="Verdana" w:eastAsiaTheme="majorEastAsia" w:hAnsi="Verdana" w:cstheme="majorBidi"/>
          <w14:ligatures w14:val="standardContextual"/>
        </w:rPr>
        <w:t>ight have to sell my car to do this.</w:t>
      </w:r>
    </w:p>
    <w:p w14:paraId="052426A1" w14:textId="5BB5FF14" w:rsidR="002B0F70" w:rsidRPr="002B0F70" w:rsidRDefault="002B0F70" w:rsidP="002B0F70">
      <w:pPr>
        <w:spacing w:before="0" w:after="0" w:line="280" w:lineRule="atLeast"/>
        <w:jc w:val="both"/>
        <w:rPr>
          <w:rFonts w:ascii="Verdana" w:eastAsiaTheme="majorEastAsia" w:hAnsi="Verdana" w:cstheme="majorBidi"/>
          <w:b/>
          <w:i/>
          <w:caps/>
          <w14:ligatures w14:val="standardContextual"/>
        </w:rPr>
      </w:pPr>
      <w:r>
        <w:rPr>
          <w:rFonts w:ascii="Verdana" w:eastAsiaTheme="majorEastAsia" w:hAnsi="Verdana" w:cstheme="majorBidi"/>
          <w:b/>
          <w:i/>
          <w14:ligatures w14:val="standardContextual"/>
        </w:rPr>
        <w:t>I</w:t>
      </w:r>
      <w:r w:rsidRPr="002B0F70">
        <w:rPr>
          <w:rFonts w:ascii="Verdana" w:eastAsiaTheme="majorEastAsia" w:hAnsi="Verdana" w:cstheme="majorBidi"/>
          <w:b/>
          <w:i/>
          <w14:ligatures w14:val="standardContextual"/>
        </w:rPr>
        <w:t>f you could meet anyone from the past who would it be and why?</w:t>
      </w:r>
    </w:p>
    <w:p w14:paraId="56EA9A3F" w14:textId="2E39C205" w:rsidR="002B0F70" w:rsidRPr="002B0F70" w:rsidRDefault="002B0F70" w:rsidP="002B0F70">
      <w:pPr>
        <w:spacing w:before="0" w:after="0" w:line="280" w:lineRule="atLeast"/>
        <w:jc w:val="both"/>
        <w:rPr>
          <w:rFonts w:ascii="Verdana" w:eastAsiaTheme="majorEastAsia" w:hAnsi="Verdana" w:cstheme="majorBidi"/>
          <w:caps/>
          <w14:ligatures w14:val="standardContextual"/>
        </w:rPr>
      </w:pPr>
      <w:r>
        <w:rPr>
          <w:rFonts w:ascii="Verdana" w:eastAsiaTheme="majorEastAsia" w:hAnsi="Verdana" w:cstheme="majorBidi"/>
          <w14:ligatures w14:val="standardContextual"/>
        </w:rPr>
        <w:t>I</w:t>
      </w:r>
      <w:r w:rsidRPr="002B0F70">
        <w:rPr>
          <w:rFonts w:ascii="Verdana" w:eastAsiaTheme="majorEastAsia" w:hAnsi="Verdana" w:cstheme="majorBidi"/>
          <w14:ligatures w14:val="standardContextual"/>
        </w:rPr>
        <w:t xml:space="preserve"> would like to meet up with my army mates and my wife who passed away in 2006 of cancer.</w:t>
      </w:r>
    </w:p>
    <w:p w14:paraId="23E7E65B" w14:textId="2B00DC2A" w:rsidR="002E1265" w:rsidRPr="0006446C" w:rsidRDefault="0006446C" w:rsidP="000F0ABB">
      <w:pPr>
        <w:pStyle w:val="Heading1"/>
        <w:spacing w:line="280" w:lineRule="atLeast"/>
        <w:rPr>
          <w:rFonts w:ascii="Verdana" w:hAnsi="Verdana"/>
        </w:rPr>
      </w:pPr>
      <w:bookmarkStart w:id="8" w:name="_Toc479162847"/>
      <w:r w:rsidRPr="0006446C">
        <w:rPr>
          <w:rFonts w:ascii="Verdana" w:hAnsi="Verdana"/>
        </w:rPr>
        <w:lastRenderedPageBreak/>
        <w:t>Operation</w:t>
      </w:r>
      <w:r w:rsidR="00F36DE4">
        <w:rPr>
          <w:rFonts w:ascii="Verdana" w:hAnsi="Verdana"/>
        </w:rPr>
        <w:t>al</w:t>
      </w:r>
      <w:r w:rsidRPr="0006446C">
        <w:rPr>
          <w:rFonts w:ascii="Verdana" w:hAnsi="Verdana"/>
        </w:rPr>
        <w:t xml:space="preserve"> Activity</w:t>
      </w:r>
      <w:bookmarkEnd w:id="8"/>
      <w:r w:rsidRPr="0006446C">
        <w:rPr>
          <w:rFonts w:ascii="Verdana" w:hAnsi="Verdana"/>
        </w:rPr>
        <w:t xml:space="preserve"> </w:t>
      </w:r>
    </w:p>
    <w:p w14:paraId="127CFDF0" w14:textId="0EEEE985" w:rsidR="0006446C" w:rsidRPr="008015C4" w:rsidRDefault="0006446C" w:rsidP="000F0ABB">
      <w:pPr>
        <w:pStyle w:val="Heading2"/>
        <w:spacing w:line="280" w:lineRule="atLeast"/>
        <w:rPr>
          <w:rFonts w:ascii="Verdana" w:hAnsi="Verdana"/>
        </w:rPr>
      </w:pPr>
      <w:r w:rsidRPr="008015C4">
        <w:rPr>
          <w:rFonts w:ascii="Verdana" w:hAnsi="Verdana"/>
        </w:rPr>
        <w:t>Healthy Homes Rheumatic Fever Prevention Programme</w:t>
      </w:r>
    </w:p>
    <w:p w14:paraId="6026A199" w14:textId="525A7C50" w:rsidR="002E1265" w:rsidRPr="00BD12C7" w:rsidRDefault="002E1265" w:rsidP="000F0ABB">
      <w:pPr>
        <w:spacing w:before="100" w:beforeAutospacing="1" w:after="100" w:afterAutospacing="1" w:line="280" w:lineRule="atLeast"/>
        <w:jc w:val="both"/>
        <w:rPr>
          <w:rFonts w:ascii="Verdana" w:hAnsi="Verdana"/>
        </w:rPr>
      </w:pPr>
      <w:r w:rsidRPr="00BD12C7">
        <w:rPr>
          <w:rFonts w:ascii="Verdana" w:hAnsi="Verdana"/>
        </w:rPr>
        <w:t>TCHT has been</w:t>
      </w:r>
      <w:r w:rsidR="00BD12C7" w:rsidRPr="00BD12C7">
        <w:rPr>
          <w:rFonts w:ascii="Verdana" w:hAnsi="Verdana"/>
        </w:rPr>
        <w:t xml:space="preserve"> involved in the Healthy Homes r</w:t>
      </w:r>
      <w:r w:rsidRPr="00BD12C7">
        <w:rPr>
          <w:rFonts w:ascii="Verdana" w:hAnsi="Verdana"/>
        </w:rPr>
        <w:t xml:space="preserve">heumatic fever prevention programme </w:t>
      </w:r>
      <w:r w:rsidR="007A06F2" w:rsidRPr="00BD12C7">
        <w:rPr>
          <w:rFonts w:ascii="Verdana" w:hAnsi="Verdana"/>
        </w:rPr>
        <w:t>(HHP) since in March 2015.  The</w:t>
      </w:r>
      <w:r w:rsidRPr="00BD12C7">
        <w:rPr>
          <w:rFonts w:ascii="Verdana" w:hAnsi="Verdana"/>
        </w:rPr>
        <w:t xml:space="preserve"> </w:t>
      </w:r>
      <w:r w:rsidR="007A06F2" w:rsidRPr="00BD12C7">
        <w:rPr>
          <w:rFonts w:ascii="Verdana" w:hAnsi="Verdana"/>
        </w:rPr>
        <w:t>focus of the HHP is</w:t>
      </w:r>
      <w:r w:rsidRPr="00BD12C7">
        <w:rPr>
          <w:rFonts w:ascii="Verdana" w:hAnsi="Verdana"/>
        </w:rPr>
        <w:t xml:space="preserve"> to reduce rheumatic fever </w:t>
      </w:r>
      <w:r w:rsidR="00A67CFA" w:rsidRPr="00BD12C7">
        <w:rPr>
          <w:rFonts w:ascii="Verdana" w:hAnsi="Verdana"/>
        </w:rPr>
        <w:t>rates</w:t>
      </w:r>
      <w:r w:rsidR="007A06F2" w:rsidRPr="00BD12C7">
        <w:rPr>
          <w:rFonts w:ascii="Verdana" w:hAnsi="Verdana"/>
        </w:rPr>
        <w:t xml:space="preserve"> in this </w:t>
      </w:r>
      <w:r w:rsidR="00BD12C7" w:rsidRPr="00BD12C7">
        <w:rPr>
          <w:rFonts w:ascii="Verdana" w:hAnsi="Verdana"/>
        </w:rPr>
        <w:t xml:space="preserve">region which </w:t>
      </w:r>
      <w:r w:rsidRPr="00BD12C7">
        <w:rPr>
          <w:rFonts w:ascii="Verdana" w:hAnsi="Verdana"/>
        </w:rPr>
        <w:t>predominantly affect Māori and Pacific children</w:t>
      </w:r>
      <w:r w:rsidR="007A06F2" w:rsidRPr="00BD12C7">
        <w:rPr>
          <w:rFonts w:ascii="Verdana" w:hAnsi="Verdana"/>
        </w:rPr>
        <w:t xml:space="preserve"> living in </w:t>
      </w:r>
      <w:r w:rsidRPr="00BD12C7">
        <w:rPr>
          <w:rFonts w:ascii="Verdana" w:hAnsi="Verdana"/>
        </w:rPr>
        <w:t>poor housing and crowded conditions</w:t>
      </w:r>
      <w:r w:rsidR="007A06F2" w:rsidRPr="00BD12C7">
        <w:rPr>
          <w:rFonts w:ascii="Verdana" w:hAnsi="Verdana"/>
        </w:rPr>
        <w:t>.</w:t>
      </w:r>
      <w:r w:rsidRPr="00BD12C7">
        <w:rPr>
          <w:rFonts w:ascii="Verdana" w:hAnsi="Verdana"/>
        </w:rPr>
        <w:t xml:space="preserve"> </w:t>
      </w:r>
    </w:p>
    <w:p w14:paraId="45125A60" w14:textId="77777777" w:rsidR="002E1265" w:rsidRPr="002E1265" w:rsidRDefault="002E1265" w:rsidP="000F0ABB">
      <w:pPr>
        <w:spacing w:before="100" w:beforeAutospacing="1" w:after="100" w:afterAutospacing="1" w:line="280" w:lineRule="atLeast"/>
        <w:jc w:val="both"/>
        <w:rPr>
          <w:rFonts w:ascii="Verdana" w:hAnsi="Verdana"/>
        </w:rPr>
      </w:pPr>
      <w:r w:rsidRPr="002E1265">
        <w:rPr>
          <w:rFonts w:ascii="Verdana" w:hAnsi="Verdana"/>
        </w:rPr>
        <w:t>The HHP initiatives systematically identify families with children at risk of getting rheumatic fever who are living in crowded households and facilitate access to a range of interventions to reduce that crowding and make the homes warmer, drier and healthier.</w:t>
      </w:r>
    </w:p>
    <w:p w14:paraId="6C21EF03" w14:textId="77777777" w:rsidR="002E1265" w:rsidRDefault="002E1265" w:rsidP="000F0ABB">
      <w:pPr>
        <w:spacing w:before="100" w:beforeAutospacing="1" w:after="100" w:afterAutospacing="1" w:line="280" w:lineRule="atLeast"/>
        <w:jc w:val="both"/>
        <w:rPr>
          <w:rFonts w:ascii="Verdana" w:hAnsi="Verdana"/>
        </w:rPr>
      </w:pPr>
      <w:r w:rsidRPr="002E1265">
        <w:rPr>
          <w:rFonts w:ascii="Verdana" w:hAnsi="Verdana"/>
        </w:rPr>
        <w:t xml:space="preserve">There were are broad range of interventions completed in 2016.  They included homes insulated, curtains, beds and bedding provided, minor repairs to homes made and ventilation installed in kitchen/bathrooms.  Heating sources such as firewood and/or oil heaters were delivered and heat pumps installed. Some families/whanau were supported to access alternative healthy housing in the private and/or social housing sectors.  </w:t>
      </w:r>
    </w:p>
    <w:p w14:paraId="3EF73CD1" w14:textId="77777777" w:rsidR="0006446C" w:rsidRPr="008015C4" w:rsidRDefault="0006446C" w:rsidP="000F0ABB">
      <w:pPr>
        <w:spacing w:before="100" w:beforeAutospacing="1" w:after="100" w:afterAutospacing="1" w:line="280" w:lineRule="atLeast"/>
        <w:jc w:val="both"/>
        <w:rPr>
          <w:rFonts w:ascii="Verdana" w:hAnsi="Verdana"/>
          <w:b/>
          <w:sz w:val="24"/>
          <w:szCs w:val="24"/>
        </w:rPr>
      </w:pPr>
      <w:r w:rsidRPr="008015C4">
        <w:rPr>
          <w:rFonts w:ascii="Verdana" w:eastAsiaTheme="majorEastAsia" w:hAnsi="Verdana" w:cstheme="majorBidi"/>
          <w:caps/>
          <w:color w:val="224117" w:themeColor="accent1" w:themeShade="BF"/>
          <w:sz w:val="24"/>
          <w:szCs w:val="24"/>
          <w14:ligatures w14:val="standardContextual"/>
        </w:rPr>
        <w:t>Friendly Landlord Programme (FLP)</w:t>
      </w:r>
      <w:r w:rsidRPr="008015C4">
        <w:rPr>
          <w:rFonts w:ascii="Verdana" w:hAnsi="Verdana"/>
          <w:b/>
          <w:sz w:val="24"/>
          <w:szCs w:val="24"/>
        </w:rPr>
        <w:t xml:space="preserve"> </w:t>
      </w:r>
    </w:p>
    <w:p w14:paraId="74AD8899" w14:textId="77777777" w:rsidR="00815B3D" w:rsidRDefault="0006446C" w:rsidP="000F0ABB">
      <w:pPr>
        <w:spacing w:before="100" w:beforeAutospacing="1" w:after="100" w:afterAutospacing="1" w:line="280" w:lineRule="atLeast"/>
        <w:jc w:val="both"/>
        <w:rPr>
          <w:rFonts w:ascii="Verdana" w:hAnsi="Verdana"/>
        </w:rPr>
      </w:pPr>
      <w:r w:rsidRPr="00815B3D">
        <w:rPr>
          <w:rFonts w:ascii="Verdana" w:hAnsi="Verdana"/>
        </w:rPr>
        <w:t>The Friendly Landlord Programme (FLP) as it is known</w:t>
      </w:r>
      <w:r w:rsidR="00B5044F" w:rsidRPr="00815B3D">
        <w:rPr>
          <w:rFonts w:ascii="Verdana" w:hAnsi="Verdana"/>
        </w:rPr>
        <w:t>, supports</w:t>
      </w:r>
      <w:r w:rsidRPr="00815B3D">
        <w:rPr>
          <w:rFonts w:ascii="Verdana" w:hAnsi="Verdana"/>
        </w:rPr>
        <w:t xml:space="preserve"> people experiencing serious mental illness to access and maintain independent housing.</w:t>
      </w:r>
      <w:r w:rsidRPr="008015C4">
        <w:rPr>
          <w:rFonts w:ascii="Verdana" w:hAnsi="Verdana"/>
          <w:b/>
        </w:rPr>
        <w:t xml:space="preserve"> </w:t>
      </w:r>
    </w:p>
    <w:p w14:paraId="2DE503AE" w14:textId="781D30DA" w:rsidR="0006446C" w:rsidRPr="008015C4" w:rsidRDefault="0006446C" w:rsidP="000F0ABB">
      <w:pPr>
        <w:spacing w:before="100" w:beforeAutospacing="1" w:after="100" w:afterAutospacing="1" w:line="280" w:lineRule="atLeast"/>
        <w:jc w:val="both"/>
        <w:rPr>
          <w:rFonts w:ascii="Verdana" w:hAnsi="Verdana"/>
        </w:rPr>
      </w:pPr>
      <w:r w:rsidRPr="008015C4">
        <w:rPr>
          <w:rFonts w:ascii="Verdana" w:hAnsi="Verdana"/>
        </w:rPr>
        <w:t xml:space="preserve">The FLP programme has seen some positive movement throughout 2016. Community Mental Health NASC referrals lulled in the middle two quarters of 2016; however </w:t>
      </w:r>
      <w:r w:rsidRPr="00F20288">
        <w:rPr>
          <w:rFonts w:ascii="Verdana" w:hAnsi="Verdana"/>
        </w:rPr>
        <w:t>increase</w:t>
      </w:r>
      <w:r w:rsidR="007A06F2" w:rsidRPr="00F20288">
        <w:rPr>
          <w:rFonts w:ascii="Verdana" w:hAnsi="Verdana"/>
        </w:rPr>
        <w:t>d</w:t>
      </w:r>
      <w:r w:rsidRPr="008015C4">
        <w:rPr>
          <w:rFonts w:ascii="Verdana" w:hAnsi="Verdana"/>
        </w:rPr>
        <w:t xml:space="preserve"> in the last quarter, with 9 referrals received in the last quarter</w:t>
      </w:r>
      <w:r w:rsidR="00F20288">
        <w:rPr>
          <w:rFonts w:ascii="Verdana" w:hAnsi="Verdana"/>
        </w:rPr>
        <w:t xml:space="preserve"> of the year. Kakariki and Tar</w:t>
      </w:r>
      <w:r w:rsidRPr="008015C4">
        <w:rPr>
          <w:rFonts w:ascii="Verdana" w:hAnsi="Verdana"/>
        </w:rPr>
        <w:t>a lodges (operated by TCHT) continued to play an important role in preparing FLP clients to transition into independent community livi</w:t>
      </w:r>
      <w:r w:rsidR="00815B3D">
        <w:rPr>
          <w:rFonts w:ascii="Verdana" w:hAnsi="Verdana"/>
        </w:rPr>
        <w:t>ng. The one and two</w:t>
      </w:r>
      <w:r w:rsidRPr="008015C4">
        <w:rPr>
          <w:rFonts w:ascii="Verdana" w:hAnsi="Verdana"/>
        </w:rPr>
        <w:t xml:space="preserve"> bedroom accommodation provided at Cameron Road and Clarke Street units have proved invaluable for housing FLP clients that required affordable independent housing.  The s</w:t>
      </w:r>
      <w:r w:rsidR="00815B3D">
        <w:rPr>
          <w:rFonts w:ascii="Verdana" w:hAnsi="Verdana"/>
        </w:rPr>
        <w:t>hortage and unaffordability of one and two</w:t>
      </w:r>
      <w:r w:rsidRPr="008015C4">
        <w:rPr>
          <w:rFonts w:ascii="Verdana" w:hAnsi="Verdana"/>
        </w:rPr>
        <w:t xml:space="preserve"> bedroom housing in Tauranga has made it very difficult for FLP clients to find private rental accommodation.  This was a continuing theme throughout 2016.  As the demand for housing has grown, so has the importance of having the appropriate supports in place for FLP clients to sustain their tenancies.  Supporting people to maintain their tenancies absorbed much of TCHT staff time, energy and focus throughout the year.  </w:t>
      </w:r>
    </w:p>
    <w:p w14:paraId="45CAF750" w14:textId="77777777" w:rsidR="0006446C" w:rsidRPr="008015C4" w:rsidRDefault="0006446C" w:rsidP="000F0ABB">
      <w:pPr>
        <w:spacing w:before="100" w:beforeAutospacing="1" w:after="100" w:afterAutospacing="1" w:line="280" w:lineRule="atLeast"/>
        <w:jc w:val="both"/>
        <w:rPr>
          <w:rFonts w:ascii="Verdana" w:hAnsi="Verdana"/>
        </w:rPr>
      </w:pPr>
      <w:r w:rsidRPr="008015C4">
        <w:rPr>
          <w:rFonts w:ascii="Verdana" w:hAnsi="Verdana"/>
        </w:rPr>
        <w:t xml:space="preserve">With no sign of the housing shortage abating we envisage further increases in referrals and more demand on FLP services to try and source suitable affordable housing for those that need it. </w:t>
      </w:r>
    </w:p>
    <w:p w14:paraId="76DCA87F" w14:textId="7C61BD8D" w:rsidR="00551EA5" w:rsidRPr="00F403A1" w:rsidRDefault="00551EA5" w:rsidP="000F0ABB">
      <w:pPr>
        <w:pStyle w:val="Heading1"/>
        <w:spacing w:line="280" w:lineRule="atLeast"/>
        <w:rPr>
          <w:rFonts w:ascii="Verdana" w:hAnsi="Verdana"/>
          <w:szCs w:val="36"/>
        </w:rPr>
      </w:pPr>
      <w:bookmarkStart w:id="9" w:name="_Toc479162848"/>
      <w:r w:rsidRPr="008015C4">
        <w:rPr>
          <w:rFonts w:ascii="Verdana" w:hAnsi="Verdana"/>
          <w:szCs w:val="36"/>
        </w:rPr>
        <w:lastRenderedPageBreak/>
        <w:t xml:space="preserve">Support Acknowledgment </w:t>
      </w:r>
      <w:r w:rsidR="00F403A1">
        <w:rPr>
          <w:rFonts w:ascii="Verdana" w:hAnsi="Verdana"/>
          <w:szCs w:val="36"/>
        </w:rPr>
        <w:br/>
      </w:r>
      <w:r w:rsidR="000F0ABB">
        <w:rPr>
          <w:rFonts w:ascii="Verdana" w:hAnsi="Verdana"/>
          <w:sz w:val="20"/>
        </w:rPr>
        <w:br/>
      </w:r>
      <w:r w:rsidRPr="00F403A1">
        <w:rPr>
          <w:rFonts w:ascii="Verdana" w:hAnsi="Verdana"/>
          <w:sz w:val="20"/>
        </w:rPr>
        <w:t>TCHT Trustees and management formally thank TCHT landlords and many supports including:</w:t>
      </w:r>
      <w:bookmarkEnd w:id="9"/>
    </w:p>
    <w:p w14:paraId="6C1F0507"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ABC All Business Computers Ltd</w:t>
      </w:r>
    </w:p>
    <w:p w14:paraId="7D10D979"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Acorn Foundation</w:t>
      </w:r>
    </w:p>
    <w:p w14:paraId="0A73E195" w14:textId="77777777" w:rsidR="00815B3D" w:rsidRPr="00815B3D" w:rsidRDefault="00815B3D" w:rsidP="000F0ABB">
      <w:pPr>
        <w:pStyle w:val="ListParagraph"/>
        <w:numPr>
          <w:ilvl w:val="0"/>
          <w:numId w:val="28"/>
        </w:numPr>
        <w:spacing w:line="280" w:lineRule="atLeast"/>
        <w:rPr>
          <w:rFonts w:ascii="Verdana" w:hAnsi="Verdana"/>
        </w:rPr>
      </w:pPr>
      <w:proofErr w:type="spellStart"/>
      <w:r w:rsidRPr="00815B3D">
        <w:rPr>
          <w:rFonts w:ascii="Verdana" w:hAnsi="Verdana"/>
        </w:rPr>
        <w:t>Beca</w:t>
      </w:r>
      <w:proofErr w:type="spellEnd"/>
    </w:p>
    <w:p w14:paraId="1AA1D6E4"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Carpet Court Tauranga</w:t>
      </w:r>
    </w:p>
    <w:p w14:paraId="4DBDA06D"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Community Organisation Grants Scheme (COGS)</w:t>
      </w:r>
    </w:p>
    <w:p w14:paraId="7EC046E4"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CCS Disability Action</w:t>
      </w:r>
    </w:p>
    <w:p w14:paraId="316C9C1B"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Crowther Company</w:t>
      </w:r>
    </w:p>
    <w:p w14:paraId="2EAD7447"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Department of Internal Affairs</w:t>
      </w:r>
    </w:p>
    <w:p w14:paraId="4F5291AC"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Expressions by Design</w:t>
      </w:r>
    </w:p>
    <w:p w14:paraId="2DAB5112"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First Sovereign Trust</w:t>
      </w:r>
    </w:p>
    <w:p w14:paraId="2051F45C" w14:textId="77777777" w:rsidR="00815B3D" w:rsidRPr="00815B3D" w:rsidRDefault="00815B3D" w:rsidP="000F0ABB">
      <w:pPr>
        <w:pStyle w:val="ListParagraph"/>
        <w:numPr>
          <w:ilvl w:val="0"/>
          <w:numId w:val="28"/>
        </w:numPr>
        <w:spacing w:line="280" w:lineRule="atLeast"/>
        <w:rPr>
          <w:rFonts w:ascii="Verdana" w:hAnsi="Verdana"/>
        </w:rPr>
      </w:pPr>
      <w:proofErr w:type="spellStart"/>
      <w:r w:rsidRPr="00815B3D">
        <w:rPr>
          <w:rFonts w:ascii="Verdana" w:hAnsi="Verdana"/>
        </w:rPr>
        <w:t>Gerrand</w:t>
      </w:r>
      <w:proofErr w:type="spellEnd"/>
      <w:r w:rsidRPr="00815B3D">
        <w:rPr>
          <w:rFonts w:ascii="Verdana" w:hAnsi="Verdana"/>
        </w:rPr>
        <w:t xml:space="preserve"> Floorings</w:t>
      </w:r>
    </w:p>
    <w:p w14:paraId="03183894"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HNZC</w:t>
      </w:r>
    </w:p>
    <w:p w14:paraId="533F405C"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HOBEC</w:t>
      </w:r>
    </w:p>
    <w:p w14:paraId="3C94E4EA" w14:textId="77777777" w:rsidR="00815B3D" w:rsidRPr="00815B3D" w:rsidRDefault="00815B3D" w:rsidP="000F0ABB">
      <w:pPr>
        <w:pStyle w:val="ListParagraph"/>
        <w:numPr>
          <w:ilvl w:val="0"/>
          <w:numId w:val="28"/>
        </w:numPr>
        <w:spacing w:line="280" w:lineRule="atLeast"/>
        <w:rPr>
          <w:rFonts w:ascii="Verdana" w:hAnsi="Verdana"/>
        </w:rPr>
      </w:pPr>
      <w:proofErr w:type="spellStart"/>
      <w:r w:rsidRPr="00815B3D">
        <w:rPr>
          <w:rFonts w:ascii="Verdana" w:hAnsi="Verdana"/>
        </w:rPr>
        <w:t>KiwiBank</w:t>
      </w:r>
      <w:proofErr w:type="spellEnd"/>
    </w:p>
    <w:p w14:paraId="371EA72C"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NZ Lotto Grants Board</w:t>
      </w:r>
    </w:p>
    <w:p w14:paraId="2E00055F" w14:textId="77777777" w:rsidR="00815B3D" w:rsidRDefault="00815B3D" w:rsidP="000F0ABB">
      <w:pPr>
        <w:pStyle w:val="ListParagraph"/>
        <w:numPr>
          <w:ilvl w:val="0"/>
          <w:numId w:val="28"/>
        </w:numPr>
        <w:spacing w:line="280" w:lineRule="atLeast"/>
        <w:rPr>
          <w:rFonts w:ascii="Verdana" w:hAnsi="Verdana"/>
        </w:rPr>
      </w:pPr>
      <w:r w:rsidRPr="00815B3D">
        <w:rPr>
          <w:rFonts w:ascii="Verdana" w:hAnsi="Verdana"/>
        </w:rPr>
        <w:t>New World Brookfield</w:t>
      </w:r>
    </w:p>
    <w:p w14:paraId="1216CF17" w14:textId="10136A84" w:rsidR="00F403A1" w:rsidRPr="00815B3D" w:rsidRDefault="00F403A1" w:rsidP="000F0ABB">
      <w:pPr>
        <w:pStyle w:val="ListParagraph"/>
        <w:numPr>
          <w:ilvl w:val="0"/>
          <w:numId w:val="28"/>
        </w:numPr>
        <w:spacing w:line="280" w:lineRule="atLeast"/>
        <w:rPr>
          <w:rFonts w:ascii="Verdana" w:hAnsi="Verdana"/>
        </w:rPr>
      </w:pPr>
      <w:r>
        <w:rPr>
          <w:rFonts w:ascii="Verdana" w:hAnsi="Verdana"/>
        </w:rPr>
        <w:t>North and South Trust</w:t>
      </w:r>
    </w:p>
    <w:p w14:paraId="51DAE4CD"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PAR Trust</w:t>
      </w:r>
    </w:p>
    <w:p w14:paraId="55887DC3"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Police Charity Luncheon</w:t>
      </w:r>
    </w:p>
    <w:p w14:paraId="704D9441"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Pub Charities</w:t>
      </w:r>
    </w:p>
    <w:p w14:paraId="6B3D6976"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Rotary Club of Tauranga</w:t>
      </w:r>
    </w:p>
    <w:p w14:paraId="2E03CAC8" w14:textId="77777777" w:rsidR="00815B3D" w:rsidRDefault="00815B3D" w:rsidP="000F0ABB">
      <w:pPr>
        <w:pStyle w:val="ListParagraph"/>
        <w:numPr>
          <w:ilvl w:val="0"/>
          <w:numId w:val="28"/>
        </w:numPr>
        <w:spacing w:line="280" w:lineRule="atLeast"/>
        <w:rPr>
          <w:rFonts w:ascii="Verdana" w:hAnsi="Verdana"/>
        </w:rPr>
      </w:pPr>
      <w:r w:rsidRPr="00815B3D">
        <w:rPr>
          <w:rFonts w:ascii="Verdana" w:hAnsi="Verdana"/>
        </w:rPr>
        <w:t xml:space="preserve">Sir John Logan Campbell Residuary Estate </w:t>
      </w:r>
    </w:p>
    <w:p w14:paraId="03E4231D" w14:textId="6223CA5A" w:rsidR="00F403A1" w:rsidRPr="00815B3D" w:rsidRDefault="00F403A1" w:rsidP="000F0ABB">
      <w:pPr>
        <w:pStyle w:val="ListParagraph"/>
        <w:numPr>
          <w:ilvl w:val="0"/>
          <w:numId w:val="28"/>
        </w:numPr>
        <w:spacing w:line="280" w:lineRule="atLeast"/>
        <w:rPr>
          <w:rFonts w:ascii="Verdana" w:hAnsi="Verdana"/>
        </w:rPr>
      </w:pPr>
      <w:r>
        <w:rPr>
          <w:rFonts w:ascii="Verdana" w:hAnsi="Verdana"/>
        </w:rPr>
        <w:t>Southern Trust</w:t>
      </w:r>
    </w:p>
    <w:p w14:paraId="62871852"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Tauranga City Council</w:t>
      </w:r>
    </w:p>
    <w:p w14:paraId="73BCEE6F"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Tauranga Energy Consumer Trust (TECT)</w:t>
      </w:r>
    </w:p>
    <w:p w14:paraId="321400B3" w14:textId="77777777" w:rsidR="00815B3D" w:rsidRPr="00815B3D" w:rsidRDefault="00815B3D" w:rsidP="000F0ABB">
      <w:pPr>
        <w:pStyle w:val="ListParagraph"/>
        <w:numPr>
          <w:ilvl w:val="0"/>
          <w:numId w:val="28"/>
        </w:numPr>
        <w:spacing w:line="280" w:lineRule="atLeast"/>
        <w:rPr>
          <w:rFonts w:ascii="Verdana" w:hAnsi="Verdana"/>
        </w:rPr>
      </w:pPr>
      <w:proofErr w:type="spellStart"/>
      <w:r w:rsidRPr="00815B3D">
        <w:rPr>
          <w:rFonts w:ascii="Verdana" w:hAnsi="Verdana"/>
        </w:rPr>
        <w:t>Techsoup</w:t>
      </w:r>
      <w:proofErr w:type="spellEnd"/>
      <w:r w:rsidRPr="00815B3D">
        <w:rPr>
          <w:rFonts w:ascii="Verdana" w:hAnsi="Verdana"/>
        </w:rPr>
        <w:t xml:space="preserve"> New Zealand</w:t>
      </w:r>
    </w:p>
    <w:p w14:paraId="446BADEA"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The Flooring Room</w:t>
      </w:r>
    </w:p>
    <w:p w14:paraId="71FBD082"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The Lion Foundation</w:t>
      </w:r>
    </w:p>
    <w:p w14:paraId="647AF7A5"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Tindall Foundation</w:t>
      </w:r>
    </w:p>
    <w:p w14:paraId="5C7B6ED9"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Western Bay of Plenty Disability Support Trust</w:t>
      </w:r>
    </w:p>
    <w:p w14:paraId="065868FB" w14:textId="77777777" w:rsidR="00815B3D" w:rsidRPr="00815B3D" w:rsidRDefault="00815B3D" w:rsidP="000F0ABB">
      <w:pPr>
        <w:pStyle w:val="ListParagraph"/>
        <w:numPr>
          <w:ilvl w:val="0"/>
          <w:numId w:val="28"/>
        </w:numPr>
        <w:spacing w:line="280" w:lineRule="atLeast"/>
        <w:rPr>
          <w:rFonts w:ascii="Verdana" w:hAnsi="Verdana"/>
        </w:rPr>
      </w:pPr>
      <w:r w:rsidRPr="00815B3D">
        <w:rPr>
          <w:rFonts w:ascii="Verdana" w:hAnsi="Verdana"/>
        </w:rPr>
        <w:t>Window Gleam</w:t>
      </w:r>
    </w:p>
    <w:p w14:paraId="67E3950D" w14:textId="3E4B2F1A" w:rsidR="00815B3D" w:rsidRPr="00F403A1" w:rsidRDefault="00815B3D" w:rsidP="000F0ABB">
      <w:pPr>
        <w:pStyle w:val="ListParagraph"/>
        <w:numPr>
          <w:ilvl w:val="0"/>
          <w:numId w:val="28"/>
        </w:numPr>
        <w:spacing w:line="280" w:lineRule="atLeast"/>
        <w:rPr>
          <w:rFonts w:ascii="Verdana" w:hAnsi="Verdana"/>
        </w:rPr>
      </w:pPr>
      <w:proofErr w:type="spellStart"/>
      <w:r w:rsidRPr="00815B3D">
        <w:rPr>
          <w:rFonts w:ascii="Verdana" w:hAnsi="Verdana"/>
        </w:rPr>
        <w:t>Zonta</w:t>
      </w:r>
      <w:proofErr w:type="spellEnd"/>
      <w:r w:rsidRPr="00815B3D">
        <w:rPr>
          <w:rFonts w:ascii="Verdana" w:hAnsi="Verdana"/>
        </w:rPr>
        <w:t xml:space="preserve"> International</w:t>
      </w:r>
    </w:p>
    <w:p w14:paraId="4671C0DA" w14:textId="77777777" w:rsidR="00551EA5" w:rsidRDefault="00551EA5" w:rsidP="000F0ABB">
      <w:pPr>
        <w:spacing w:line="280" w:lineRule="atLeast"/>
        <w:jc w:val="both"/>
        <w:rPr>
          <w:rFonts w:ascii="Verdana" w:hAnsi="Verdana"/>
        </w:rPr>
      </w:pPr>
      <w:r>
        <w:rPr>
          <w:rFonts w:ascii="Verdana" w:hAnsi="Verdana"/>
        </w:rPr>
        <w:t>TCHT would not have been able to make the traction it has with the resources, support and grants it has received.  A huge thank you to all those above for their continued support.</w:t>
      </w:r>
    </w:p>
    <w:sectPr w:rsidR="00551EA5">
      <w:headerReference w:type="default" r:id="rId32"/>
      <w:footerReference w:type="default" r:id="rId33"/>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284BB" w14:textId="77777777" w:rsidR="00B65CBB" w:rsidRDefault="00B65CBB">
      <w:pPr>
        <w:spacing w:after="0" w:line="240" w:lineRule="auto"/>
      </w:pPr>
      <w:r>
        <w:separator/>
      </w:r>
    </w:p>
  </w:endnote>
  <w:endnote w:type="continuationSeparator" w:id="0">
    <w:p w14:paraId="3C2429F7" w14:textId="77777777" w:rsidR="00B65CBB" w:rsidRDefault="00B6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6EA34" w14:textId="77777777" w:rsidR="001D1D6F" w:rsidRDefault="001D1D6F">
    <w:pPr>
      <w:pStyle w:val="Footer"/>
    </w:pPr>
    <w:r>
      <w:rPr>
        <w:noProof/>
        <w:lang w:val="en-NZ" w:eastAsia="en-NZ"/>
      </w:rPr>
      <w:drawing>
        <wp:anchor distT="0" distB="0" distL="114300" distR="114300" simplePos="0" relativeHeight="251659264" behindDoc="1" locked="0" layoutInCell="1" allowOverlap="1" wp14:anchorId="6339F1E8" wp14:editId="410243EC">
          <wp:simplePos x="0" y="0"/>
          <wp:positionH relativeFrom="margin">
            <wp:posOffset>4196080</wp:posOffset>
          </wp:positionH>
          <wp:positionV relativeFrom="paragraph">
            <wp:posOffset>-285750</wp:posOffset>
          </wp:positionV>
          <wp:extent cx="2073910" cy="685800"/>
          <wp:effectExtent l="0" t="0" r="2540" b="0"/>
          <wp:wrapTight wrapText="bothSides">
            <wp:wrapPolygon edited="0">
              <wp:start x="0" y="0"/>
              <wp:lineTo x="0" y="21000"/>
              <wp:lineTo x="21428" y="21000"/>
              <wp:lineTo x="2142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HT logo.jpg"/>
                  <pic:cNvPicPr/>
                </pic:nvPicPr>
                <pic:blipFill rotWithShape="1">
                  <a:blip r:embed="rId1" cstate="print">
                    <a:extLst>
                      <a:ext uri="{28A0092B-C50C-407E-A947-70E740481C1C}">
                        <a14:useLocalDpi xmlns:a14="http://schemas.microsoft.com/office/drawing/2010/main" val="0"/>
                      </a:ext>
                    </a:extLst>
                  </a:blip>
                  <a:srcRect l="5635" t="23677" r="4665" b="35107"/>
                  <a:stretch/>
                </pic:blipFill>
                <pic:spPr bwMode="auto">
                  <a:xfrm>
                    <a:off x="0" y="0"/>
                    <a:ext cx="207391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0D1FE" w14:textId="7779BEE1" w:rsidR="00502667" w:rsidRDefault="008A6DF2">
    <w:pPr>
      <w:pStyle w:val="Footer"/>
    </w:pPr>
    <w:r>
      <w:t xml:space="preserve">Page </w:t>
    </w:r>
    <w:r>
      <w:fldChar w:fldCharType="begin"/>
    </w:r>
    <w:r>
      <w:instrText xml:space="preserve"> page </w:instrText>
    </w:r>
    <w:r>
      <w:fldChar w:fldCharType="separate"/>
    </w:r>
    <w:r w:rsidR="00545AB4">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56871" w14:textId="77777777" w:rsidR="00B65CBB" w:rsidRDefault="00B65CBB">
      <w:pPr>
        <w:spacing w:after="0" w:line="240" w:lineRule="auto"/>
      </w:pPr>
      <w:r>
        <w:separator/>
      </w:r>
    </w:p>
  </w:footnote>
  <w:footnote w:type="continuationSeparator" w:id="0">
    <w:p w14:paraId="39C990C9" w14:textId="77777777" w:rsidR="00B65CBB" w:rsidRDefault="00B65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4B46A" w14:textId="77777777" w:rsidR="00502667" w:rsidRPr="00DA005F" w:rsidRDefault="008A6DF2">
    <w:pPr>
      <w:pStyle w:val="HeaderShaded"/>
    </w:pPr>
    <w:r w:rsidRPr="00DA005F">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F11E5" w14:textId="77777777" w:rsidR="00502667" w:rsidRDefault="00EA514B">
    <w:pPr>
      <w:pStyle w:val="HeaderShaded"/>
    </w:pPr>
    <w:r>
      <w:t xml:space="preserve">Section </w:t>
    </w:r>
    <w:r w:rsidR="0026051A">
      <w:t>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5AA4BB5C"/>
    <w:lvl w:ilvl="0">
      <w:start w:val="1"/>
      <w:numFmt w:val="bullet"/>
      <w:pStyle w:val="ListBullet"/>
      <w:lvlText w:val="•"/>
      <w:lvlJc w:val="left"/>
      <w:pPr>
        <w:ind w:left="360" w:hanging="360"/>
      </w:pPr>
      <w:rPr>
        <w:rFonts w:ascii="Cambria" w:hAnsi="Cambria" w:hint="default"/>
        <w:color w:val="2E571F" w:themeColor="accent1"/>
      </w:rPr>
    </w:lvl>
  </w:abstractNum>
  <w:abstractNum w:abstractNumId="10">
    <w:nsid w:val="03B32190"/>
    <w:multiLevelType w:val="multilevel"/>
    <w:tmpl w:val="9CA4ABB8"/>
    <w:numStyleLink w:val="AnnualReport"/>
  </w:abstractNum>
  <w:abstractNum w:abstractNumId="11">
    <w:nsid w:val="05AA06F9"/>
    <w:multiLevelType w:val="hybridMultilevel"/>
    <w:tmpl w:val="45AA0374"/>
    <w:lvl w:ilvl="0" w:tplc="2CE83F0C">
      <w:start w:val="1"/>
      <w:numFmt w:val="bullet"/>
      <w:lvlText w:val=""/>
      <w:lvlJc w:val="left"/>
      <w:pPr>
        <w:ind w:left="720" w:hanging="360"/>
      </w:pPr>
      <w:rPr>
        <w:rFonts w:ascii="Wingdings" w:hAnsi="Wingdings" w:hint="default"/>
        <w:color w:val="224117" w:themeColor="accent1"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nsid w:val="42433F80"/>
    <w:multiLevelType w:val="hybridMultilevel"/>
    <w:tmpl w:val="C12892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CE64E2D"/>
    <w:multiLevelType w:val="hybridMultilevel"/>
    <w:tmpl w:val="66B6C3DA"/>
    <w:lvl w:ilvl="0" w:tplc="2CE83F0C">
      <w:start w:val="1"/>
      <w:numFmt w:val="bullet"/>
      <w:lvlText w:val=""/>
      <w:lvlJc w:val="left"/>
      <w:pPr>
        <w:ind w:left="720" w:hanging="360"/>
      </w:pPr>
      <w:rPr>
        <w:rFonts w:ascii="Wingdings" w:hAnsi="Wingdings" w:hint="default"/>
        <w:color w:val="224117" w:themeColor="accent1"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7354E0F"/>
    <w:multiLevelType w:val="hybridMultilevel"/>
    <w:tmpl w:val="BB148CD8"/>
    <w:lvl w:ilvl="0" w:tplc="2CE83F0C">
      <w:start w:val="1"/>
      <w:numFmt w:val="bullet"/>
      <w:lvlText w:val=""/>
      <w:lvlJc w:val="left"/>
      <w:pPr>
        <w:ind w:left="1080" w:hanging="360"/>
      </w:pPr>
      <w:rPr>
        <w:rFonts w:ascii="Wingdings" w:hAnsi="Wingdings" w:hint="default"/>
        <w:color w:val="224117" w:themeColor="accent1" w:themeShade="BF"/>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nsid w:val="58C425C8"/>
    <w:multiLevelType w:val="hybridMultilevel"/>
    <w:tmpl w:val="674AF3D4"/>
    <w:lvl w:ilvl="0" w:tplc="AEAA4958">
      <w:start w:val="1"/>
      <w:numFmt w:val="bullet"/>
      <w:lvlText w:val=""/>
      <w:lvlJc w:val="left"/>
      <w:pPr>
        <w:ind w:left="720" w:hanging="360"/>
      </w:pPr>
      <w:rPr>
        <w:rFonts w:ascii="Wingdings" w:hAnsi="Wingdings" w:hint="default"/>
        <w:color w:val="445C19" w:themeColor="accent2"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A7F668B"/>
    <w:multiLevelType w:val="hybridMultilevel"/>
    <w:tmpl w:val="81007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D24235B"/>
    <w:multiLevelType w:val="hybridMultilevel"/>
    <w:tmpl w:val="0BA6281A"/>
    <w:lvl w:ilvl="0" w:tplc="AEAA4958">
      <w:start w:val="1"/>
      <w:numFmt w:val="bullet"/>
      <w:lvlText w:val=""/>
      <w:lvlJc w:val="left"/>
      <w:pPr>
        <w:ind w:left="720" w:hanging="360"/>
      </w:pPr>
      <w:rPr>
        <w:rFonts w:ascii="Wingdings" w:hAnsi="Wingdings" w:hint="default"/>
        <w:color w:val="445C19" w:themeColor="accent2"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20"/>
  </w:num>
  <w:num w:numId="17">
    <w:abstractNumId w:val="12"/>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2"/>
  </w:num>
  <w:num w:numId="25">
    <w:abstractNumId w:val="19"/>
  </w:num>
  <w:num w:numId="26">
    <w:abstractNumId w:val="17"/>
  </w:num>
  <w:num w:numId="27">
    <w:abstractNumId w:val="18"/>
  </w:num>
  <w:num w:numId="28">
    <w:abstractNumId w:val="11"/>
  </w:num>
  <w:num w:numId="29">
    <w:abstractNumId w:val="2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2A8"/>
    <w:rsid w:val="00003C28"/>
    <w:rsid w:val="0000518A"/>
    <w:rsid w:val="000201CE"/>
    <w:rsid w:val="0006446C"/>
    <w:rsid w:val="00066DF7"/>
    <w:rsid w:val="00083B86"/>
    <w:rsid w:val="00087248"/>
    <w:rsid w:val="000B6102"/>
    <w:rsid w:val="000C3A37"/>
    <w:rsid w:val="000C48C2"/>
    <w:rsid w:val="000C65E8"/>
    <w:rsid w:val="000D4442"/>
    <w:rsid w:val="000E37C4"/>
    <w:rsid w:val="000F0ABB"/>
    <w:rsid w:val="000F7456"/>
    <w:rsid w:val="0010104F"/>
    <w:rsid w:val="00112A6D"/>
    <w:rsid w:val="001636EF"/>
    <w:rsid w:val="001A17D2"/>
    <w:rsid w:val="001D1D6F"/>
    <w:rsid w:val="00200006"/>
    <w:rsid w:val="00210FD2"/>
    <w:rsid w:val="002348BA"/>
    <w:rsid w:val="00236CCF"/>
    <w:rsid w:val="00257EC3"/>
    <w:rsid w:val="0026051A"/>
    <w:rsid w:val="0026612D"/>
    <w:rsid w:val="0029144B"/>
    <w:rsid w:val="002B0F70"/>
    <w:rsid w:val="002D316C"/>
    <w:rsid w:val="002E1265"/>
    <w:rsid w:val="0030380E"/>
    <w:rsid w:val="00340CA0"/>
    <w:rsid w:val="00347640"/>
    <w:rsid w:val="00370347"/>
    <w:rsid w:val="003726C1"/>
    <w:rsid w:val="00377BDA"/>
    <w:rsid w:val="00395B23"/>
    <w:rsid w:val="003A3031"/>
    <w:rsid w:val="003A5C5D"/>
    <w:rsid w:val="003C5EE0"/>
    <w:rsid w:val="003E2680"/>
    <w:rsid w:val="003E7951"/>
    <w:rsid w:val="003F056C"/>
    <w:rsid w:val="003F5587"/>
    <w:rsid w:val="003F5C54"/>
    <w:rsid w:val="0041510D"/>
    <w:rsid w:val="00420AD5"/>
    <w:rsid w:val="0043726A"/>
    <w:rsid w:val="00443D8E"/>
    <w:rsid w:val="0047165A"/>
    <w:rsid w:val="00473033"/>
    <w:rsid w:val="0047609E"/>
    <w:rsid w:val="00495D42"/>
    <w:rsid w:val="004C296F"/>
    <w:rsid w:val="004E10D0"/>
    <w:rsid w:val="004F6D55"/>
    <w:rsid w:val="00502667"/>
    <w:rsid w:val="0052644C"/>
    <w:rsid w:val="005374DE"/>
    <w:rsid w:val="00545AB4"/>
    <w:rsid w:val="00551EA5"/>
    <w:rsid w:val="00594D20"/>
    <w:rsid w:val="00594D2E"/>
    <w:rsid w:val="00594F40"/>
    <w:rsid w:val="005A1440"/>
    <w:rsid w:val="005A4BAF"/>
    <w:rsid w:val="00632170"/>
    <w:rsid w:val="00674FE1"/>
    <w:rsid w:val="00675FE6"/>
    <w:rsid w:val="006817DD"/>
    <w:rsid w:val="0068187C"/>
    <w:rsid w:val="00702F2B"/>
    <w:rsid w:val="00724340"/>
    <w:rsid w:val="007256B1"/>
    <w:rsid w:val="007303D0"/>
    <w:rsid w:val="00781BEC"/>
    <w:rsid w:val="00783066"/>
    <w:rsid w:val="00785D71"/>
    <w:rsid w:val="007A06F2"/>
    <w:rsid w:val="007A35FE"/>
    <w:rsid w:val="007A7A05"/>
    <w:rsid w:val="007B3726"/>
    <w:rsid w:val="007B71EA"/>
    <w:rsid w:val="007E0C79"/>
    <w:rsid w:val="007F3528"/>
    <w:rsid w:val="007F3666"/>
    <w:rsid w:val="008015C4"/>
    <w:rsid w:val="00815B3D"/>
    <w:rsid w:val="008249D3"/>
    <w:rsid w:val="00833FFE"/>
    <w:rsid w:val="00842512"/>
    <w:rsid w:val="00852CFC"/>
    <w:rsid w:val="00856CC1"/>
    <w:rsid w:val="008810ED"/>
    <w:rsid w:val="008A198E"/>
    <w:rsid w:val="008A6DF2"/>
    <w:rsid w:val="008B0496"/>
    <w:rsid w:val="008B59F0"/>
    <w:rsid w:val="008C530C"/>
    <w:rsid w:val="008E4463"/>
    <w:rsid w:val="008E52BE"/>
    <w:rsid w:val="00951175"/>
    <w:rsid w:val="00957391"/>
    <w:rsid w:val="00981647"/>
    <w:rsid w:val="00982A46"/>
    <w:rsid w:val="00983871"/>
    <w:rsid w:val="009912A8"/>
    <w:rsid w:val="00992DBC"/>
    <w:rsid w:val="00994DA6"/>
    <w:rsid w:val="009A7D15"/>
    <w:rsid w:val="009C7157"/>
    <w:rsid w:val="009D653A"/>
    <w:rsid w:val="00A00AA8"/>
    <w:rsid w:val="00A21012"/>
    <w:rsid w:val="00A232D9"/>
    <w:rsid w:val="00A31127"/>
    <w:rsid w:val="00A37B16"/>
    <w:rsid w:val="00A51748"/>
    <w:rsid w:val="00A56AC7"/>
    <w:rsid w:val="00A67CFA"/>
    <w:rsid w:val="00A911A1"/>
    <w:rsid w:val="00AA0431"/>
    <w:rsid w:val="00AC1540"/>
    <w:rsid w:val="00AD21B7"/>
    <w:rsid w:val="00AD3DD0"/>
    <w:rsid w:val="00AE6167"/>
    <w:rsid w:val="00AF0335"/>
    <w:rsid w:val="00AF664D"/>
    <w:rsid w:val="00B31021"/>
    <w:rsid w:val="00B5044F"/>
    <w:rsid w:val="00B65592"/>
    <w:rsid w:val="00B65CBB"/>
    <w:rsid w:val="00B6782D"/>
    <w:rsid w:val="00B774A8"/>
    <w:rsid w:val="00BA0753"/>
    <w:rsid w:val="00BA0FF6"/>
    <w:rsid w:val="00BD12C7"/>
    <w:rsid w:val="00BD3F77"/>
    <w:rsid w:val="00C071BA"/>
    <w:rsid w:val="00C837AF"/>
    <w:rsid w:val="00C92F30"/>
    <w:rsid w:val="00CA2A43"/>
    <w:rsid w:val="00D25C03"/>
    <w:rsid w:val="00D272E8"/>
    <w:rsid w:val="00D44D38"/>
    <w:rsid w:val="00D56810"/>
    <w:rsid w:val="00DA005F"/>
    <w:rsid w:val="00DA68DF"/>
    <w:rsid w:val="00DB1866"/>
    <w:rsid w:val="00E01E2F"/>
    <w:rsid w:val="00E45D8A"/>
    <w:rsid w:val="00E6426B"/>
    <w:rsid w:val="00E838A4"/>
    <w:rsid w:val="00E85398"/>
    <w:rsid w:val="00E9253F"/>
    <w:rsid w:val="00E9350A"/>
    <w:rsid w:val="00EA514B"/>
    <w:rsid w:val="00EC401C"/>
    <w:rsid w:val="00EF54BD"/>
    <w:rsid w:val="00F00EB1"/>
    <w:rsid w:val="00F11995"/>
    <w:rsid w:val="00F14037"/>
    <w:rsid w:val="00F20288"/>
    <w:rsid w:val="00F36DE4"/>
    <w:rsid w:val="00F403A1"/>
    <w:rsid w:val="00F4251E"/>
    <w:rsid w:val="00F71FEA"/>
    <w:rsid w:val="00F91E94"/>
    <w:rsid w:val="00F927CA"/>
    <w:rsid w:val="00F930B3"/>
    <w:rsid w:val="00F95B69"/>
    <w:rsid w:val="00FB2E19"/>
    <w:rsid w:val="00FB3D39"/>
    <w:rsid w:val="00FC28A6"/>
    <w:rsid w:val="00FC34A7"/>
    <w:rsid w:val="00FF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A4DDE45"/>
  <w15:docId w15:val="{50F8F65F-5FB2-4F30-A8BC-01BDD7C0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24117"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2E571F"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2E571F"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162B0F"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162B0F"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6FC151"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24117"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2E571F" w:themeColor="accent1"/>
      <w:sz w:val="28"/>
    </w:rPr>
  </w:style>
  <w:style w:type="character" w:customStyle="1" w:styleId="QuoteChar">
    <w:name w:val="Quote Char"/>
    <w:basedOn w:val="DefaultParagraphFont"/>
    <w:link w:val="Quote"/>
    <w:uiPriority w:val="9"/>
    <w:rPr>
      <w:i/>
      <w:iCs/>
      <w:noProof/>
      <w:color w:val="2E571F"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2E571F" w:themeColor="accent1" w:frame="1"/>
        <w:left w:val="single" w:sz="2" w:space="10" w:color="2E571F" w:themeColor="accent1" w:frame="1"/>
        <w:bottom w:val="single" w:sz="2" w:space="10" w:color="2E571F" w:themeColor="accent1" w:frame="1"/>
        <w:right w:val="single" w:sz="2" w:space="10" w:color="2E571F" w:themeColor="accent1" w:frame="1"/>
      </w:pBdr>
      <w:ind w:left="1152" w:right="1152"/>
    </w:pPr>
    <w:rPr>
      <w:i/>
      <w:iCs/>
      <w:color w:val="2E571F"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2E571F"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EAC5" w:themeFill="accent1" w:themeFillTint="33"/>
    </w:tcPr>
    <w:tblStylePr w:type="firstRow">
      <w:rPr>
        <w:b/>
        <w:bCs/>
      </w:rPr>
      <w:tblPr/>
      <w:tcPr>
        <w:shd w:val="clear" w:color="auto" w:fill="9FD58B" w:themeFill="accent1" w:themeFillTint="66"/>
      </w:tcPr>
    </w:tblStylePr>
    <w:tblStylePr w:type="lastRow">
      <w:rPr>
        <w:b/>
        <w:bCs/>
        <w:color w:val="000000" w:themeColor="text1"/>
      </w:rPr>
      <w:tblPr/>
      <w:tcPr>
        <w:shd w:val="clear" w:color="auto" w:fill="9FD58B" w:themeFill="accent1" w:themeFillTint="66"/>
      </w:tcPr>
    </w:tblStylePr>
    <w:tblStylePr w:type="firstCol">
      <w:rPr>
        <w:color w:val="FFFFFF" w:themeColor="background1"/>
      </w:rPr>
      <w:tblPr/>
      <w:tcPr>
        <w:shd w:val="clear" w:color="auto" w:fill="224117" w:themeFill="accent1" w:themeFillShade="BF"/>
      </w:tcPr>
    </w:tblStylePr>
    <w:tblStylePr w:type="lastCol">
      <w:rPr>
        <w:color w:val="FFFFFF" w:themeColor="background1"/>
      </w:rPr>
      <w:tblPr/>
      <w:tcPr>
        <w:shd w:val="clear" w:color="auto" w:fill="224117" w:themeFill="accent1" w:themeFillShade="BF"/>
      </w:tc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7F5E2"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5B7" w:themeFill="accent1" w:themeFillTint="3F"/>
      </w:tcPr>
    </w:tblStylePr>
    <w:tblStylePr w:type="band1Horz">
      <w:tblPr/>
      <w:tcPr>
        <w:shd w:val="clear" w:color="auto" w:fill="CEEAC5"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8AB833" w:themeColor="accent2"/>
        <w:left w:val="single" w:sz="4" w:space="0" w:color="2E571F" w:themeColor="accent1"/>
        <w:bottom w:val="single" w:sz="4" w:space="0" w:color="2E571F" w:themeColor="accent1"/>
        <w:right w:val="single" w:sz="4" w:space="0" w:color="2E571F"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5E2"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3412" w:themeFill="accent1" w:themeFillShade="99"/>
      </w:tcPr>
    </w:tblStylePr>
    <w:tblStylePr w:type="firstCol">
      <w:rPr>
        <w:color w:val="FFFFFF" w:themeColor="background1"/>
      </w:rPr>
      <w:tblPr/>
      <w:tcPr>
        <w:tcBorders>
          <w:top w:val="nil"/>
          <w:left w:val="nil"/>
          <w:bottom w:val="nil"/>
          <w:right w:val="nil"/>
          <w:insideH w:val="single" w:sz="4" w:space="0" w:color="1B3412" w:themeColor="accent1" w:themeShade="99"/>
          <w:insideV w:val="nil"/>
        </w:tcBorders>
        <w:shd w:val="clear" w:color="auto" w:fill="1B341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3412" w:themeFill="accent1" w:themeFillShade="99"/>
      </w:tcPr>
    </w:tblStylePr>
    <w:tblStylePr w:type="band1Vert">
      <w:tblPr/>
      <w:tcPr>
        <w:shd w:val="clear" w:color="auto" w:fill="9FD58B" w:themeFill="accent1" w:themeFillTint="66"/>
      </w:tcPr>
    </w:tblStylePr>
    <w:tblStylePr w:type="band1Horz">
      <w:tblPr/>
      <w:tcPr>
        <w:shd w:val="clear" w:color="auto" w:fill="87CB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E571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B0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2411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24117" w:themeFill="accent1" w:themeFillShade="BF"/>
      </w:tcPr>
    </w:tblStylePr>
    <w:tblStylePr w:type="band1Vert">
      <w:tblPr/>
      <w:tcPr>
        <w:tcBorders>
          <w:top w:val="nil"/>
          <w:left w:val="nil"/>
          <w:bottom w:val="nil"/>
          <w:right w:val="nil"/>
          <w:insideH w:val="nil"/>
          <w:insideV w:val="nil"/>
        </w:tcBorders>
        <w:shd w:val="clear" w:color="auto" w:fill="224117" w:themeFill="accent1" w:themeFillShade="BF"/>
      </w:tcPr>
    </w:tblStylePr>
    <w:tblStylePr w:type="band1Horz">
      <w:tblPr/>
      <w:tcPr>
        <w:tcBorders>
          <w:top w:val="nil"/>
          <w:left w:val="nil"/>
          <w:bottom w:val="nil"/>
          <w:right w:val="nil"/>
          <w:insideH w:val="nil"/>
          <w:insideV w:val="nil"/>
        </w:tcBorders>
        <w:shd w:val="clear" w:color="auto" w:fill="224117"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BA690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2E571F"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2E571F"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162B0F"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162B0F"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B9F25"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2E571F" w:themeColor="accent1"/>
    </w:rPr>
  </w:style>
  <w:style w:type="paragraph" w:styleId="IntenseQuote">
    <w:name w:val="Intense Quote"/>
    <w:basedOn w:val="Normal"/>
    <w:next w:val="Normal"/>
    <w:link w:val="IntenseQuoteChar"/>
    <w:uiPriority w:val="30"/>
    <w:semiHidden/>
    <w:unhideWhenUsed/>
    <w:pPr>
      <w:pBdr>
        <w:bottom w:val="single" w:sz="4" w:space="4" w:color="2E571F" w:themeColor="accent1"/>
      </w:pBdr>
      <w:spacing w:before="200" w:after="280"/>
      <w:ind w:left="936" w:right="936"/>
    </w:pPr>
    <w:rPr>
      <w:b/>
      <w:bCs/>
      <w:i/>
      <w:iCs/>
      <w:color w:val="2E571F" w:themeColor="accent1"/>
    </w:rPr>
  </w:style>
  <w:style w:type="character" w:customStyle="1" w:styleId="IntenseQuoteChar">
    <w:name w:val="Intense Quote Char"/>
    <w:basedOn w:val="DefaultParagraphFont"/>
    <w:link w:val="IntenseQuote"/>
    <w:uiPriority w:val="30"/>
    <w:semiHidden/>
    <w:rPr>
      <w:b/>
      <w:bCs/>
      <w:i/>
      <w:iCs/>
      <w:color w:val="2E571F" w:themeColor="accent1"/>
    </w:rPr>
  </w:style>
  <w:style w:type="character" w:styleId="IntenseReference">
    <w:name w:val="Intense Reference"/>
    <w:basedOn w:val="DefaultParagraphFont"/>
    <w:uiPriority w:val="32"/>
    <w:semiHidden/>
    <w:unhideWhenUsed/>
    <w:rPr>
      <w:b/>
      <w:bCs/>
      <w:smallCaps/>
      <w:color w:val="8AB833"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18" w:space="0" w:color="2E571F" w:themeColor="accent1"/>
          <w:right w:val="single" w:sz="8" w:space="0" w:color="2E571F" w:themeColor="accent1"/>
          <w:insideH w:val="nil"/>
          <w:insideV w:val="single" w:sz="8" w:space="0" w:color="2E571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insideH w:val="nil"/>
          <w:insideV w:val="single" w:sz="8" w:space="0" w:color="2E571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shd w:val="clear" w:color="auto" w:fill="C3E5B7" w:themeFill="accent1" w:themeFillTint="3F"/>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shd w:val="clear" w:color="auto" w:fill="C3E5B7" w:themeFill="accent1" w:themeFillTint="3F"/>
      </w:tcPr>
    </w:tblStylePr>
    <w:tblStylePr w:type="band2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2E571F" w:themeColor="accent1"/>
        <w:left w:val="single" w:sz="8" w:space="0" w:color="2E571F" w:themeColor="accent1"/>
        <w:bottom w:val="single" w:sz="8" w:space="0" w:color="2E571F" w:themeColor="accent1"/>
        <w:right w:val="single" w:sz="8" w:space="0" w:color="2E571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E571F" w:themeFill="accent1"/>
      </w:tcPr>
    </w:tblStylePr>
    <w:tblStylePr w:type="lastRow">
      <w:pPr>
        <w:spacing w:before="0" w:after="0" w:line="240" w:lineRule="auto"/>
      </w:pPr>
      <w:rPr>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tcBorders>
      </w:tcPr>
    </w:tblStylePr>
    <w:tblStylePr w:type="firstCol">
      <w:rPr>
        <w:b/>
        <w:bCs/>
      </w:rPr>
    </w:tblStylePr>
    <w:tblStylePr w:type="lastCol">
      <w:rPr>
        <w:b/>
        <w:bCs/>
      </w:r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8AB833" w:themeColor="accent2"/>
        <w:left w:val="single" w:sz="8" w:space="0" w:color="8AB833" w:themeColor="accent2"/>
        <w:bottom w:val="single" w:sz="8" w:space="0" w:color="8AB833" w:themeColor="accent2"/>
        <w:right w:val="single" w:sz="8" w:space="0" w:color="8AB83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029676" w:themeColor="accent4"/>
        <w:left w:val="single" w:sz="8" w:space="0" w:color="029676" w:themeColor="accent4"/>
        <w:bottom w:val="single" w:sz="8" w:space="0" w:color="029676" w:themeColor="accent4"/>
        <w:right w:val="single" w:sz="8" w:space="0" w:color="02967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AB5C4" w:themeColor="accent5"/>
        <w:left w:val="single" w:sz="8" w:space="0" w:color="4AB5C4" w:themeColor="accent5"/>
        <w:bottom w:val="single" w:sz="8" w:space="0" w:color="4AB5C4" w:themeColor="accent5"/>
        <w:right w:val="single" w:sz="8" w:space="0" w:color="4AB5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0989B1" w:themeColor="accent6"/>
        <w:left w:val="single" w:sz="8" w:space="0" w:color="0989B1" w:themeColor="accent6"/>
        <w:bottom w:val="single" w:sz="8" w:space="0" w:color="0989B1" w:themeColor="accent6"/>
        <w:right w:val="single" w:sz="8" w:space="0" w:color="0989B1"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24117" w:themeColor="accent1" w:themeShade="BF"/>
    </w:rPr>
    <w:tblPr>
      <w:tblStyleRowBandSize w:val="1"/>
      <w:tblStyleColBandSize w:val="1"/>
      <w:tblInd w:w="0" w:type="dxa"/>
      <w:tblBorders>
        <w:top w:val="single" w:sz="8" w:space="0" w:color="2E571F" w:themeColor="accent1"/>
        <w:bottom w:val="single" w:sz="8" w:space="0" w:color="2E571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la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left w:val="nil"/>
          <w:right w:val="nil"/>
          <w:insideH w:val="nil"/>
          <w:insideV w:val="nil"/>
        </w:tcBorders>
        <w:shd w:val="clear" w:color="auto" w:fill="C3E5B7" w:themeFill="accent1" w:themeFillTint="3F"/>
      </w:tcPr>
    </w:tblStylePr>
  </w:style>
  <w:style w:type="table" w:styleId="LightShading-Accent2">
    <w:name w:val="Light Shading Accent 2"/>
    <w:basedOn w:val="TableNormal"/>
    <w:uiPriority w:val="60"/>
    <w:pPr>
      <w:spacing w:after="0" w:line="240" w:lineRule="auto"/>
    </w:pPr>
    <w:rPr>
      <w:color w:val="668926" w:themeColor="accent2" w:themeShade="BF"/>
    </w:rPr>
    <w:tblPr>
      <w:tblStyleRowBandSize w:val="1"/>
      <w:tblStyleColBandSize w:val="1"/>
      <w:tblInd w:w="0" w:type="dxa"/>
      <w:tblBorders>
        <w:top w:val="single" w:sz="8" w:space="0" w:color="8AB833" w:themeColor="accent2"/>
        <w:bottom w:val="single" w:sz="8" w:space="0" w:color="8AB8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pPr>
      <w:spacing w:after="0" w:line="240" w:lineRule="auto"/>
    </w:pPr>
    <w:rPr>
      <w:color w:val="939F27" w:themeColor="accent3" w:themeShade="BF"/>
    </w:rPr>
    <w:tblPr>
      <w:tblStyleRowBandSize w:val="1"/>
      <w:tblStyleColBandSize w:val="1"/>
      <w:tblInd w:w="0" w:type="dxa"/>
      <w:tblBorders>
        <w:top w:val="single" w:sz="8" w:space="0" w:color="C0CF3A" w:themeColor="accent3"/>
        <w:bottom w:val="single" w:sz="8" w:space="0" w:color="C0CF3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pPr>
      <w:spacing w:after="0" w:line="240" w:lineRule="auto"/>
    </w:pPr>
    <w:rPr>
      <w:color w:val="017057" w:themeColor="accent4" w:themeShade="BF"/>
    </w:rPr>
    <w:tblPr>
      <w:tblStyleRowBandSize w:val="1"/>
      <w:tblStyleColBandSize w:val="1"/>
      <w:tblInd w:w="0" w:type="dxa"/>
      <w:tblBorders>
        <w:top w:val="single" w:sz="8" w:space="0" w:color="029676" w:themeColor="accent4"/>
        <w:bottom w:val="single" w:sz="8" w:space="0" w:color="02967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pPr>
      <w:spacing w:after="0" w:line="240" w:lineRule="auto"/>
    </w:pPr>
    <w:rPr>
      <w:color w:val="318B98" w:themeColor="accent5" w:themeShade="BF"/>
    </w:rPr>
    <w:tblPr>
      <w:tblStyleRowBandSize w:val="1"/>
      <w:tblStyleColBandSize w:val="1"/>
      <w:tblInd w:w="0" w:type="dxa"/>
      <w:tblBorders>
        <w:top w:val="single" w:sz="8" w:space="0" w:color="4AB5C4" w:themeColor="accent5"/>
        <w:bottom w:val="single" w:sz="8" w:space="0" w:color="4AB5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pPr>
      <w:spacing w:after="0" w:line="240" w:lineRule="auto"/>
    </w:pPr>
    <w:rPr>
      <w:color w:val="066684" w:themeColor="accent6" w:themeShade="BF"/>
    </w:rPr>
    <w:tblPr>
      <w:tblStyleRowBandSize w:val="1"/>
      <w:tblStyleColBandSize w:val="1"/>
      <w:tblInd w:w="0" w:type="dxa"/>
      <w:tblBorders>
        <w:top w:val="single" w:sz="8" w:space="0" w:color="0989B1" w:themeColor="accent6"/>
        <w:bottom w:val="single" w:sz="8" w:space="0" w:color="0989B1"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insideV w:val="single" w:sz="8" w:space="0" w:color="549F39" w:themeColor="accent1" w:themeTint="BF"/>
      </w:tblBorders>
      <w:tblCellMar>
        <w:top w:w="0" w:type="dxa"/>
        <w:left w:w="108" w:type="dxa"/>
        <w:bottom w:w="0" w:type="dxa"/>
        <w:right w:w="108" w:type="dxa"/>
      </w:tblCellMar>
    </w:tblPr>
    <w:tcPr>
      <w:shd w:val="clear" w:color="auto" w:fill="C3E5B7" w:themeFill="accent1" w:themeFillTint="3F"/>
    </w:tcPr>
    <w:tblStylePr w:type="firstRow">
      <w:rPr>
        <w:b/>
        <w:bCs/>
      </w:rPr>
    </w:tblStylePr>
    <w:tblStylePr w:type="lastRow">
      <w:rPr>
        <w:b/>
        <w:bCs/>
      </w:rPr>
      <w:tblPr/>
      <w:tcPr>
        <w:tcBorders>
          <w:top w:val="single" w:sz="18" w:space="0" w:color="549F39" w:themeColor="accent1" w:themeTint="BF"/>
        </w:tcBorders>
      </w:tcPr>
    </w:tblStylePr>
    <w:tblStylePr w:type="firstCol">
      <w:rPr>
        <w:b/>
        <w:bCs/>
      </w:rPr>
    </w:tblStylePr>
    <w:tblStylePr w:type="lastCol">
      <w:rPr>
        <w:b/>
        <w:bCs/>
      </w:r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CellMar>
        <w:top w:w="0" w:type="dxa"/>
        <w:left w:w="108" w:type="dxa"/>
        <w:bottom w:w="0" w:type="dxa"/>
        <w:right w:w="108" w:type="dxa"/>
      </w:tblCellMar>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CellMar>
        <w:top w:w="0" w:type="dxa"/>
        <w:left w:w="108" w:type="dxa"/>
        <w:bottom w:w="0" w:type="dxa"/>
        <w:right w:w="108" w:type="dxa"/>
      </w:tblCellMar>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CellMar>
        <w:top w:w="0" w:type="dxa"/>
        <w:left w:w="108" w:type="dxa"/>
        <w:bottom w:w="0" w:type="dxa"/>
        <w:right w:w="108" w:type="dxa"/>
      </w:tblCellMar>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CellMar>
        <w:top w:w="0" w:type="dxa"/>
        <w:left w:w="108" w:type="dxa"/>
        <w:bottom w:w="0" w:type="dxa"/>
        <w:right w:w="108" w:type="dxa"/>
      </w:tblCellMar>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CellMar>
        <w:top w:w="0" w:type="dxa"/>
        <w:left w:w="108" w:type="dxa"/>
        <w:bottom w:w="0" w:type="dxa"/>
        <w:right w:w="108" w:type="dxa"/>
      </w:tblCellMar>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CellMar>
        <w:top w:w="0" w:type="dxa"/>
        <w:left w:w="108" w:type="dxa"/>
        <w:bottom w:w="0" w:type="dxa"/>
        <w:right w:w="108" w:type="dxa"/>
      </w:tblCellMar>
    </w:tblPr>
    <w:tcPr>
      <w:shd w:val="clear" w:color="auto" w:fill="C3E5B7" w:themeFill="accent1" w:themeFillTint="3F"/>
    </w:tcPr>
    <w:tblStylePr w:type="firstRow">
      <w:rPr>
        <w:b/>
        <w:bCs/>
        <w:color w:val="000000" w:themeColor="text1"/>
      </w:rPr>
      <w:tblPr/>
      <w:tcPr>
        <w:shd w:val="clear" w:color="auto" w:fill="E7F5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AC5" w:themeFill="accent1" w:themeFillTint="33"/>
      </w:tcPr>
    </w:tblStylePr>
    <w:tblStylePr w:type="band1Vert">
      <w:tblPr/>
      <w:tcPr>
        <w:shd w:val="clear" w:color="auto" w:fill="87CB6E" w:themeFill="accent1" w:themeFillTint="7F"/>
      </w:tcPr>
    </w:tblStylePr>
    <w:tblStylePr w:type="band1Horz">
      <w:tblPr/>
      <w:tcPr>
        <w:tcBorders>
          <w:insideH w:val="single" w:sz="6" w:space="0" w:color="2E571F" w:themeColor="accent1"/>
          <w:insideV w:val="single" w:sz="6" w:space="0" w:color="2E571F" w:themeColor="accent1"/>
        </w:tcBorders>
        <w:shd w:val="clear" w:color="auto" w:fill="87CB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CellMar>
        <w:top w:w="0" w:type="dxa"/>
        <w:left w:w="108" w:type="dxa"/>
        <w:bottom w:w="0" w:type="dxa"/>
        <w:right w:w="108" w:type="dxa"/>
      </w:tblCellMar>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CellMar>
        <w:top w:w="0" w:type="dxa"/>
        <w:left w:w="108" w:type="dxa"/>
        <w:bottom w:w="0" w:type="dxa"/>
        <w:right w:w="108" w:type="dxa"/>
      </w:tblCellMar>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CellMar>
        <w:top w:w="0" w:type="dxa"/>
        <w:left w:w="108" w:type="dxa"/>
        <w:bottom w:w="0" w:type="dxa"/>
        <w:right w:w="108" w:type="dxa"/>
      </w:tblCellMar>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CellMar>
        <w:top w:w="0" w:type="dxa"/>
        <w:left w:w="108" w:type="dxa"/>
        <w:bottom w:w="0" w:type="dxa"/>
        <w:right w:w="108" w:type="dxa"/>
      </w:tblCellMar>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CellMar>
        <w:top w:w="0" w:type="dxa"/>
        <w:left w:w="108" w:type="dxa"/>
        <w:bottom w:w="0" w:type="dxa"/>
        <w:right w:w="108" w:type="dxa"/>
      </w:tblCellMar>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3E5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571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571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CB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CB6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2E571F" w:themeColor="accent1"/>
        <w:bottom w:val="single" w:sz="8" w:space="0" w:color="2E571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E571F" w:themeColor="accent1"/>
        </w:tcBorders>
      </w:tcPr>
    </w:tblStylePr>
    <w:tblStylePr w:type="lastRow">
      <w:rPr>
        <w:b/>
        <w:bCs/>
        <w:color w:val="455F51" w:themeColor="text2"/>
      </w:rPr>
      <w:tblPr/>
      <w:tcPr>
        <w:tcBorders>
          <w:top w:val="single" w:sz="8" w:space="0" w:color="2E571F" w:themeColor="accent1"/>
          <w:bottom w:val="single" w:sz="8" w:space="0" w:color="2E571F" w:themeColor="accent1"/>
        </w:tcBorders>
      </w:tcPr>
    </w:tblStylePr>
    <w:tblStylePr w:type="firstCol">
      <w:rPr>
        <w:b/>
        <w:bCs/>
      </w:rPr>
    </w:tblStylePr>
    <w:tblStylePr w:type="lastCol">
      <w:rPr>
        <w:b/>
        <w:bCs/>
      </w:rPr>
      <w:tblPr/>
      <w:tcPr>
        <w:tcBorders>
          <w:top w:val="single" w:sz="8" w:space="0" w:color="2E571F" w:themeColor="accent1"/>
          <w:bottom w:val="single" w:sz="8" w:space="0" w:color="2E571F" w:themeColor="accent1"/>
        </w:tcBorders>
      </w:tcPr>
    </w:tblStylePr>
    <w:tblStylePr w:type="band1Vert">
      <w:tblPr/>
      <w:tcPr>
        <w:shd w:val="clear" w:color="auto" w:fill="C3E5B7" w:themeFill="accent1" w:themeFillTint="3F"/>
      </w:tcPr>
    </w:tblStylePr>
    <w:tblStylePr w:type="band1Horz">
      <w:tblPr/>
      <w:tcPr>
        <w:shd w:val="clear" w:color="auto" w:fill="C3E5B7"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8AB833" w:themeColor="accent2"/>
        <w:bottom w:val="single" w:sz="8" w:space="0" w:color="8AB833"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C0CF3A" w:themeColor="accent3"/>
        <w:bottom w:val="single" w:sz="8" w:space="0" w:color="C0CF3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029676" w:themeColor="accent4"/>
        <w:bottom w:val="single" w:sz="8" w:space="0" w:color="02967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4AB5C4" w:themeColor="accent5"/>
        <w:bottom w:val="single" w:sz="8" w:space="0" w:color="4AB5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0989B1" w:themeColor="accent6"/>
        <w:bottom w:val="single" w:sz="8" w:space="0" w:color="0989B1"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E571F" w:themeColor="accent1"/>
        <w:left w:val="single" w:sz="8" w:space="0" w:color="2E571F" w:themeColor="accent1"/>
        <w:bottom w:val="single" w:sz="8" w:space="0" w:color="2E571F" w:themeColor="accent1"/>
        <w:right w:val="single" w:sz="8" w:space="0" w:color="2E571F"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E571F" w:themeColor="accent1"/>
          <w:right w:val="nil"/>
          <w:insideH w:val="nil"/>
          <w:insideV w:val="nil"/>
        </w:tcBorders>
        <w:shd w:val="clear" w:color="auto" w:fill="FFFFFF" w:themeFill="background1"/>
      </w:tcPr>
    </w:tblStylePr>
    <w:tblStylePr w:type="lastRow">
      <w:tblPr/>
      <w:tcPr>
        <w:tcBorders>
          <w:top w:val="single" w:sz="8" w:space="0" w:color="2E571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571F" w:themeColor="accent1"/>
          <w:insideH w:val="nil"/>
          <w:insideV w:val="nil"/>
        </w:tcBorders>
        <w:shd w:val="clear" w:color="auto" w:fill="FFFFFF" w:themeFill="background1"/>
      </w:tcPr>
    </w:tblStylePr>
    <w:tblStylePr w:type="lastCol">
      <w:tblPr/>
      <w:tcPr>
        <w:tcBorders>
          <w:top w:val="nil"/>
          <w:left w:val="single" w:sz="8" w:space="0" w:color="2E571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top w:val="nil"/>
          <w:bottom w:val="nil"/>
          <w:insideH w:val="nil"/>
          <w:insideV w:val="nil"/>
        </w:tcBorders>
        <w:shd w:val="clear" w:color="auto" w:fill="C3E5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B833" w:themeColor="accent2"/>
        <w:left w:val="single" w:sz="8" w:space="0" w:color="8AB833" w:themeColor="accent2"/>
        <w:bottom w:val="single" w:sz="8" w:space="0" w:color="8AB833" w:themeColor="accent2"/>
        <w:right w:val="single" w:sz="8" w:space="0" w:color="8AB83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single" w:sz="8" w:space="0" w:color="8AB8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29676" w:themeColor="accent4"/>
        <w:left w:val="single" w:sz="8" w:space="0" w:color="029676" w:themeColor="accent4"/>
        <w:bottom w:val="single" w:sz="8" w:space="0" w:color="029676" w:themeColor="accent4"/>
        <w:right w:val="single" w:sz="8" w:space="0" w:color="02967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single" w:sz="8" w:space="0" w:color="0296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AB5C4" w:themeColor="accent5"/>
        <w:left w:val="single" w:sz="8" w:space="0" w:color="4AB5C4" w:themeColor="accent5"/>
        <w:bottom w:val="single" w:sz="8" w:space="0" w:color="4AB5C4" w:themeColor="accent5"/>
        <w:right w:val="single" w:sz="8" w:space="0" w:color="4AB5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single" w:sz="8" w:space="0" w:color="4AB5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989B1" w:themeColor="accent6"/>
        <w:left w:val="single" w:sz="8" w:space="0" w:color="0989B1" w:themeColor="accent6"/>
        <w:bottom w:val="single" w:sz="8" w:space="0" w:color="0989B1" w:themeColor="accent6"/>
        <w:right w:val="single" w:sz="8" w:space="0" w:color="0989B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single" w:sz="8" w:space="0" w:color="098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shd w:val="clear" w:color="auto" w:fill="2E571F" w:themeFill="accent1"/>
      </w:tcPr>
    </w:tblStylePr>
    <w:tblStylePr w:type="lastRow">
      <w:pPr>
        <w:spacing w:before="0" w:after="0" w:line="240" w:lineRule="auto"/>
      </w:pPr>
      <w:rPr>
        <w:b/>
        <w:bCs/>
      </w:rPr>
      <w:tblPr/>
      <w:tcPr>
        <w:tcBorders>
          <w:top w:val="double" w:sz="6"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E5B7" w:themeFill="accent1" w:themeFillTint="3F"/>
      </w:tcPr>
    </w:tblStylePr>
    <w:tblStylePr w:type="band1Horz">
      <w:tblPr/>
      <w:tcPr>
        <w:tcBorders>
          <w:insideH w:val="nil"/>
          <w:insideV w:val="nil"/>
        </w:tcBorders>
        <w:shd w:val="clear" w:color="auto" w:fill="C3E5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571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E571F" w:themeFill="accent1"/>
      </w:tcPr>
    </w:tblStylePr>
    <w:tblStylePr w:type="lastCol">
      <w:rPr>
        <w:b/>
        <w:bCs/>
        <w:color w:val="FFFFFF" w:themeColor="background1"/>
      </w:rPr>
      <w:tblPr/>
      <w:tcPr>
        <w:tcBorders>
          <w:left w:val="nil"/>
          <w:right w:val="nil"/>
          <w:insideH w:val="nil"/>
          <w:insideV w:val="nil"/>
        </w:tcBorders>
        <w:shd w:val="clear" w:color="auto" w:fill="2E571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2E571F"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2E571F"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8AB833"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2E571F" w:themeColor="accent1"/>
        <w:left w:val="single" w:sz="4" w:space="20" w:color="2E571F" w:themeColor="accent1"/>
        <w:bottom w:val="single" w:sz="4" w:space="16" w:color="2E571F" w:themeColor="accent1"/>
        <w:right w:val="single" w:sz="4" w:space="20" w:color="2E571F" w:themeColor="accent1"/>
      </w:pBdr>
      <w:shd w:val="clear" w:color="auto" w:fill="2E571F"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2E571F"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2E571F" w:themeColor="accent1"/>
        <w:left w:val="single" w:sz="4" w:space="6" w:color="2E571F" w:themeColor="accent1"/>
        <w:bottom w:val="single" w:sz="4" w:space="2" w:color="2E571F" w:themeColor="accent1"/>
        <w:right w:val="single" w:sz="4" w:space="6" w:color="2E571F" w:themeColor="accent1"/>
      </w:pBdr>
      <w:shd w:val="clear" w:color="auto" w:fill="2E571F"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2E571F"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2E571F" w:themeColor="accent1"/>
        <w:left w:val="single" w:sz="2" w:space="20" w:color="2E571F" w:themeColor="accent1"/>
        <w:bottom w:val="single" w:sz="2" w:space="6" w:color="2E571F" w:themeColor="accent1"/>
        <w:right w:val="single" w:sz="2" w:space="20" w:color="2E571F" w:themeColor="accent1"/>
      </w:pBdr>
      <w:shd w:val="clear" w:color="auto" w:fill="2E571F"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77083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20Armishaw.ANGELA\AppData\Roaming\Microsoft\Templates\Annual%20report%20with%20cover%20photo%20(Timeless%20design)(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28A366941646588C81092EDF17168A"/>
        <w:category>
          <w:name w:val="General"/>
          <w:gallery w:val="placeholder"/>
        </w:category>
        <w:types>
          <w:type w:val="bbPlcHdr"/>
        </w:types>
        <w:behaviors>
          <w:behavior w:val="content"/>
        </w:behaviors>
        <w:guid w:val="{8143E557-9DC5-4F86-A779-E466466E8FE7}"/>
      </w:docPartPr>
      <w:docPartBody>
        <w:p w:rsidR="00DF673D" w:rsidRDefault="008426F1">
          <w:pPr>
            <w:pStyle w:val="0B28A366941646588C81092EDF17168A"/>
          </w:pPr>
          <w:r>
            <w:t>Annual</w:t>
          </w:r>
          <w:r>
            <w:b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49"/>
    <w:rsid w:val="00764166"/>
    <w:rsid w:val="008426F1"/>
    <w:rsid w:val="00A26E49"/>
    <w:rsid w:val="00B70B10"/>
    <w:rsid w:val="00DF67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8D0536B0124261931A79EA523D7785">
    <w:name w:val="768D0536B0124261931A79EA523D7785"/>
  </w:style>
  <w:style w:type="paragraph" w:customStyle="1" w:styleId="5A756327806C4A049D8B5CB53F282308">
    <w:name w:val="5A756327806C4A049D8B5CB53F282308"/>
  </w:style>
  <w:style w:type="paragraph" w:customStyle="1" w:styleId="8FD1970D4B414E77816676C051F96C38">
    <w:name w:val="8FD1970D4B414E77816676C051F96C38"/>
  </w:style>
  <w:style w:type="paragraph" w:customStyle="1" w:styleId="969A410B65294EF3889D7959986C2125">
    <w:name w:val="969A410B65294EF3889D7959986C2125"/>
  </w:style>
  <w:style w:type="paragraph" w:customStyle="1" w:styleId="CE4034B968C74631B159E46CE47CEB5C">
    <w:name w:val="CE4034B968C74631B159E46CE47CEB5C"/>
  </w:style>
  <w:style w:type="paragraph" w:customStyle="1" w:styleId="3A8AF25DF5ED405397644EA98E783DC7">
    <w:name w:val="3A8AF25DF5ED405397644EA98E783DC7"/>
  </w:style>
  <w:style w:type="paragraph" w:customStyle="1" w:styleId="F2C70593E40647DB806D4013F7F2E2B5">
    <w:name w:val="F2C70593E40647DB806D4013F7F2E2B5"/>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93AF2ECA0582486D954E7DA0C6CDD268">
    <w:name w:val="93AF2ECA0582486D954E7DA0C6CDD268"/>
  </w:style>
  <w:style w:type="paragraph" w:customStyle="1" w:styleId="5F2F241FCE0242FEB0BB3D033CF50705">
    <w:name w:val="5F2F241FCE0242FEB0BB3D033CF50705"/>
  </w:style>
  <w:style w:type="paragraph" w:customStyle="1" w:styleId="F3A392D0B0174BECB6CF15B8676C541A">
    <w:name w:val="F3A392D0B0174BECB6CF15B8676C541A"/>
  </w:style>
  <w:style w:type="paragraph" w:customStyle="1" w:styleId="07C77F5DA1A443B6BEB2E1C993A27298">
    <w:name w:val="07C77F5DA1A443B6BEB2E1C993A27298"/>
  </w:style>
  <w:style w:type="paragraph" w:customStyle="1" w:styleId="0A4BBEEFF09F42E793DE738A0EE32B17">
    <w:name w:val="0A4BBEEFF09F42E793DE738A0EE32B17"/>
  </w:style>
  <w:style w:type="paragraph" w:customStyle="1" w:styleId="342BAED5EF8844E697CABBBBA40194A9">
    <w:name w:val="342BAED5EF8844E697CABBBBA40194A9"/>
  </w:style>
  <w:style w:type="paragraph" w:customStyle="1" w:styleId="D4807E75E6834B8F9B48F4B139FD2EE4">
    <w:name w:val="D4807E75E6834B8F9B48F4B139FD2EE4"/>
  </w:style>
  <w:style w:type="paragraph" w:customStyle="1" w:styleId="8361C4C819A24BB5A332BFF45CFE5FB8">
    <w:name w:val="8361C4C819A24BB5A332BFF45CFE5FB8"/>
  </w:style>
  <w:style w:type="paragraph" w:customStyle="1" w:styleId="514D668E1E734C61A039123E3903675B">
    <w:name w:val="514D668E1E734C61A039123E3903675B"/>
  </w:style>
  <w:style w:type="paragraph" w:customStyle="1" w:styleId="70526C196071438ABFC1C5E4ED72A5B6">
    <w:name w:val="70526C196071438ABFC1C5E4ED72A5B6"/>
  </w:style>
  <w:style w:type="paragraph" w:customStyle="1" w:styleId="E32405A1FD2F470BB5362FDADDFDFFBA">
    <w:name w:val="E32405A1FD2F470BB5362FDADDFDFFBA"/>
  </w:style>
  <w:style w:type="paragraph" w:customStyle="1" w:styleId="EF771C75962E490AB0E2DCEE012330AF">
    <w:name w:val="EF771C75962E490AB0E2DCEE012330AF"/>
  </w:style>
  <w:style w:type="paragraph" w:customStyle="1" w:styleId="E9051899E1B84CF694159300FCD99789">
    <w:name w:val="E9051899E1B84CF694159300FCD99789"/>
  </w:style>
  <w:style w:type="paragraph" w:customStyle="1" w:styleId="A20A107A9413472288F777BEB3D3C215">
    <w:name w:val="A20A107A9413472288F777BEB3D3C215"/>
  </w:style>
  <w:style w:type="paragraph" w:customStyle="1" w:styleId="D8484E2E0600497594CAA8686638CC4B">
    <w:name w:val="D8484E2E0600497594CAA8686638CC4B"/>
  </w:style>
  <w:style w:type="paragraph" w:customStyle="1" w:styleId="F5D37F36CC444C5C95168B65296DDE37">
    <w:name w:val="F5D37F36CC444C5C95168B65296DDE37"/>
  </w:style>
  <w:style w:type="paragraph" w:customStyle="1" w:styleId="379FC58410D24EF180F72995316B1A47">
    <w:name w:val="379FC58410D24EF180F72995316B1A47"/>
  </w:style>
  <w:style w:type="paragraph" w:customStyle="1" w:styleId="0B28A366941646588C81092EDF17168A">
    <w:name w:val="0B28A366941646588C81092EDF17168A"/>
  </w:style>
  <w:style w:type="paragraph" w:customStyle="1" w:styleId="F1CADAE109214CD1868F80329DADB48E">
    <w:name w:val="F1CADAE109214CD1868F80329DADB48E"/>
  </w:style>
  <w:style w:type="paragraph" w:customStyle="1" w:styleId="DADDF77BB2454606AD905D29CA04A5BD">
    <w:name w:val="DADDF77BB2454606AD905D29CA04A5BD"/>
  </w:style>
  <w:style w:type="paragraph" w:customStyle="1" w:styleId="B251AAAC97424DF5A5D5C96F1438226F">
    <w:name w:val="B251AAAC97424DF5A5D5C96F1438226F"/>
    <w:rsid w:val="00A26E49"/>
  </w:style>
  <w:style w:type="paragraph" w:customStyle="1" w:styleId="6BD94255DB334EA6884B4B0680E8381E">
    <w:name w:val="6BD94255DB334EA6884B4B0680E8381E"/>
    <w:rsid w:val="00A26E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Custom 2">
      <a:dk1>
        <a:sysClr val="windowText" lastClr="000000"/>
      </a:dk1>
      <a:lt1>
        <a:sysClr val="window" lastClr="FFFFFF"/>
      </a:lt1>
      <a:dk2>
        <a:srgbClr val="455F51"/>
      </a:dk2>
      <a:lt2>
        <a:srgbClr val="E3DED1"/>
      </a:lt2>
      <a:accent1>
        <a:srgbClr val="2E571F"/>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“Enhancing community wellbeing through the provision of quality, appropriate and affordable housing”</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754A5030-BCAE-4971-B540-A1CFE871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design)(2).dotx</Template>
  <TotalTime>1210</TotalTime>
  <Pages>16</Pages>
  <Words>3640</Words>
  <Characters>20749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TAURANGA COMMUNITY HOUSING TRUST</vt:lpstr>
    </vt:vector>
  </TitlesOfParts>
  <Company/>
  <LinksUpToDate>false</LinksUpToDate>
  <CharactersWithSpaces>24341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TAURANGA COMMUNITY HOUSING TRUST</dc:title>
  <dc:creator>Natasja</dc:creator>
  <cp:keywords/>
  <cp:lastModifiedBy>Chris Johnstone</cp:lastModifiedBy>
  <cp:revision>32</cp:revision>
  <cp:lastPrinted>2017-04-05T04:05:00Z</cp:lastPrinted>
  <dcterms:created xsi:type="dcterms:W3CDTF">2017-03-30T21:14:00Z</dcterms:created>
  <dcterms:modified xsi:type="dcterms:W3CDTF">2017-04-10T03:53:00Z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