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06F04" w:rsidR="003D728D" w:rsidP="003D728D" w:rsidRDefault="003D728D">
      <w:pPr>
        <w:pStyle w:val="TitleUC"/>
        <w:keepNext w:val="0"/>
        <w:spacing w:after="0"/>
        <w:contextualSpacing/>
        <w:rPr>
          <w:rFonts w:ascii="Arial" w:hAnsi="Arial" w:cs="Arial"/>
          <w:szCs w:val="24"/>
        </w:rPr>
      </w:pPr>
      <w:r w:rsidRPr="00806F04">
        <w:rPr>
          <w:rFonts w:ascii="Arial" w:hAnsi="Arial" w:cs="Arial"/>
          <w:szCs w:val="24"/>
        </w:rPr>
        <w:t>RIVER PLACE LIMITED DISTRICT</w:t>
      </w:r>
    </w:p>
    <w:p w:rsidRPr="00806F04" w:rsidR="003D728D" w:rsidP="003D728D" w:rsidRDefault="003D728D">
      <w:pPr>
        <w:pStyle w:val="TitleUC"/>
        <w:keepNext w:val="0"/>
        <w:spacing w:after="0"/>
        <w:contextualSpacing/>
        <w:rPr>
          <w:rFonts w:ascii="Arial" w:hAnsi="Arial" w:cs="Arial"/>
          <w:szCs w:val="24"/>
        </w:rPr>
      </w:pPr>
      <w:r w:rsidRPr="00806F04">
        <w:rPr>
          <w:rFonts w:ascii="Arial" w:hAnsi="Arial" w:cs="Arial"/>
          <w:szCs w:val="24"/>
        </w:rPr>
        <w:t>NOTICE TO PURCHASER</w:t>
      </w:r>
    </w:p>
    <w:p w:rsidRPr="00806F04" w:rsidR="003D728D" w:rsidP="003D728D" w:rsidRDefault="003D728D">
      <w:pPr>
        <w:rPr>
          <w:rFonts w:ascii="Arial" w:hAnsi="Arial" w:cs="Arial"/>
          <w:szCs w:val="24"/>
        </w:rPr>
      </w:pPr>
    </w:p>
    <w:p w:rsidR="003D728D" w:rsidP="003D728D" w:rsidRDefault="003D728D">
      <w:pPr>
        <w:tabs>
          <w:tab w:val="left" w:pos="0"/>
          <w:tab w:val="left" w:pos="720"/>
          <w:tab w:val="left" w:pos="1440"/>
          <w:tab w:val="left" w:pos="2160"/>
          <w:tab w:val="left" w:pos="2880"/>
        </w:tabs>
        <w:suppressAutoHyphens/>
        <w:ind w:left="3600" w:hanging="3600"/>
        <w:rPr>
          <w:rFonts w:ascii="Arial" w:hAnsi="Arial" w:cs="Arial"/>
          <w:szCs w:val="24"/>
        </w:rPr>
      </w:pPr>
      <w:r w:rsidRPr="00806F04">
        <w:rPr>
          <w:rFonts w:ascii="Arial" w:hAnsi="Arial" w:cs="Arial"/>
          <w:szCs w:val="24"/>
        </w:rPr>
        <w:t>THE STATE OF TEXAS</w:t>
      </w:r>
      <w:r w:rsidRPr="00806F04">
        <w:rPr>
          <w:rFonts w:ascii="Arial" w:hAnsi="Arial" w:cs="Arial"/>
          <w:szCs w:val="24"/>
        </w:rPr>
        <w:tab/>
      </w:r>
      <w:r w:rsidRPr="00806F04">
        <w:rPr>
          <w:rFonts w:ascii="Arial" w:hAnsi="Arial" w:cs="Arial"/>
          <w:szCs w:val="24"/>
        </w:rPr>
        <w:tab/>
        <w:t>§</w:t>
      </w:r>
    </w:p>
    <w:p w:rsidRPr="00806F04" w:rsidR="003D728D" w:rsidP="003D728D" w:rsidRDefault="003D728D">
      <w:pPr>
        <w:tabs>
          <w:tab w:val="left" w:pos="0"/>
          <w:tab w:val="left" w:pos="720"/>
          <w:tab w:val="left" w:pos="1440"/>
          <w:tab w:val="left" w:pos="2160"/>
          <w:tab w:val="left" w:pos="2880"/>
        </w:tabs>
        <w:suppressAutoHyphens/>
        <w:ind w:left="3600" w:hanging="360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rsidRPr="00806F04" w:rsidR="003D728D" w:rsidP="003D728D" w:rsidRDefault="003D728D">
      <w:pPr>
        <w:tabs>
          <w:tab w:val="left" w:pos="0"/>
          <w:tab w:val="left" w:pos="720"/>
          <w:tab w:val="left" w:pos="1440"/>
          <w:tab w:val="left" w:pos="2160"/>
          <w:tab w:val="left" w:pos="2880"/>
        </w:tabs>
        <w:suppressAutoHyphens/>
        <w:spacing w:after="240"/>
        <w:ind w:left="3600" w:hanging="3600"/>
        <w:rPr>
          <w:rFonts w:ascii="Arial" w:hAnsi="Arial" w:cs="Arial"/>
          <w:szCs w:val="24"/>
        </w:rPr>
      </w:pPr>
      <w:r w:rsidRPr="00806F04">
        <w:rPr>
          <w:rFonts w:ascii="Arial" w:hAnsi="Arial" w:cs="Arial"/>
          <w:szCs w:val="24"/>
        </w:rPr>
        <w:t>COUNTY OF TRAVIS</w:t>
      </w:r>
      <w:r>
        <w:rPr>
          <w:rFonts w:ascii="Arial" w:hAnsi="Arial" w:cs="Arial"/>
          <w:szCs w:val="24"/>
        </w:rPr>
        <w:tab/>
      </w:r>
      <w:r>
        <w:rPr>
          <w:rFonts w:ascii="Arial" w:hAnsi="Arial" w:cs="Arial"/>
          <w:szCs w:val="24"/>
        </w:rPr>
        <w:tab/>
      </w:r>
      <w:r>
        <w:rPr>
          <w:rFonts w:ascii="Arial" w:hAnsi="Arial" w:cs="Arial"/>
          <w:szCs w:val="24"/>
        </w:rPr>
        <w:tab/>
      </w:r>
      <w:bookmarkStart w:name="_GoBack" w:id="0"/>
      <w:bookmarkEnd w:id="0"/>
      <w:r w:rsidRPr="00806F04">
        <w:rPr>
          <w:rFonts w:ascii="Arial" w:hAnsi="Arial" w:cs="Arial"/>
          <w:szCs w:val="24"/>
        </w:rPr>
        <w:t>§</w:t>
      </w:r>
    </w:p>
    <w:p w:rsidRPr="00806F04" w:rsidR="003D728D" w:rsidP="003D728D" w:rsidRDefault="003D728D">
      <w:pPr>
        <w:pStyle w:val="BodySingleSp5"/>
        <w:jc w:val="both"/>
        <w:rPr>
          <w:rFonts w:ascii="Arial" w:hAnsi="Arial" w:cs="Arial"/>
          <w:szCs w:val="24"/>
        </w:rPr>
      </w:pPr>
      <w:r w:rsidRPr="00806F04">
        <w:rPr>
          <w:rFonts w:ascii="Arial" w:hAnsi="Arial" w:cs="Arial"/>
          <w:szCs w:val="24"/>
        </w:rPr>
        <w:t xml:space="preserve">The real property, described below, which you are about to purchase is located within River Place Limited District (the </w:t>
      </w:r>
      <w:r>
        <w:rPr>
          <w:rFonts w:ascii="Arial" w:hAnsi="Arial" w:cs="Arial"/>
          <w:szCs w:val="24"/>
        </w:rPr>
        <w:t>“</w:t>
      </w:r>
      <w:r w:rsidRPr="00806F04">
        <w:rPr>
          <w:rFonts w:ascii="Arial" w:hAnsi="Arial" w:cs="Arial"/>
          <w:szCs w:val="24"/>
        </w:rPr>
        <w:t>District</w:t>
      </w:r>
      <w:r>
        <w:rPr>
          <w:rFonts w:ascii="Arial" w:hAnsi="Arial" w:cs="Arial"/>
          <w:szCs w:val="24"/>
        </w:rPr>
        <w:t>”</w:t>
      </w:r>
      <w:r w:rsidRPr="00806F04">
        <w:rPr>
          <w:rFonts w:ascii="Arial" w:hAnsi="Arial" w:cs="Arial"/>
          <w:szCs w:val="24"/>
        </w:rPr>
        <w:t>).  The District has taxing authority separate from any other taxing authority.  The most recent tax rate levied by the District on property within the District was $0.</w:t>
      </w:r>
      <w:r w:rsidRPr="0042253D">
        <w:rPr>
          <w:rFonts w:ascii="Arial" w:hAnsi="Arial" w:cs="Arial"/>
          <w:szCs w:val="24"/>
        </w:rPr>
        <w:t>0</w:t>
      </w:r>
      <w:r>
        <w:rPr>
          <w:rFonts w:ascii="Arial" w:hAnsi="Arial" w:cs="Arial"/>
          <w:szCs w:val="24"/>
        </w:rPr>
        <w:t>786</w:t>
      </w:r>
      <w:r w:rsidRPr="00806F04">
        <w:rPr>
          <w:rFonts w:ascii="Arial" w:hAnsi="Arial" w:cs="Arial"/>
          <w:szCs w:val="24"/>
        </w:rPr>
        <w:t xml:space="preserve"> per $100 of assessed valuation.  The total amount of bonds, excluding refunding bonds and any bonds or any portion of bonds issued that are payable solely from revenues received or expected to be received under a contract with a governmental entity, approved by the voters and which have been or may, at this date, be issued is $0.0.  The aggregate initial principal amounts of all bonds issued for one or more specified facilities of the District, and payable in whole or in part from property taxes is $0.0.</w:t>
      </w:r>
    </w:p>
    <w:p w:rsidRPr="00806F04" w:rsidR="003D728D" w:rsidP="003D728D" w:rsidRDefault="003D728D">
      <w:pPr>
        <w:pStyle w:val="BodyText"/>
        <w:spacing w:after="240"/>
        <w:ind w:firstLine="720"/>
        <w:jc w:val="both"/>
        <w:rPr>
          <w:rFonts w:ascii="Arial" w:hAnsi="Arial" w:cs="Arial"/>
          <w:szCs w:val="24"/>
        </w:rPr>
      </w:pPr>
      <w:r w:rsidRPr="00806F04">
        <w:rPr>
          <w:rFonts w:ascii="Arial" w:hAnsi="Arial" w:cs="Arial"/>
          <w:szCs w:val="24"/>
        </w:rPr>
        <w:t>The District is located within the corporate boundaries of the City of Austin.  The taxpayers of the District are subject to the taxes imposed by the municipality and by the District until the District is dissolved.  By law, a District located within the corporate boundaries of a municipality may be dissolved pursuant to the Agreement, described below.</w:t>
      </w:r>
    </w:p>
    <w:p w:rsidRPr="00806F04" w:rsidR="003D728D" w:rsidP="003D728D" w:rsidRDefault="003D728D">
      <w:pPr>
        <w:pStyle w:val="BodySingleSp5"/>
        <w:jc w:val="both"/>
        <w:rPr>
          <w:rFonts w:ascii="Arial" w:hAnsi="Arial" w:cs="Arial"/>
          <w:szCs w:val="24"/>
        </w:rPr>
      </w:pPr>
      <w:r w:rsidRPr="00806F04">
        <w:rPr>
          <w:rFonts w:ascii="Arial" w:hAnsi="Arial" w:cs="Arial"/>
          <w:szCs w:val="24"/>
        </w:rPr>
        <w:t xml:space="preserve">All of the property within the boundaries of the District is subject to the terms and conditions of a Strategic Partnership Agreement, as amended, (the </w:t>
      </w:r>
      <w:r>
        <w:rPr>
          <w:rFonts w:ascii="Arial" w:hAnsi="Arial" w:cs="Arial"/>
          <w:szCs w:val="24"/>
        </w:rPr>
        <w:t>“</w:t>
      </w:r>
      <w:r w:rsidRPr="00F7352A">
        <w:rPr>
          <w:rFonts w:ascii="Arial" w:hAnsi="Arial" w:cs="Arial"/>
          <w:szCs w:val="24"/>
        </w:rPr>
        <w:t>Agreement</w:t>
      </w:r>
      <w:r>
        <w:rPr>
          <w:rFonts w:ascii="Arial" w:hAnsi="Arial" w:cs="Arial"/>
          <w:szCs w:val="24"/>
        </w:rPr>
        <w:t>”</w:t>
      </w:r>
      <w:r w:rsidRPr="00806F04">
        <w:rPr>
          <w:rFonts w:ascii="Arial" w:hAnsi="Arial" w:cs="Arial"/>
          <w:szCs w:val="24"/>
        </w:rPr>
        <w:t>) between the District and the City of Austin, dated September 7, 2009.  Pursuant to the Agreement, the City of Austin annexed all of the property in the Municipal Utility District on or about December 15, 2017, at which time the River Place Municipal Utility District converted into the River Place Limited District.  The Agreement also establishes the governmental and operational relationship between the City of Austin and the District as authorized by Section 43.0751, Texas Local Government Code.  A copy of the Agreement may be obtained by contacting the offices of the District, and questions concerning the Agreement may be directed to the District or the City of Austin Neighborhood Planning and Zoning Department</w:t>
      </w:r>
    </w:p>
    <w:p w:rsidRPr="00806F04" w:rsidR="003D728D" w:rsidP="003D728D" w:rsidRDefault="003D728D">
      <w:pPr>
        <w:pStyle w:val="BodyText"/>
        <w:spacing w:after="0"/>
        <w:ind w:firstLine="720"/>
        <w:jc w:val="both"/>
        <w:rPr>
          <w:rFonts w:ascii="Arial" w:hAnsi="Arial" w:cs="Arial"/>
          <w:szCs w:val="24"/>
        </w:rPr>
      </w:pPr>
      <w:r w:rsidRPr="00806F04">
        <w:rPr>
          <w:rFonts w:ascii="Arial" w:hAnsi="Arial" w:cs="Arial"/>
          <w:szCs w:val="24"/>
        </w:rPr>
        <w:t>The purpose of the District is to provide for municipal solid waste collection and disposal services, which may be by contract, the operation, and maintenance of parks, recreational facilities and a nature trail within the District.  The cost of these utility facilities is not included in the purchase price of your property, and these utility facilities are owned or to be owned by the district.  The legal description of the property you are acquiring is as follows:</w:t>
      </w:r>
    </w:p>
    <w:p w:rsidRPr="00806F04" w:rsidR="003D728D" w:rsidP="003D728D" w:rsidRDefault="003D728D">
      <w:pPr>
        <w:pStyle w:val="BodyText"/>
        <w:spacing w:after="0"/>
        <w:ind w:firstLine="720"/>
        <w:jc w:val="both"/>
        <w:rPr>
          <w:rFonts w:ascii="Arial" w:hAnsi="Arial" w:cs="Arial"/>
          <w:szCs w:val="24"/>
        </w:rPr>
      </w:pPr>
    </w:p>
    <w:p w:rsidRPr="00806F04" w:rsidR="003D728D" w:rsidP="003D728D" w:rsidRDefault="003D728D">
      <w:pPr>
        <w:suppressAutoHyphens/>
        <w:rPr>
          <w:rFonts w:ascii="Arial" w:hAnsi="Arial" w:cs="Arial"/>
          <w:szCs w:val="24"/>
        </w:rPr>
      </w:pPr>
      <w:r w:rsidRPr="00806F04">
        <w:rPr>
          <w:rFonts w:ascii="Arial" w:hAnsi="Arial" w:cs="Arial"/>
          <w:szCs w:val="24"/>
        </w:rPr>
        <w:t>________________</w:t>
      </w:r>
      <w:r w:rsidRPr="00806F04">
        <w:rPr>
          <w:rFonts w:ascii="Arial" w:hAnsi="Arial" w:cs="Arial"/>
          <w:szCs w:val="24"/>
        </w:rPr>
        <w:tab/>
      </w:r>
      <w:r w:rsidRPr="00806F04">
        <w:rPr>
          <w:rFonts w:ascii="Arial" w:hAnsi="Arial" w:cs="Arial"/>
          <w:szCs w:val="24"/>
        </w:rPr>
        <w:tab/>
      </w:r>
      <w:r w:rsidRPr="00806F04">
        <w:rPr>
          <w:rFonts w:ascii="Arial" w:hAnsi="Arial" w:cs="Arial"/>
          <w:szCs w:val="24"/>
        </w:rPr>
        <w:tab/>
      </w:r>
      <w:r w:rsidRPr="00806F04">
        <w:rPr>
          <w:rFonts w:ascii="Arial" w:hAnsi="Arial" w:cs="Arial"/>
          <w:szCs w:val="24"/>
        </w:rPr>
        <w:tab/>
        <w:t>____________________________</w:t>
      </w:r>
    </w:p>
    <w:p w:rsidRPr="00806F04" w:rsidR="003D728D" w:rsidP="003D728D" w:rsidRDefault="003D728D">
      <w:pPr>
        <w:suppressAutoHyphens/>
        <w:spacing w:after="240"/>
        <w:rPr>
          <w:rFonts w:ascii="Arial" w:hAnsi="Arial" w:cs="Arial"/>
          <w:szCs w:val="24"/>
        </w:rPr>
      </w:pPr>
      <w:r>
        <w:rPr>
          <w:rFonts w:ascii="Arial" w:hAnsi="Arial" w:cs="Arial"/>
          <w:szCs w:val="24"/>
        </w:rPr>
        <w:t>Date</w:t>
      </w:r>
      <w:r>
        <w:rPr>
          <w:rFonts w:ascii="Arial" w:hAnsi="Arial" w:cs="Arial"/>
          <w:szCs w:val="24"/>
        </w:rPr>
        <w:tab/>
      </w:r>
      <w:r w:rsidRPr="00806F04">
        <w:rPr>
          <w:rFonts w:ascii="Arial" w:hAnsi="Arial" w:cs="Arial"/>
          <w:szCs w:val="24"/>
        </w:rPr>
        <w:tab/>
      </w:r>
      <w:r w:rsidRPr="00806F04">
        <w:rPr>
          <w:rFonts w:ascii="Arial" w:hAnsi="Arial" w:cs="Arial"/>
          <w:szCs w:val="24"/>
        </w:rPr>
        <w:tab/>
      </w:r>
      <w:r w:rsidRPr="00806F04">
        <w:rPr>
          <w:rFonts w:ascii="Arial" w:hAnsi="Arial" w:cs="Arial"/>
          <w:szCs w:val="24"/>
        </w:rPr>
        <w:tab/>
      </w:r>
      <w:r w:rsidRPr="00806F04">
        <w:rPr>
          <w:rFonts w:ascii="Arial" w:hAnsi="Arial" w:cs="Arial"/>
          <w:szCs w:val="24"/>
        </w:rPr>
        <w:tab/>
      </w:r>
      <w:r w:rsidRPr="00806F04">
        <w:rPr>
          <w:rFonts w:ascii="Arial" w:hAnsi="Arial" w:cs="Arial"/>
          <w:szCs w:val="24"/>
        </w:rPr>
        <w:tab/>
        <w:t>Seller</w:t>
      </w:r>
    </w:p>
    <w:p w:rsidRPr="00A56037" w:rsidR="003D728D" w:rsidP="003D728D" w:rsidRDefault="003D728D">
      <w:pPr>
        <w:suppressAutoHyphens/>
        <w:spacing w:after="240"/>
        <w:ind w:firstLine="720"/>
        <w:jc w:val="both"/>
        <w:rPr>
          <w:rFonts w:ascii="Arial" w:hAnsi="Arial" w:cs="Arial"/>
          <w:b/>
          <w:szCs w:val="24"/>
        </w:rPr>
      </w:pPr>
      <w:r w:rsidRPr="00806F04">
        <w:rPr>
          <w:rFonts w:ascii="Arial" w:hAnsi="Arial" w:cs="Arial"/>
          <w:b/>
          <w:szCs w:val="24"/>
        </w:rPr>
        <w:lastRenderedPageBreak/>
        <w:t>PURCHASER IS ADVISED THAT THE INFORMATION SHOWN ON THIS FORM IS SUBJECT TO CHANGE BY THE DISTRICT AT ANY TIME.  THE DISTRICT ROUTINELY ESTABLISHES TAX RATES DURING THE MONTHS OF SEPTEMBER THROUGH DECEMBER OF EACH YEAR, EFFECTIVE FOR THE YEAR IN WHICH THE TAX RATES ARE APPROVED BY THE DISTRICT.  PURCHASER IS ADVISED TO CONTACT THE DISTRICT TO DETERMINE THE STATUS OF ANY CURRENT OR PROPOSED CHANGES TO THE INFORMATION SHOWN ON THIS FORM</w:t>
      </w:r>
      <w:r w:rsidRPr="00A56037">
        <w:rPr>
          <w:rFonts w:ascii="Arial" w:hAnsi="Arial" w:cs="Arial"/>
          <w:b/>
          <w:szCs w:val="24"/>
        </w:rPr>
        <w:t>.</w:t>
      </w:r>
    </w:p>
    <w:p w:rsidRPr="00A56037" w:rsidR="003D728D" w:rsidP="003D728D" w:rsidRDefault="003D728D">
      <w:pPr>
        <w:suppressAutoHyphens/>
        <w:spacing w:after="240"/>
        <w:ind w:firstLine="720"/>
        <w:jc w:val="both"/>
        <w:rPr>
          <w:rFonts w:ascii="Arial" w:hAnsi="Arial" w:cs="Arial"/>
          <w:b/>
          <w:szCs w:val="24"/>
        </w:rPr>
      </w:pPr>
      <w:r w:rsidRPr="00A56037">
        <w:rPr>
          <w:rFonts w:ascii="Arial" w:hAnsi="Arial" w:cs="Arial"/>
          <w:b/>
          <w:szCs w:val="24"/>
        </w:rPr>
        <w:t>PURCHASER IS ADVISED THAT THE REAL PROPERTY DESCRIBED ABOVE IS SUBJECT TO OTHER STATUTES, RULES, POLICIES, AND AGREEMENTS APPLICABLE TO THE DISTRICT, ALL OF WHICH MAY BE AMENDED FROM TIME TO TIME, INCLUDING BUT NOT LIMITED TO THE FOLLOWING: (1) RATE ORDER; (2) RULES AND REGULATIONS; (3) AGREEMENTS WITH PRIOR LANDOWNERS; (4) TEXAS WATER CODE, CHAPTERS 49 AND 54; (5) OTHER STATE AND FEDERAL STATUTES, AS APPLICABLE; AND (6) FEDERAL AND STATE ADMINISTRATIVE RULES AND REGULATIONS, AS APPLICABLE.</w:t>
      </w:r>
    </w:p>
    <w:p w:rsidRPr="00806F04" w:rsidR="003D728D" w:rsidP="003D728D" w:rsidRDefault="003D728D">
      <w:pPr>
        <w:pStyle w:val="BodySingleSp5"/>
        <w:jc w:val="both"/>
        <w:rPr>
          <w:rFonts w:ascii="Arial" w:hAnsi="Arial" w:cs="Arial"/>
          <w:szCs w:val="24"/>
        </w:rPr>
      </w:pPr>
      <w:r w:rsidRPr="00806F04">
        <w:rPr>
          <w:rFonts w:ascii="Arial" w:hAnsi="Arial" w:cs="Arial"/>
          <w:szCs w:val="24"/>
        </w:rPr>
        <w:t>The undersigned purchaser hereby acknowledges receipt of the foregoing notice at or prior to execution of a binding contract for the purchase of the real property described in such notice or at closing of purchase of the real property.</w:t>
      </w:r>
    </w:p>
    <w:p w:rsidRPr="00806F04" w:rsidR="003D728D" w:rsidP="003D728D" w:rsidRDefault="003D728D">
      <w:pPr>
        <w:suppressAutoHyphens/>
        <w:rPr>
          <w:rFonts w:ascii="Arial" w:hAnsi="Arial" w:cs="Arial"/>
          <w:szCs w:val="24"/>
        </w:rPr>
      </w:pPr>
      <w:r w:rsidRPr="00806F04">
        <w:rPr>
          <w:rFonts w:ascii="Arial" w:hAnsi="Arial" w:cs="Arial"/>
          <w:szCs w:val="24"/>
        </w:rPr>
        <w:t>_______________</w:t>
      </w:r>
      <w:r w:rsidRPr="00806F04">
        <w:rPr>
          <w:rFonts w:ascii="Arial" w:hAnsi="Arial" w:cs="Arial"/>
          <w:szCs w:val="24"/>
        </w:rPr>
        <w:tab/>
      </w:r>
      <w:r w:rsidRPr="00806F04">
        <w:rPr>
          <w:rFonts w:ascii="Arial" w:hAnsi="Arial" w:cs="Arial"/>
          <w:szCs w:val="24"/>
        </w:rPr>
        <w:tab/>
      </w:r>
      <w:r w:rsidRPr="00806F04">
        <w:rPr>
          <w:rFonts w:ascii="Arial" w:hAnsi="Arial" w:cs="Arial"/>
          <w:szCs w:val="24"/>
        </w:rPr>
        <w:tab/>
      </w:r>
      <w:r w:rsidRPr="00806F04">
        <w:rPr>
          <w:rFonts w:ascii="Arial" w:hAnsi="Arial" w:cs="Arial"/>
          <w:szCs w:val="24"/>
        </w:rPr>
        <w:tab/>
        <w:t>______________________________</w:t>
      </w:r>
    </w:p>
    <w:p w:rsidRPr="00806F04" w:rsidR="003D728D" w:rsidP="003D728D" w:rsidRDefault="003D728D">
      <w:pPr>
        <w:suppressAutoHyphens/>
        <w:rPr>
          <w:rFonts w:ascii="Arial" w:hAnsi="Arial" w:cs="Arial"/>
          <w:szCs w:val="24"/>
        </w:rPr>
      </w:pPr>
      <w:r>
        <w:rPr>
          <w:rFonts w:ascii="Arial" w:hAnsi="Arial" w:cs="Arial"/>
          <w:szCs w:val="24"/>
        </w:rPr>
        <w:t>Date</w:t>
      </w:r>
      <w:r>
        <w:rPr>
          <w:rFonts w:ascii="Arial" w:hAnsi="Arial" w:cs="Arial"/>
          <w:szCs w:val="24"/>
        </w:rPr>
        <w:tab/>
      </w:r>
      <w:r w:rsidRPr="00806F04">
        <w:rPr>
          <w:rFonts w:ascii="Arial" w:hAnsi="Arial" w:cs="Arial"/>
          <w:szCs w:val="24"/>
        </w:rPr>
        <w:tab/>
      </w:r>
      <w:r w:rsidRPr="00806F04">
        <w:rPr>
          <w:rFonts w:ascii="Arial" w:hAnsi="Arial" w:cs="Arial"/>
          <w:szCs w:val="24"/>
        </w:rPr>
        <w:tab/>
      </w:r>
      <w:r w:rsidRPr="00806F04">
        <w:rPr>
          <w:rFonts w:ascii="Arial" w:hAnsi="Arial" w:cs="Arial"/>
          <w:szCs w:val="24"/>
        </w:rPr>
        <w:tab/>
      </w:r>
      <w:r w:rsidRPr="00806F04">
        <w:rPr>
          <w:rFonts w:ascii="Arial" w:hAnsi="Arial" w:cs="Arial"/>
          <w:szCs w:val="24"/>
        </w:rPr>
        <w:tab/>
      </w:r>
      <w:r w:rsidRPr="00806F04">
        <w:rPr>
          <w:rFonts w:ascii="Arial" w:hAnsi="Arial" w:cs="Arial"/>
          <w:szCs w:val="24"/>
        </w:rPr>
        <w:tab/>
        <w:t>Purchaser</w:t>
      </w:r>
    </w:p>
    <w:p w:rsidRPr="00806F04" w:rsidR="003D728D" w:rsidP="003D728D" w:rsidRDefault="003D728D">
      <w:pPr>
        <w:rPr>
          <w:rFonts w:ascii="Arial" w:hAnsi="Arial" w:cs="Arial"/>
          <w:szCs w:val="24"/>
        </w:rPr>
      </w:pPr>
    </w:p>
    <w:p w:rsidRPr="00806F04" w:rsidR="003D728D" w:rsidP="003D728D" w:rsidRDefault="003D728D">
      <w:pPr>
        <w:rPr>
          <w:rFonts w:ascii="Arial" w:hAnsi="Arial" w:cs="Arial"/>
          <w:szCs w:val="24"/>
        </w:rPr>
      </w:pPr>
      <w:r w:rsidRPr="00806F04">
        <w:rPr>
          <w:rFonts w:ascii="Arial" w:hAnsi="Arial" w:cs="Arial"/>
          <w:szCs w:val="24"/>
        </w:rPr>
        <w:t>(Note: Correct District name, tax rate, bond amounts, and legal description are to be placed in the appropriate space).  Except for notices included as an addendum or paragraph of a purchase contract, the notice shall be executed by the seller and purchaser, as indicated.  If the District does not propose to provide one or more of the specified facilities and services, the appropriate purpose may be eliminated.  If the District has not yet levied taxes, a statement of the District</w:t>
      </w:r>
      <w:r>
        <w:rPr>
          <w:rFonts w:ascii="Arial" w:hAnsi="Arial" w:cs="Arial"/>
          <w:szCs w:val="24"/>
        </w:rPr>
        <w:t>’</w:t>
      </w:r>
      <w:r w:rsidRPr="00806F04">
        <w:rPr>
          <w:rFonts w:ascii="Arial" w:hAnsi="Arial" w:cs="Arial"/>
          <w:szCs w:val="24"/>
        </w:rPr>
        <w:t>s most recent projected rate of tax is to be placed in the appropriate space.  If the District does not have approval from the commission to adopt and impose a standby fee, the second paragraph of the notice may be deleted.  For the purposes of the notice form required to be given to the prospective purchaser prior to execution of a binding contract of sale and purchase, a seller and any agent, representative or person acting on the seller</w:t>
      </w:r>
      <w:r>
        <w:rPr>
          <w:rFonts w:ascii="Arial" w:hAnsi="Arial" w:cs="Arial"/>
          <w:szCs w:val="24"/>
        </w:rPr>
        <w:t>’</w:t>
      </w:r>
      <w:r w:rsidRPr="00806F04">
        <w:rPr>
          <w:rFonts w:ascii="Arial" w:hAnsi="Arial" w:cs="Arial"/>
          <w:szCs w:val="24"/>
        </w:rPr>
        <w:t xml:space="preserve">s behalf may modify the notice by substitution of the words </w:t>
      </w:r>
      <w:r>
        <w:rPr>
          <w:rFonts w:ascii="Arial" w:hAnsi="Arial" w:cs="Arial"/>
          <w:szCs w:val="24"/>
        </w:rPr>
        <w:t>‘</w:t>
      </w:r>
      <w:r w:rsidRPr="00806F04">
        <w:rPr>
          <w:rFonts w:ascii="Arial" w:hAnsi="Arial" w:cs="Arial"/>
          <w:szCs w:val="24"/>
        </w:rPr>
        <w:t>January 1, 20__</w:t>
      </w:r>
      <w:r>
        <w:rPr>
          <w:rFonts w:ascii="Arial" w:hAnsi="Arial" w:cs="Arial"/>
          <w:szCs w:val="24"/>
        </w:rPr>
        <w:t>’</w:t>
      </w:r>
      <w:r w:rsidRPr="00806F04">
        <w:rPr>
          <w:rFonts w:ascii="Arial" w:hAnsi="Arial" w:cs="Arial"/>
          <w:szCs w:val="24"/>
        </w:rPr>
        <w:t xml:space="preserve"> for the words </w:t>
      </w:r>
      <w:r>
        <w:rPr>
          <w:rFonts w:ascii="Arial" w:hAnsi="Arial" w:cs="Arial"/>
          <w:szCs w:val="24"/>
        </w:rPr>
        <w:t>‘</w:t>
      </w:r>
      <w:r w:rsidRPr="00806F04">
        <w:rPr>
          <w:rFonts w:ascii="Arial" w:hAnsi="Arial" w:cs="Arial"/>
          <w:szCs w:val="24"/>
        </w:rPr>
        <w:t>this date</w:t>
      </w:r>
      <w:r>
        <w:rPr>
          <w:rFonts w:ascii="Arial" w:hAnsi="Arial" w:cs="Arial"/>
          <w:szCs w:val="24"/>
        </w:rPr>
        <w:t>’</w:t>
      </w:r>
      <w:r w:rsidRPr="00806F04">
        <w:rPr>
          <w:rFonts w:ascii="Arial" w:hAnsi="Arial" w:cs="Arial"/>
          <w:szCs w:val="24"/>
        </w:rPr>
        <w:t xml:space="preserve"> and place the correct calendar year in the appropriate space.</w:t>
      </w:r>
    </w:p>
    <w:p w:rsidRPr="00806F04" w:rsidR="003D728D" w:rsidP="003D728D" w:rsidRDefault="003D728D">
      <w:pPr>
        <w:rPr>
          <w:rFonts w:ascii="Arial" w:hAnsi="Arial" w:cs="Arial"/>
          <w:szCs w:val="24"/>
        </w:rPr>
      </w:pPr>
    </w:p>
    <w:p w:rsidRPr="00806F04" w:rsidR="003D728D" w:rsidP="003D728D" w:rsidRDefault="003D728D">
      <w:pPr>
        <w:rPr>
          <w:rFonts w:ascii="Arial" w:hAnsi="Arial" w:cs="Arial"/>
          <w:szCs w:val="24"/>
        </w:rPr>
      </w:pPr>
      <w:r w:rsidRPr="00806F04">
        <w:rPr>
          <w:rFonts w:ascii="Arial" w:hAnsi="Arial" w:cs="Arial"/>
          <w:szCs w:val="24"/>
        </w:rPr>
        <w:t>Issued by:  River Place Limited District</w:t>
      </w:r>
    </w:p>
    <w:p w:rsidRPr="00806F04" w:rsidR="003D728D" w:rsidP="003D728D" w:rsidRDefault="003D728D">
      <w:pPr>
        <w:rPr>
          <w:rFonts w:ascii="Arial" w:hAnsi="Arial" w:cs="Arial"/>
          <w:szCs w:val="24"/>
        </w:rPr>
      </w:pPr>
      <w:r w:rsidRPr="00806F04">
        <w:rPr>
          <w:rFonts w:ascii="Arial" w:hAnsi="Arial" w:cs="Arial"/>
          <w:szCs w:val="24"/>
        </w:rPr>
        <w:t>Date: ____________________________</w:t>
      </w:r>
    </w:p>
    <w:p w:rsidRPr="00806F04" w:rsidR="003D728D" w:rsidP="003D728D" w:rsidRDefault="003D728D">
      <w:pPr>
        <w:rPr>
          <w:rFonts w:ascii="Arial" w:hAnsi="Arial" w:cs="Arial"/>
          <w:szCs w:val="24"/>
        </w:rPr>
      </w:pPr>
      <w:r w:rsidRPr="00806F04">
        <w:rPr>
          <w:rFonts w:ascii="Arial" w:hAnsi="Arial" w:cs="Arial"/>
          <w:szCs w:val="24"/>
        </w:rPr>
        <w:t xml:space="preserve">Telephone Number:  </w:t>
      </w:r>
      <w:r>
        <w:rPr>
          <w:rFonts w:ascii="Arial" w:hAnsi="Arial" w:cs="Arial"/>
          <w:szCs w:val="24"/>
        </w:rPr>
        <w:t>512-495-6180</w:t>
      </w:r>
    </w:p>
    <w:p w:rsidR="00BB57EE" w:rsidRDefault="00BB57EE"/>
    <w:sectPr w:rsidR="00BB57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28D" w:rsidP="003D728D" w:rsidRDefault="003D728D">
      <w:pPr>
        <w:spacing w:after="0" w:line="240" w:lineRule="auto"/>
      </w:pPr>
      <w:r>
        <w:separator/>
      </w:r>
    </w:p>
  </w:endnote>
  <w:endnote w:type="continuationSeparator" w:id="0">
    <w:p w:rsidR="003D728D" w:rsidP="003D728D" w:rsidRDefault="003D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name="_iDocIDFieldf12291ef-01fc-405d-a764-5f07" w:id="1"/>
  <w:p w:rsidR="003D728D" w:rsidRDefault="003D728D">
    <w:pPr>
      <w:pStyle w:val="DocID"/>
    </w:pPr>
    <w:r>
      <w:fldChar w:fldCharType="begin"/>
    </w:r>
    <w:r>
      <w:instrText xml:space="preserve">  DOCPROPERTY "CUS_DocIDChunk0" </w:instrText>
    </w:r>
    <w:r>
      <w:fldChar w:fldCharType="separate"/>
    </w:r>
    <w:r>
      <w:rPr>
        <w:noProof/>
      </w:rPr>
      <w:t>2193691.v1</w:t>
    </w:r>
    <w:r>
      <w:fldChar w:fldCharType="end"/>
    </w:r>
    <w:bookmarkEnd w:id="1"/>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name="_iDocIDField608cdba2-1048-4ea8-bb4d-f974" w:id="2"/>
  <w:p w:rsidR="003D728D" w:rsidRDefault="003D728D">
    <w:pPr>
      <w:pStyle w:val="DocID"/>
    </w:pPr>
    <w:r>
      <w:fldChar w:fldCharType="begin"/>
    </w:r>
    <w:r>
      <w:instrText xml:space="preserve">  DOCPROPERTY "CUS_DocIDChunk0" </w:instrText>
    </w:r>
    <w:r>
      <w:fldChar w:fldCharType="separate"/>
    </w:r>
    <w:r>
      <w:rPr>
        <w:noProof/>
      </w:rPr>
      <w:t>2193691.v1</w:t>
    </w:r>
    <w:r>
      <w:fldChar w:fldCharType="end"/>
    </w:r>
    <w:bookmarkEnd w:id="2"/>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name="_iDocIDField5ad4bf04-7fe3-4739-b88c-db98" w:id="3"/>
  <w:p w:rsidR="003D728D" w:rsidRDefault="003D728D">
    <w:pPr>
      <w:pStyle w:val="DocID"/>
    </w:pPr>
    <w:r>
      <w:fldChar w:fldCharType="begin"/>
    </w:r>
    <w:r>
      <w:instrText xml:space="preserve">  DOCPROPERTY "CUS_DocIDChunk0" </w:instrText>
    </w:r>
    <w:r>
      <w:fldChar w:fldCharType="separate"/>
    </w:r>
    <w:r>
      <w:rPr>
        <w:noProof/>
      </w:rPr>
      <w:t>2193691.v1</w:t>
    </w:r>
    <w:r>
      <w:fldChar w:fldCharType="end"/>
    </w:r>
    <w:bookmarkEnd w:id="3"/>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28D" w:rsidP="003D728D" w:rsidRDefault="003D728D">
      <w:pPr>
        <w:spacing w:after="0" w:line="240" w:lineRule="auto"/>
      </w:pPr>
      <w:r>
        <w:separator/>
      </w:r>
    </w:p>
  </w:footnote>
  <w:footnote w:type="continuationSeparator" w:id="0">
    <w:p w:rsidR="003D728D" w:rsidP="003D728D" w:rsidRDefault="003D7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28D" w:rsidRDefault="003D72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28D" w:rsidRDefault="003D728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28D" w:rsidRDefault="003D72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8D"/>
    <w:rsid w:val="003D728D"/>
    <w:rsid w:val="00B809DF"/>
    <w:rsid w:val="00BB57EE"/>
    <w:rsid w:val="00C2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A7B3"/>
  <w15:chartTrackingRefBased/>
  <w15:docId w15:val="{8C68546A-FB31-4C40-A351-EEA0250F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SingleSp5" w:customStyle="1">
    <w:name w:val="Body Single Sp .5"/>
    <w:basedOn w:val="Normal"/>
    <w:rsid w:val="003D728D"/>
    <w:pPr>
      <w:spacing w:after="240" w:line="240" w:lineRule="auto"/>
      <w:ind w:firstLine="720"/>
    </w:pPr>
    <w:rPr>
      <w:rFonts w:ascii="Times New Roman" w:hAnsi="Times New Roman" w:eastAsia="Times New Roman" w:cs="Times New Roman"/>
      <w:sz w:val="24"/>
      <w:szCs w:val="20"/>
    </w:rPr>
  </w:style>
  <w:style w:type="paragraph" w:styleId="TitleUC" w:customStyle="1">
    <w:name w:val="Title UC"/>
    <w:basedOn w:val="Normal"/>
    <w:next w:val="Normal"/>
    <w:rsid w:val="003D728D"/>
    <w:pPr>
      <w:keepNext/>
      <w:spacing w:after="240" w:line="240" w:lineRule="auto"/>
      <w:jc w:val="center"/>
    </w:pPr>
    <w:rPr>
      <w:rFonts w:ascii="Times New Roman" w:hAnsi="Times New Roman" w:eastAsia="Times New Roman" w:cs="Times New Roman"/>
      <w:caps/>
      <w:sz w:val="24"/>
      <w:szCs w:val="20"/>
      <w:u w:val="single"/>
    </w:rPr>
  </w:style>
  <w:style w:type="paragraph" w:styleId="BodyText">
    <w:name w:val="Body Text"/>
    <w:basedOn w:val="Normal"/>
    <w:link w:val="BodyTextChar"/>
    <w:uiPriority w:val="99"/>
    <w:semiHidden/>
    <w:unhideWhenUsed/>
    <w:rsid w:val="003D728D"/>
    <w:pPr>
      <w:widowControl w:val="0"/>
      <w:spacing w:after="120" w:line="240" w:lineRule="auto"/>
    </w:pPr>
    <w:rPr>
      <w:rFonts w:ascii="Times New Roman" w:hAnsi="Times New Roman" w:eastAsia="Times New Roman" w:cs="Times New Roman"/>
      <w:snapToGrid w:val="0"/>
      <w:sz w:val="24"/>
      <w:szCs w:val="20"/>
    </w:rPr>
  </w:style>
  <w:style w:type="character" w:styleId="BodyTextChar" w:customStyle="1">
    <w:name w:val="Body Text Char"/>
    <w:basedOn w:val="DefaultParagraphFont"/>
    <w:link w:val="BodyText"/>
    <w:uiPriority w:val="99"/>
    <w:semiHidden/>
    <w:rsid w:val="003D728D"/>
    <w:rPr>
      <w:rFonts w:ascii="Times New Roman" w:hAnsi="Times New Roman" w:eastAsia="Times New Roman" w:cs="Times New Roman"/>
      <w:snapToGrid w:val="0"/>
      <w:sz w:val="24"/>
      <w:szCs w:val="20"/>
    </w:rPr>
  </w:style>
  <w:style w:type="paragraph" w:styleId="DocID" w:customStyle="1">
    <w:name w:val="DocID"/>
    <w:basedOn w:val="Footer"/>
    <w:next w:val="Footer"/>
    <w:link w:val="DocIDChar"/>
    <w:rsid w:val="003D728D"/>
    <w:pPr>
      <w:tabs>
        <w:tab w:val="clear" w:pos="4680"/>
        <w:tab w:val="clear" w:pos="9360"/>
      </w:tabs>
      <w:suppressAutoHyphens/>
    </w:pPr>
    <w:rPr>
      <w:rFonts w:ascii="Times New Roman" w:hAnsi="Times New Roman" w:eastAsia="Times New Roman" w:cs="Times New Roman"/>
      <w:sz w:val="18"/>
      <w:szCs w:val="20"/>
      <w:lang w:val="en-US" w:eastAsia="en-US"/>
    </w:rPr>
  </w:style>
  <w:style w:type="character" w:styleId="DocIDChar" w:customStyle="1">
    <w:name w:val="DocID Char"/>
    <w:basedOn w:val="DefaultParagraphFont"/>
    <w:link w:val="DocID"/>
    <w:rsid w:val="003D728D"/>
    <w:rPr>
      <w:rFonts w:ascii="Times New Roman" w:hAnsi="Times New Roman" w:eastAsia="Times New Roman" w:cs="Times New Roman"/>
      <w:sz w:val="18"/>
      <w:szCs w:val="20"/>
      <w:lang w:val="en-US" w:eastAsia="en-US"/>
    </w:rPr>
  </w:style>
  <w:style w:type="paragraph" w:styleId="Footer">
    <w:name w:val="footer"/>
    <w:basedOn w:val="Normal"/>
    <w:link w:val="FooterChar"/>
    <w:uiPriority w:val="99"/>
    <w:unhideWhenUsed/>
    <w:rsid w:val="003D728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728D"/>
  </w:style>
  <w:style w:type="paragraph" w:styleId="Header">
    <w:name w:val="header"/>
    <w:basedOn w:val="Normal"/>
    <w:link w:val="HeaderChar"/>
    <w:uiPriority w:val="99"/>
    <w:unhideWhenUsed/>
    <w:rsid w:val="003D728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7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 i M a n a g e ! 2 1 9 3 6 9 1 . 1 < / d o c u m e n t i d >  
     < s e n d e r i d > C S M < / s e n d e r i d >  
     < s e n d e r e m a i l > S M C C A L L A @ M C G I N N I S L A W . C O M < / s e n d e r e m a i l >  
     < l a s t m o d i f i e d > 2 0 2 1 - 1 0 - 0 5 T 1 3 : 3 4 : 0 0 . 0 0 0 0 0 0 0 - 0 5 : 0 0 < / l a s t m o d i f i e d >  
     < d a t a b a s e > i M a n a g e < / d a t a b a s e >  
 < / p r o p e r t i e s > 
</file>

<file path=docProps/app.xml><?xml version="1.0" encoding="utf-8"?>
<ap:Properties xmlns:vt="http://schemas.openxmlformats.org/officeDocument/2006/docPropsVTypes" xmlns:ap="http://schemas.openxmlformats.org/officeDocument/2006/extended-properties">
  <ap:Template>Normal.dotm</ap:Template>
  <ap:Pages>2</ap:Pages>
  <ap:Words>767</ap:Words>
  <ap:Characters>4373</ap:Characters>
  <ap:Application>Microsoft Office Word</ap:Application>
  <ap:DocSecurity>0</ap:DocSecurity>
  <ap:Lines>36</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Company>McGinnis Lochridge</ap:Company>
  <ap:LinksUpToDate>false</ap:LinksUpToDate>
  <ap:CharactersWithSpaces>5130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McCalla, Suzanne</dc:creator>
  <keywords/>
  <dc:description/>
  <lastModifiedBy>McCalla, Suzanne</lastModifiedBy>
  <revision>1</revision>
  <dcterms:created xsi:type="dcterms:W3CDTF">2021-10-05T18:33:00.0000000Z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US_DocIDString">
    <vt:lpwstr>2193691.v1</vt:lpwstr>
  </op:property>
  <op:property fmtid="{D5CDD505-2E9C-101B-9397-08002B2CF9AE}" pid="3" name="CUS_DocIDChunk0">
    <vt:lpwstr>2193691.v1</vt:lpwstr>
  </op:property>
  <op:property fmtid="{D5CDD505-2E9C-101B-9397-08002B2CF9AE}" pid="4" name="CUS_DocIDActiveBits">
    <vt:lpwstr>126976</vt:lpwstr>
  </op:property>
  <op:property fmtid="{D5CDD505-2E9C-101B-9397-08002B2CF9AE}" pid="5" name="CUS_DocIDLocation">
    <vt:lpwstr>EVERY_PAGE</vt:lpwstr>
  </op:property>
  <op:property fmtid="{D5CDD505-2E9C-101B-9397-08002B2CF9AE}" pid="6" name="CUS_DocIDReference">
    <vt:lpwstr>everyPage</vt:lpwstr>
  </op:property>
</op:Properties>
</file>