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612A40" w:rsidRDefault="00111F96" w:rsidP="00612A40">
      <w:pPr>
        <w:jc w:val="center"/>
        <w:rPr>
          <w:rFonts w:ascii="Arial Black" w:hAnsi="Arial Black"/>
          <w:sz w:val="28"/>
          <w:szCs w:val="28"/>
        </w:rPr>
      </w:pPr>
      <w:r w:rsidRPr="00612A40">
        <w:rPr>
          <w:rFonts w:ascii="Arial Black" w:hAnsi="Arial Black"/>
          <w:sz w:val="28"/>
          <w:szCs w:val="28"/>
        </w:rPr>
        <w:t>WASHINGTON SUPPORTS</w:t>
      </w:r>
    </w:p>
    <w:p w:rsidR="00111F96" w:rsidRPr="00612A40" w:rsidRDefault="00111F96" w:rsidP="00612A40">
      <w:pPr>
        <w:jc w:val="center"/>
        <w:rPr>
          <w:rFonts w:ascii="Arial Black" w:hAnsi="Arial Black"/>
        </w:rPr>
      </w:pPr>
      <w:r w:rsidRPr="00612A40">
        <w:rPr>
          <w:rFonts w:ascii="Arial Black" w:hAnsi="Arial Black"/>
          <w:sz w:val="28"/>
          <w:szCs w:val="28"/>
        </w:rPr>
        <w:t>INTERNATIONAL TERRORIS</w:t>
      </w:r>
      <w:r w:rsidRPr="00612A40">
        <w:rPr>
          <w:rFonts w:ascii="Arial Black" w:hAnsi="Arial Black"/>
        </w:rPr>
        <w:t>M</w:t>
      </w:r>
    </w:p>
    <w:p w:rsidR="00111F96" w:rsidRPr="00612A40" w:rsidRDefault="00111F96" w:rsidP="00612A40">
      <w:pPr>
        <w:jc w:val="center"/>
        <w:rPr>
          <w:b/>
        </w:rPr>
      </w:pPr>
      <w:r w:rsidRPr="00612A40">
        <w:rPr>
          <w:b/>
        </w:rPr>
        <w:t>by</w:t>
      </w:r>
    </w:p>
    <w:p w:rsidR="00111F96" w:rsidRPr="00612A40" w:rsidRDefault="00111F96" w:rsidP="00612A40">
      <w:pPr>
        <w:jc w:val="center"/>
        <w:rPr>
          <w:b/>
        </w:rPr>
      </w:pPr>
      <w:r w:rsidRPr="00612A40">
        <w:rPr>
          <w:b/>
        </w:rPr>
        <w:t>Marguerite dar Boggia</w:t>
      </w:r>
    </w:p>
    <w:p w:rsidR="00111F96" w:rsidRPr="00612A40" w:rsidRDefault="00111F96" w:rsidP="00612A40">
      <w:pPr>
        <w:jc w:val="center"/>
        <w:rPr>
          <w:b/>
        </w:rPr>
      </w:pPr>
    </w:p>
    <w:p w:rsidR="00111F96" w:rsidRDefault="00C1561C" w:rsidP="000019AD">
      <w:r>
        <w:rPr>
          <w:noProof/>
        </w:rPr>
        <w:drawing>
          <wp:anchor distT="0" distB="0" distL="114300" distR="114300" simplePos="0" relativeHeight="251660288" behindDoc="0" locked="0" layoutInCell="1" allowOverlap="1">
            <wp:simplePos x="0" y="0"/>
            <wp:positionH relativeFrom="column">
              <wp:posOffset>-34290</wp:posOffset>
            </wp:positionH>
            <wp:positionV relativeFrom="paragraph">
              <wp:posOffset>15240</wp:posOffset>
            </wp:positionV>
            <wp:extent cx="2289810" cy="1280160"/>
            <wp:effectExtent l="19050" t="0" r="0" b="0"/>
            <wp:wrapSquare wrapText="bothSides"/>
            <wp:docPr id="100" name="Picture 2" descr="Apocalypse, Disaster, End Time, Armaged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ocalypse, Disaster, End Time, Armageddon"/>
                    <pic:cNvPicPr>
                      <a:picLocks noChangeAspect="1" noChangeArrowheads="1"/>
                    </pic:cNvPicPr>
                  </pic:nvPicPr>
                  <pic:blipFill>
                    <a:blip r:embed="rId6" cstate="print"/>
                    <a:srcRect/>
                    <a:stretch>
                      <a:fillRect/>
                    </a:stretch>
                  </pic:blipFill>
                  <pic:spPr bwMode="auto">
                    <a:xfrm>
                      <a:off x="0" y="0"/>
                      <a:ext cx="2289810" cy="1280160"/>
                    </a:xfrm>
                    <a:prstGeom prst="rect">
                      <a:avLst/>
                    </a:prstGeom>
                    <a:noFill/>
                    <a:ln w="9525">
                      <a:noFill/>
                      <a:miter lim="800000"/>
                      <a:headEnd/>
                      <a:tailEnd/>
                    </a:ln>
                  </pic:spPr>
                </pic:pic>
              </a:graphicData>
            </a:graphic>
          </wp:anchor>
        </w:drawing>
      </w:r>
      <w:r w:rsidR="00111F96">
        <w:tab/>
        <w:t>While the "Islamic Jihad" -- featured by the Bush administration as "a threat to America" -- is  blamed for the terrorist attacks on the World Trade Center and the Pentagon, these same Islamic organizations constitute a key instrument of US military-intelligence operations not only in the Balkans and the former Soviet Union, but also in India and China.</w:t>
      </w:r>
    </w:p>
    <w:p w:rsidR="00111F96" w:rsidRDefault="002217CD" w:rsidP="000019AD">
      <w:r>
        <w:tab/>
        <w:t>While the Mujahideen are busy fighting on behalf of Uncle Sam, the FBI--o</w:t>
      </w:r>
      <w:r w:rsidR="00A457D4">
        <w:t>p</w:t>
      </w:r>
      <w:r>
        <w:t xml:space="preserve">erating as a US based Police Force--is waging a domestic war against terrorism, operating in some respects independently of the CIA, which has--since the Soviet-Afghan war--supported international terrorism through its covert operations. </w:t>
      </w:r>
    </w:p>
    <w:p w:rsidR="00FA601F" w:rsidRDefault="00FA601F" w:rsidP="000019AD">
      <w:r>
        <w:tab/>
        <w:t>Confronted with evidence and history of CIA covert operations since the Cold War era, the US Administration can no longer deny its links to Osama.  While the CIA admits that Osama bin Laden was an "intelligence asset" during the cold War, the relationship is said to "go way back" to a bygone era.</w:t>
      </w:r>
    </w:p>
    <w:p w:rsidR="00FA601F" w:rsidRDefault="00FA601F" w:rsidP="000019AD">
      <w:r>
        <w:tab/>
        <w:t>According to the CIA, an "intelligence asset" -- as distinct from a bona fide "intelligence agent" -- need not be committed to the pursuit of US interests.  Rather, it is meant to act and/or behave in a way which serves US foreign policy interests.</w:t>
      </w:r>
    </w:p>
    <w:p w:rsidR="00FA601F" w:rsidRDefault="00FA601F" w:rsidP="000019AD">
      <w:r>
        <w:tab/>
        <w:t>Intelligence assets are often unaware of the precise functions and roles they are  performing on behalf of the CIA on the geopolitical chessboard.  In turn for these covert operations to be "successful", the CIA will use various proxy and front organizations such as Pakistan's military intelligence apparatus.</w:t>
      </w:r>
    </w:p>
    <w:p w:rsidR="001B50ED" w:rsidRDefault="00FA601F" w:rsidP="000019AD">
      <w:r>
        <w:tab/>
        <w:t>Most post September 11 news reports consider that these Osama-CIA links belong to the "bygone era" of the</w:t>
      </w:r>
      <w:r w:rsidR="00712D25">
        <w:t xml:space="preserve"> A</w:t>
      </w:r>
      <w:r>
        <w:t xml:space="preserve">fghan war.  They are invariably viewed as irrelevant to an understanding of the </w:t>
      </w:r>
      <w:r w:rsidR="00712D25">
        <w:t>September 11 crisis.  Lost in the barrage of recent history, the role  of the CIA, in supporting and developing international terrorist organizations during the Cold War and its aftermath, is casually ignored or downplayed by the Western media.</w:t>
      </w:r>
    </w:p>
    <w:p w:rsidR="00FA601F" w:rsidRPr="00612A40" w:rsidRDefault="001B50ED" w:rsidP="000019AD">
      <w:pPr>
        <w:rPr>
          <w:b/>
        </w:rPr>
      </w:pPr>
      <w:r w:rsidRPr="00612A40">
        <w:rPr>
          <w:b/>
        </w:rPr>
        <w:t xml:space="preserve">Bosniagate: </w:t>
      </w:r>
      <w:r w:rsidR="00712D25" w:rsidRPr="00612A40">
        <w:rPr>
          <w:b/>
        </w:rPr>
        <w:t xml:space="preserve"> </w:t>
      </w:r>
      <w:r w:rsidRPr="00612A40">
        <w:rPr>
          <w:b/>
        </w:rPr>
        <w:t>Replicating the Iran-Contragate pattern</w:t>
      </w:r>
    </w:p>
    <w:p w:rsidR="001B50ED" w:rsidRDefault="001B50ED" w:rsidP="000019AD">
      <w:r>
        <w:rPr>
          <w:b/>
        </w:rPr>
        <w:tab/>
      </w:r>
      <w:r>
        <w:t xml:space="preserve">Remember Oliver North and the Nicaraguan Contras under the Reagan Administation, when weapons financed by the </w:t>
      </w:r>
      <w:r w:rsidRPr="00D25B54">
        <w:rPr>
          <w:b/>
        </w:rPr>
        <w:t>drug trade</w:t>
      </w:r>
      <w:r>
        <w:t xml:space="preserve"> were channeled to "freedom fighters" in Washington's covert war against the Sandinista government? The same pattern was used in the Balkans in the 1990s to a</w:t>
      </w:r>
      <w:r w:rsidR="00D25B54">
        <w:t>r</w:t>
      </w:r>
      <w:r>
        <w:t xml:space="preserve">m and equip the Mujahideen fighting in the ranks of the Bosnian Muslim army against the Armed Forces of the Yugoslav Federation. </w:t>
      </w:r>
    </w:p>
    <w:p w:rsidR="001B50ED" w:rsidRDefault="001B50ED" w:rsidP="000019AD">
      <w:r>
        <w:lastRenderedPageBreak/>
        <w:tab/>
        <w:t>Pakistan's ISI was used by the CIA as a "go-between" -- to channel weapons and Mujahideen mercenaries to the Bosnia</w:t>
      </w:r>
      <w:r w:rsidR="007C7D68">
        <w:t>n</w:t>
      </w:r>
      <w:r>
        <w:t xml:space="preserve"> Muslim Army in the civil war in Yugoslavia.  </w:t>
      </w:r>
      <w:r w:rsidR="007C7D68">
        <w:t>According to a report by the London based International Media Corporation:</w:t>
      </w:r>
    </w:p>
    <w:p w:rsidR="007C7D68" w:rsidRDefault="007C7D68" w:rsidP="000019AD"/>
    <w:p w:rsidR="007C7D68" w:rsidRDefault="007C7D68" w:rsidP="000019AD">
      <w:r>
        <w:t>"Reliable sources report that the United States is now (1994) actively participating in the arming and training of the Muslim forces of Bosnia-Herzegovina in direct contravention of the United Nations accords. US agencies have been providing weapons made in ...China (PRC), North Korea (DPRK) and Iran.  The sources indicated that ...Iran, with the knowledge and agreement of the US Government supplied the Bosnian forces with a large number of</w:t>
      </w:r>
      <w:r w:rsidR="00DD5625">
        <w:t xml:space="preserve"> </w:t>
      </w:r>
      <w:r>
        <w:t>multiple rocket launchers and a large quantity of a</w:t>
      </w:r>
      <w:r w:rsidR="00DD5625">
        <w:t>m</w:t>
      </w:r>
      <w:r>
        <w:t>munition.  These included 107mm and 122mm rockets from the PRC and VBR-230 mult</w:t>
      </w:r>
      <w:r w:rsidR="00DD5625">
        <w:t>i</w:t>
      </w:r>
      <w:r>
        <w:t>ple rocket launchers...made in Iran...It was (also) reported that 400 members of the Iranian Revolutionary Guard (Pasdaran)</w:t>
      </w:r>
      <w:r w:rsidR="00DD5625">
        <w:t xml:space="preserve"> arrived in Bosnia with a large supply of arms and ammunition. it was alleged that the US Central Intelligence Agency (CIA) had full knowledge of the operation and that the CIA believed that some of the 400 had been  detached for future terrorist operations in Western Europe.</w:t>
      </w:r>
    </w:p>
    <w:p w:rsidR="00DD5625" w:rsidRDefault="00DD5625" w:rsidP="000019AD">
      <w:r>
        <w:tab/>
        <w:t>"During September and October (of 1994), there has been a stream of "Afghan" Mujahideen....covertly landed  in Ploce, Croatia (South West of Mostar) from where they have traveled with false papers...before deploying with the Bosnian Muslim forces in the Kupres, Zenica and Banja Luka areas.  These forces have recently (late 1994) experienced a significant degree of military success. They have according to sources in Sarajevo, been aided by the UNPROFOR Bangladesh battalion, which took over from a French battalion early in September (1994).</w:t>
      </w:r>
    </w:p>
    <w:p w:rsidR="00A868E1" w:rsidRDefault="00A868E1" w:rsidP="000019AD">
      <w:r>
        <w:tab/>
        <w:t>"The Mujahideen landings at Ploce are reported to have been accompanied by US Special Forces equipped with high-tech communications equipment...The sources said that the mission of the US troops was to establish a command, control, communications and intelligence network to coordinate and support Bosnian Muslim off</w:t>
      </w:r>
      <w:r w:rsidR="00034772">
        <w:t>e</w:t>
      </w:r>
      <w:r>
        <w:t>nsives--in concert with Mujahideen and Bosnian Croat forces--in Kupres, Zenica and Banja Luka. Some offenses have recently been conducted from within the US established safe-havens in the Zenica and Banja Luka regions....</w:t>
      </w:r>
    </w:p>
    <w:p w:rsidR="00A868E1" w:rsidRDefault="00A868E1" w:rsidP="000019AD">
      <w:r>
        <w:tab/>
      </w:r>
      <w:r w:rsidR="00034772">
        <w:t>"</w:t>
      </w:r>
      <w:r>
        <w:t>The US Administration has not restricted its involvement to the clandestine contravention of the US arms embargo on the region....It (also)  committed  three high-ranking delegations over the past two years (prior to 1994) in failed attempts to bring the Yugoslav Government into  line with US policy. Yugoslavia is the only state in the region to have failed to acquiesce to US pressure.</w:t>
      </w:r>
      <w:r w:rsidR="00034772">
        <w:t>"</w:t>
      </w:r>
    </w:p>
    <w:p w:rsidR="00034772" w:rsidRDefault="00034772" w:rsidP="000019AD"/>
    <w:p w:rsidR="00034772" w:rsidRPr="00612A40" w:rsidRDefault="00034772" w:rsidP="000019AD">
      <w:pPr>
        <w:rPr>
          <w:b/>
        </w:rPr>
      </w:pPr>
      <w:r w:rsidRPr="00612A40">
        <w:rPr>
          <w:b/>
        </w:rPr>
        <w:t>COMPLICITY OF THE CLINTON ADMINSTRATION</w:t>
      </w:r>
    </w:p>
    <w:p w:rsidR="00034772" w:rsidRPr="00612A40" w:rsidRDefault="00034772" w:rsidP="000019AD">
      <w:pPr>
        <w:rPr>
          <w:b/>
        </w:rPr>
      </w:pPr>
    </w:p>
    <w:p w:rsidR="00034772" w:rsidRDefault="004218BF" w:rsidP="000019AD">
      <w:r>
        <w:tab/>
      </w:r>
      <w:r w:rsidR="00034772">
        <w:t>The RPC report confirms unequivocally the complicity of the Clinton Administration with several Islamic fundamentalist organizations, including Osama bin Laden's Al Qaeda.</w:t>
      </w:r>
    </w:p>
    <w:p w:rsidR="004218BF" w:rsidRDefault="004218BF" w:rsidP="000019AD">
      <w:r>
        <w:tab/>
        <w:t xml:space="preserve">The Republicans wanted to undermine the Clinton Administration. However, at a time when the entire country had its eyes riveted on the Monica Lewinsky scandal, they chose not to </w:t>
      </w:r>
      <w:r>
        <w:lastRenderedPageBreak/>
        <w:t xml:space="preserve">trigger an untimely "Iran-Bosniagate" affair, which might have unduly diverted public attention </w:t>
      </w:r>
      <w:r w:rsidR="00647B3C">
        <w:t>away from the Lewinsky sca</w:t>
      </w:r>
      <w:r>
        <w:t>ndal.</w:t>
      </w:r>
    </w:p>
    <w:p w:rsidR="00222950" w:rsidRDefault="00222950" w:rsidP="000019AD">
      <w:r>
        <w:tab/>
        <w:t xml:space="preserve">The Republicans wanted to impeach Bill Clinton "for having lied to the American people" regarding his affair with White House intern Monica Lewinsky. On the more substantive "foreign policy lies" regarding drug running and covert operations in the Balkans, </w:t>
      </w:r>
      <w:r w:rsidRPr="00D25B54">
        <w:rPr>
          <w:b/>
        </w:rPr>
        <w:t>Democrats and</w:t>
      </w:r>
      <w:r>
        <w:t xml:space="preserve"> </w:t>
      </w:r>
      <w:r w:rsidR="00D25B54" w:rsidRPr="00D25B54">
        <w:rPr>
          <w:b/>
        </w:rPr>
        <w:t>R</w:t>
      </w:r>
      <w:r w:rsidRPr="00D25B54">
        <w:rPr>
          <w:b/>
        </w:rPr>
        <w:t xml:space="preserve">epublicans </w:t>
      </w:r>
      <w:r w:rsidRPr="00222950">
        <w:rPr>
          <w:b/>
        </w:rPr>
        <w:t>agreed in unison</w:t>
      </w:r>
      <w:r>
        <w:t>, no doubt pressured by the Pentagon and the CIA, not to "spill the beans".</w:t>
      </w:r>
    </w:p>
    <w:p w:rsidR="000019AD" w:rsidRPr="000019AD" w:rsidRDefault="000019AD" w:rsidP="000019AD">
      <w:pPr>
        <w:rPr>
          <w:b/>
        </w:rPr>
      </w:pPr>
      <w:r w:rsidRPr="000019AD">
        <w:rPr>
          <w:b/>
        </w:rPr>
        <w:t>From Bosnia to Kosovo</w:t>
      </w:r>
    </w:p>
    <w:p w:rsidR="000019AD" w:rsidRDefault="000019AD" w:rsidP="000019AD">
      <w:r>
        <w:rPr>
          <w:b/>
        </w:rPr>
        <w:tab/>
      </w:r>
      <w:r>
        <w:t>The "Bosnian pattern" described in the 1997 Congressional RPC report was replicated in Kosovo with the complicity of NATO and the US State Department. Mujahideen mercenaries from the Middle East and Central Asia were recruited to fight in the ranks of the KLA in 1998-99, largely supporting NATO's war effort.</w:t>
      </w:r>
    </w:p>
    <w:p w:rsidR="00913BBA" w:rsidRDefault="00913BBA" w:rsidP="000019AD">
      <w:r>
        <w:tab/>
        <w:t>Confirmed by British military sources, the task of arming and training  of the KLA had been entrusted in 1998 to the US Defense Intelligence Agency (DIA) and Britain's Secret Intelligence Services MI6, together with "former and serving members of 22 SAS (Britain's 22nd Special Air Services Regiment), as well as three British and American private security companies".</w:t>
      </w:r>
    </w:p>
    <w:p w:rsidR="00913BBA" w:rsidRDefault="00913BBA" w:rsidP="000019AD">
      <w:r>
        <w:tab/>
        <w:t>While British SAS Special Forces in bases in Northern Albania were training</w:t>
      </w:r>
      <w:r w:rsidR="00D25B54">
        <w:t>,</w:t>
      </w:r>
      <w:r>
        <w:t xml:space="preserve"> the KLA, military instructors from Turkey and Afghanistan, financed by the "Islamic Jihad", were collaborating in training the KLA in guerrilla and diversion tactics.</w:t>
      </w:r>
    </w:p>
    <w:p w:rsidR="00913BBA" w:rsidRDefault="00913BBA" w:rsidP="000019AD">
      <w:pPr>
        <w:rPr>
          <w:b/>
        </w:rPr>
      </w:pPr>
      <w:r>
        <w:rPr>
          <w:b/>
        </w:rPr>
        <w:t>Congressional Testimonies on KLA-Osama Links</w:t>
      </w:r>
    </w:p>
    <w:p w:rsidR="00913BBA" w:rsidRDefault="00913BBA" w:rsidP="000019AD">
      <w:r>
        <w:tab/>
        <w:t>According to Frank Ciluffo of the Globalized Organized Crime Program, in a testimony presented to the House of Representatives Judicial Committee:</w:t>
      </w:r>
    </w:p>
    <w:p w:rsidR="00E37560" w:rsidRDefault="00E37560" w:rsidP="000019AD">
      <w:r>
        <w:tab/>
        <w:t>"What was largely hidden from public view was the fact that the KLA raise part of their funds from the sale of Narcotics. Albania and Kosovo lie at the heart of the "Balkan Route" that links the "Golden Crescent" of Afghanistan and Pakistan to the drug markets of Europe.  This route is worth an estimated $400 billion a year and handles 80 percent of heroin destined for Europe."</w:t>
      </w:r>
    </w:p>
    <w:p w:rsidR="00E37560" w:rsidRDefault="00E37560" w:rsidP="000019AD">
      <w:r>
        <w:tab/>
        <w:t>According to Ralf Mutschke of Interpol's Criminal Intelligence Division, also in a testimony to the  House Judicial Committee.</w:t>
      </w:r>
    </w:p>
    <w:p w:rsidR="00E37560" w:rsidRDefault="00E37560" w:rsidP="000019AD">
      <w:r>
        <w:tab/>
        <w:t>"The US State Department listed the KLA as a terrorist organization, indicating that it was financing its operations with money from the international heroin trade and loans from Islamic countries and individuals, among them allegedly Osama bin Laden.  Another link to bin Laden is the fact that the brother of a leader in an Egyptian Jihad organization, and also a military commander of Osama bin Laden, was leading an elite KLA unit during the Kos</w:t>
      </w:r>
      <w:r w:rsidR="003C3D5B">
        <w:t>o</w:t>
      </w:r>
      <w:r>
        <w:t>vo conflict."</w:t>
      </w:r>
    </w:p>
    <w:p w:rsidR="00E37560" w:rsidRDefault="00E37560" w:rsidP="000019AD">
      <w:pPr>
        <w:rPr>
          <w:b/>
        </w:rPr>
      </w:pPr>
      <w:r>
        <w:rPr>
          <w:b/>
        </w:rPr>
        <w:t>Madeleine Albright Covets the  KLA</w:t>
      </w:r>
    </w:p>
    <w:p w:rsidR="00E37560" w:rsidRDefault="00E37560" w:rsidP="000019AD">
      <w:r>
        <w:rPr>
          <w:b/>
        </w:rPr>
        <w:tab/>
      </w:r>
      <w:r w:rsidRPr="00490FA9">
        <w:t>These KLA links to international terrorism and organized crime documented by the US</w:t>
      </w:r>
      <w:r w:rsidR="00490FA9">
        <w:t xml:space="preserve"> Congress, were totally ignored by the Clinton Administration. In fact,, in the months preceding the bombing of Yugoslavia, Secretary of State</w:t>
      </w:r>
      <w:r w:rsidR="00D25B54">
        <w:t>,</w:t>
      </w:r>
      <w:r w:rsidR="00490FA9">
        <w:t xml:space="preserve"> Madeleine Albright</w:t>
      </w:r>
      <w:r w:rsidR="00D25B54">
        <w:t>,</w:t>
      </w:r>
      <w:r w:rsidR="00490FA9">
        <w:t xml:space="preserve"> was busy building a </w:t>
      </w:r>
      <w:r w:rsidR="00490FA9">
        <w:lastRenderedPageBreak/>
        <w:t xml:space="preserve">"political legitimacy" for the KLA. The paramilitary army had--from one day to the next--been elevated to the status of a bonafide "democratic" force in Kosovo.  In turn, Madeleine Albright forced the pace of international diplomacy: the KLA had been spearheaded into playing a central role in the failed "peace negotiations" at Rambouillet in early 1999. </w:t>
      </w:r>
      <w:r w:rsidR="00540967">
        <w:t>M</w:t>
      </w:r>
      <w:r w:rsidR="00490FA9">
        <w:t>eanwhile, the KLA developed and reinforced its relationship to the Militant Islamic Network including Osama bin Laden's Al Qaeda.</w:t>
      </w:r>
    </w:p>
    <w:p w:rsidR="00490FA9" w:rsidRDefault="00490FA9" w:rsidP="000019AD">
      <w:pPr>
        <w:rPr>
          <w:b/>
        </w:rPr>
      </w:pPr>
      <w:r>
        <w:rPr>
          <w:b/>
        </w:rPr>
        <w:t>The US Congress tacitly endorses State Terrorism</w:t>
      </w:r>
    </w:p>
    <w:p w:rsidR="00DF21D1" w:rsidRDefault="00490FA9" w:rsidP="000019AD">
      <w:r>
        <w:rPr>
          <w:b/>
        </w:rPr>
        <w:tab/>
      </w:r>
      <w:r>
        <w:t>While Congressional Transcripts confirmed that the KLA had been working hand in</w:t>
      </w:r>
      <w:r w:rsidR="00DF21D1">
        <w:t xml:space="preserve"> </w:t>
      </w:r>
      <w:r>
        <w:t xml:space="preserve">glove with Osama bin Laden's Al Qaeda, this did not prevent the Clinton and later the Bush </w:t>
      </w:r>
      <w:r w:rsidR="00DF21D1">
        <w:t>administration from arming and equipping the KLA.</w:t>
      </w:r>
      <w:r>
        <w:tab/>
      </w:r>
    </w:p>
    <w:p w:rsidR="00DF21D1" w:rsidRDefault="00DF21D1" w:rsidP="000019AD">
      <w:pPr>
        <w:rPr>
          <w:b/>
        </w:rPr>
      </w:pPr>
      <w:r>
        <w:rPr>
          <w:b/>
        </w:rPr>
        <w:t>The War in Macedonia</w:t>
      </w:r>
    </w:p>
    <w:p w:rsidR="00DF21D1" w:rsidRDefault="00DF21D1" w:rsidP="000019AD">
      <w:r>
        <w:rPr>
          <w:b/>
        </w:rPr>
        <w:tab/>
      </w:r>
      <w:r w:rsidRPr="00DF21D1">
        <w:t>In the wake of the 1999 war in Yugoslavia, the terrorist activities of the KLA</w:t>
      </w:r>
      <w:r>
        <w:t xml:space="preserve"> were extended to Southern Serbia and Macedonia. Meanwhile, the KLA--renamed the Kosovo Protection Corps (KPC</w:t>
      </w:r>
      <w:r w:rsidRPr="00540967">
        <w:rPr>
          <w:b/>
        </w:rPr>
        <w:t>)--was elevated to United Nations status,</w:t>
      </w:r>
      <w:r>
        <w:t xml:space="preserve"> implying granting of "legitimate" sources of funding through the United Nations as well as through bilateral channels, including direct US military aid.</w:t>
      </w:r>
    </w:p>
    <w:p w:rsidR="00DF21D1" w:rsidRDefault="00DF21D1" w:rsidP="000019AD">
      <w:r>
        <w:tab/>
        <w:t>Barely two months after the official inauguration of the KPC under UN auspices in September 1999, KPC-KLA commanders-- using UN resources and equipment--were already preparing assaults into Macedonia as a logical follow-up to their terrorist activities in Kosovo.</w:t>
      </w:r>
    </w:p>
    <w:p w:rsidR="006904DF" w:rsidRDefault="006904DF" w:rsidP="000019AD">
      <w:r>
        <w:t>According to the Skopj</w:t>
      </w:r>
      <w:r w:rsidR="00540967">
        <w:t>e</w:t>
      </w:r>
      <w:r>
        <w:t xml:space="preserve"> daily </w:t>
      </w:r>
      <w:r w:rsidRPr="00582EB7">
        <w:rPr>
          <w:i/>
        </w:rPr>
        <w:t>Dnevnik,</w:t>
      </w:r>
      <w:r>
        <w:t xml:space="preserve"> the </w:t>
      </w:r>
      <w:r w:rsidR="00582EB7">
        <w:t>KPC had established a "sixth operation zone" in Southern Serbia and Madedonia:</w:t>
      </w:r>
    </w:p>
    <w:p w:rsidR="00582EB7" w:rsidRDefault="00582EB7" w:rsidP="000019AD">
      <w:r>
        <w:tab/>
        <w:t>"Sources, who insist on anonymity, claim that the headquarters of the Kosovo Protection Brigades (i.e., linked to the UN sponsored KPC) have (March 2000) already been formed in Tetovo, Gostivar and Skopje.  They are being prepared in Debar and Struga (on the border with Albania) as well, and their members  have defined codes."</w:t>
      </w:r>
    </w:p>
    <w:p w:rsidR="00582EB7" w:rsidRDefault="00582EB7" w:rsidP="000019AD">
      <w:r>
        <w:tab/>
        <w:t>According to the BBC, "Western special forces were still training the guerrillas", meaning that they were assisting the KLA in opening up "a sixth operation zone" in Southern Serbia and Macedonia.</w:t>
      </w:r>
    </w:p>
    <w:p w:rsidR="002F00ED" w:rsidRPr="002F00ED" w:rsidRDefault="002F00ED" w:rsidP="000019AD">
      <w:pPr>
        <w:rPr>
          <w:b/>
        </w:rPr>
      </w:pPr>
      <w:r w:rsidRPr="002F00ED">
        <w:rPr>
          <w:b/>
        </w:rPr>
        <w:t>Misleading the American People</w:t>
      </w:r>
    </w:p>
    <w:p w:rsidR="00034772" w:rsidRPr="002F00ED" w:rsidRDefault="00612A40" w:rsidP="000019AD">
      <w:r>
        <w:rPr>
          <w:b/>
        </w:rPr>
        <w:tab/>
        <w:t>A</w:t>
      </w:r>
      <w:r w:rsidR="002F00ED" w:rsidRPr="002F00ED">
        <w:t xml:space="preserve"> major war i</w:t>
      </w:r>
      <w:r>
        <w:t>n Central Asia, supposedly "against international terrorism", was launched by a government which is harboring international terrorism as part of its foreign policy agenda. In other words, the main justification for waging war has been totally fabricated. The American people have been deliberately and consciously misled by their government.</w:t>
      </w:r>
    </w:p>
    <w:p w:rsidR="002F00ED" w:rsidRDefault="002F00ED" w:rsidP="000019AD"/>
    <w:p w:rsidR="00F6224D" w:rsidRDefault="00612A40" w:rsidP="000019AD">
      <w:r>
        <w:tab/>
        <w:t>I regret to say that during the Clinton Administration, I was a dupe</w:t>
      </w:r>
      <w:r w:rsidR="006219D2">
        <w:t xml:space="preserve"> and believed what the Administration  doing</w:t>
      </w:r>
      <w:r w:rsidR="003C3D5B">
        <w:t>,</w:t>
      </w:r>
      <w:r w:rsidR="006219D2">
        <w:t xml:space="preserve"> was  in the best interests of the US and the world.</w:t>
      </w:r>
      <w:r w:rsidR="00F6224D">
        <w:t xml:space="preserve"> Today I realize that it is all planned by the Council of International Relations using the CIA</w:t>
      </w:r>
      <w:r w:rsidR="003C3D5B">
        <w:t>,</w:t>
      </w:r>
      <w:r w:rsidR="00F6224D">
        <w:t xml:space="preserve"> for the purpose of One Government of the world. The plan is good</w:t>
      </w:r>
      <w:r w:rsidR="003C3D5B">
        <w:t>,</w:t>
      </w:r>
      <w:r w:rsidR="00F6224D">
        <w:t xml:space="preserve"> but not when it is forced on nations through war, black mail, etc. It will happen at the right time, using the new monetary system based on Sharing, which system has been given by the Masters of the planet. </w:t>
      </w:r>
    </w:p>
    <w:p w:rsidR="006219D2" w:rsidRDefault="006219D2" w:rsidP="000019AD">
      <w:r>
        <w:lastRenderedPageBreak/>
        <w:tab/>
        <w:t xml:space="preserve">Now we look forward to the young progressives in Congress to make the changes </w:t>
      </w:r>
      <w:r w:rsidR="00540967">
        <w:t xml:space="preserve">for peace, cooperation and goodwill </w:t>
      </w:r>
      <w:r>
        <w:t xml:space="preserve">needed in the political and social arenas in the world.  </w:t>
      </w:r>
    </w:p>
    <w:p w:rsidR="003C3D5B" w:rsidRDefault="003C3D5B" w:rsidP="000019AD"/>
    <w:p w:rsidR="006219D2" w:rsidRPr="00D3306B" w:rsidRDefault="006219D2" w:rsidP="006219D2">
      <w:pPr>
        <w:jc w:val="center"/>
      </w:pPr>
      <w:r w:rsidRPr="00D3306B">
        <w:t>∆ ∆ ∆</w:t>
      </w:r>
    </w:p>
    <w:p w:rsidR="006219D2" w:rsidRPr="00D3306B" w:rsidRDefault="006219D2" w:rsidP="006219D2">
      <w:pPr>
        <w:ind w:firstLine="720"/>
        <w:jc w:val="center"/>
        <w:rPr>
          <w:rStyle w:val="Emphasis"/>
        </w:rPr>
      </w:pPr>
    </w:p>
    <w:p w:rsidR="006219D2" w:rsidRPr="00CD22C3" w:rsidRDefault="006219D2" w:rsidP="006219D2">
      <w:r w:rsidRPr="00CD22C3">
        <w:rPr>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CD22C3">
        <w:t>Marguerite dar Boggia</w:t>
      </w:r>
      <w:r w:rsidRPr="00CD22C3">
        <w:rPr>
          <w:i/>
        </w:rPr>
        <w:t xml:space="preserve"> </w:t>
      </w:r>
      <w:r w:rsidRPr="00CD22C3">
        <w:t xml:space="preserve">is the former  Membership Secretary and Director for ISAR, the International Society for Astrological Research. She is the former the Publisher of Kosmos, the ISAR journal. She is a co-founder of UAC and its past Secretary and Director. Her goal is to serve humanity and the spiritual Hierarchy of our planet.  To that end, she offers </w:t>
      </w:r>
      <w:r w:rsidRPr="00CD22C3">
        <w:rPr>
          <w:b/>
        </w:rPr>
        <w:t>FREE, online</w:t>
      </w:r>
      <w:r w:rsidRPr="00CD22C3">
        <w:t xml:space="preserve">, </w:t>
      </w:r>
      <w:r w:rsidRPr="00CD22C3">
        <w:rPr>
          <w:b/>
        </w:rPr>
        <w:t>three pages weekly</w:t>
      </w:r>
      <w:r w:rsidRPr="00CD22C3">
        <w:t xml:space="preserve"> of the Ageless Wisdom Teachings as was known by </w:t>
      </w:r>
      <w:r w:rsidRPr="00CD22C3">
        <w:rPr>
          <w:b/>
        </w:rPr>
        <w:t>Pythagoras</w:t>
      </w:r>
      <w:r w:rsidRPr="00CD22C3">
        <w:t xml:space="preserve">. Some of these teachings were read by  </w:t>
      </w:r>
      <w:r w:rsidRPr="00CD22C3">
        <w:rPr>
          <w:b/>
        </w:rPr>
        <w:t>Albert Einstein.</w:t>
      </w:r>
      <w:r w:rsidRPr="00CD22C3">
        <w:t xml:space="preserve"> To receive these studies, she can be contacted through her website </w:t>
      </w:r>
      <w:r w:rsidRPr="00CD22C3">
        <w:rPr>
          <w:b/>
        </w:rPr>
        <w:t>www.FreePythagorasTeachings.com</w:t>
      </w:r>
      <w:r w:rsidRPr="00CD22C3">
        <w:t>, which website, she created at the age of 90. These teachings prepare us for discipleship.</w:t>
      </w:r>
    </w:p>
    <w:p w:rsidR="006219D2" w:rsidRPr="00CD22C3" w:rsidRDefault="006219D2" w:rsidP="006219D2"/>
    <w:p w:rsidR="006219D2" w:rsidRPr="00CD22C3" w:rsidRDefault="006219D2" w:rsidP="006219D2">
      <w:r w:rsidRPr="00CD22C3">
        <w:t>References:</w:t>
      </w:r>
    </w:p>
    <w:p w:rsidR="006219D2" w:rsidRDefault="006219D2" w:rsidP="006219D2"/>
    <w:p w:rsidR="006219D2" w:rsidRDefault="006219D2" w:rsidP="006219D2">
      <w:r>
        <w:t xml:space="preserve">Chossudovsky, Michel &amp; </w:t>
      </w:r>
    </w:p>
    <w:p w:rsidR="006219D2" w:rsidRDefault="006219D2" w:rsidP="006219D2">
      <w:r>
        <w:rPr>
          <w:vertAlign w:val="superscript"/>
        </w:rPr>
        <w:t>1</w:t>
      </w:r>
      <w:r>
        <w:t xml:space="preserve">Marshall, Andrew Gavin  </w:t>
      </w:r>
      <w:r w:rsidRPr="00193B78">
        <w:rPr>
          <w:i/>
        </w:rPr>
        <w:t>The Global Economic Crisis</w:t>
      </w:r>
      <w:r>
        <w:t>, Global Research Publishers, 2010, pp 40-47</w:t>
      </w:r>
    </w:p>
    <w:p w:rsidR="006219D2" w:rsidRPr="002F00ED" w:rsidRDefault="006219D2" w:rsidP="000019AD"/>
    <w:sectPr w:rsidR="006219D2" w:rsidRPr="002F00ED"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5FF" w:rsidRDefault="00F505FF" w:rsidP="00F056DA">
      <w:pPr>
        <w:spacing w:line="240" w:lineRule="auto"/>
      </w:pPr>
      <w:r>
        <w:separator/>
      </w:r>
    </w:p>
  </w:endnote>
  <w:endnote w:type="continuationSeparator" w:id="1">
    <w:p w:rsidR="00F505FF" w:rsidRDefault="00F505FF" w:rsidP="00F056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DA" w:rsidRDefault="00F056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2303"/>
      <w:docPartObj>
        <w:docPartGallery w:val="Page Numbers (Bottom of Page)"/>
        <w:docPartUnique/>
      </w:docPartObj>
    </w:sdtPr>
    <w:sdtContent>
      <w:p w:rsidR="00F056DA" w:rsidRDefault="006B6324">
        <w:pPr>
          <w:pStyle w:val="Footer"/>
          <w:jc w:val="center"/>
        </w:pPr>
        <w:fldSimple w:instr=" PAGE   \* MERGEFORMAT ">
          <w:r w:rsidR="003C3D5B">
            <w:rPr>
              <w:noProof/>
            </w:rPr>
            <w:t>3</w:t>
          </w:r>
        </w:fldSimple>
      </w:p>
    </w:sdtContent>
  </w:sdt>
  <w:p w:rsidR="00F056DA" w:rsidRDefault="00F056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DA" w:rsidRDefault="00F056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5FF" w:rsidRDefault="00F505FF" w:rsidP="00F056DA">
      <w:pPr>
        <w:spacing w:line="240" w:lineRule="auto"/>
      </w:pPr>
      <w:r>
        <w:separator/>
      </w:r>
    </w:p>
  </w:footnote>
  <w:footnote w:type="continuationSeparator" w:id="1">
    <w:p w:rsidR="00F505FF" w:rsidRDefault="00F505FF" w:rsidP="00F056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DA" w:rsidRDefault="00F056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DA" w:rsidRDefault="00F056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DA" w:rsidRDefault="00F056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1F96"/>
    <w:rsid w:val="000019AD"/>
    <w:rsid w:val="00034772"/>
    <w:rsid w:val="00111F96"/>
    <w:rsid w:val="00171797"/>
    <w:rsid w:val="001B50ED"/>
    <w:rsid w:val="002217CD"/>
    <w:rsid w:val="00222950"/>
    <w:rsid w:val="002F00ED"/>
    <w:rsid w:val="003C3D5B"/>
    <w:rsid w:val="004218BF"/>
    <w:rsid w:val="00490FA9"/>
    <w:rsid w:val="00540967"/>
    <w:rsid w:val="00582EB7"/>
    <w:rsid w:val="00612A40"/>
    <w:rsid w:val="006219D2"/>
    <w:rsid w:val="00647B3C"/>
    <w:rsid w:val="006904DF"/>
    <w:rsid w:val="006B6324"/>
    <w:rsid w:val="00712D25"/>
    <w:rsid w:val="00791CD5"/>
    <w:rsid w:val="007C7D68"/>
    <w:rsid w:val="00913BBA"/>
    <w:rsid w:val="00A457D4"/>
    <w:rsid w:val="00A868E1"/>
    <w:rsid w:val="00C1561C"/>
    <w:rsid w:val="00D25B54"/>
    <w:rsid w:val="00D71F54"/>
    <w:rsid w:val="00DD5625"/>
    <w:rsid w:val="00DF21D1"/>
    <w:rsid w:val="00E37560"/>
    <w:rsid w:val="00E865D0"/>
    <w:rsid w:val="00F056DA"/>
    <w:rsid w:val="00F505FF"/>
    <w:rsid w:val="00F6224D"/>
    <w:rsid w:val="00FA6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AD"/>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19D2"/>
    <w:rPr>
      <w:i/>
      <w:iCs/>
    </w:rPr>
  </w:style>
  <w:style w:type="paragraph" w:styleId="Header">
    <w:name w:val="header"/>
    <w:basedOn w:val="Normal"/>
    <w:link w:val="HeaderChar"/>
    <w:uiPriority w:val="99"/>
    <w:semiHidden/>
    <w:unhideWhenUsed/>
    <w:rsid w:val="00F056D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056DA"/>
    <w:rPr>
      <w:rFonts w:ascii="Times New Roman" w:hAnsi="Times New Roman" w:cs="Times New Roman"/>
      <w:sz w:val="24"/>
      <w:szCs w:val="24"/>
    </w:rPr>
  </w:style>
  <w:style w:type="paragraph" w:styleId="Footer">
    <w:name w:val="footer"/>
    <w:basedOn w:val="Normal"/>
    <w:link w:val="FooterChar"/>
    <w:uiPriority w:val="99"/>
    <w:unhideWhenUsed/>
    <w:rsid w:val="00F056DA"/>
    <w:pPr>
      <w:tabs>
        <w:tab w:val="center" w:pos="4680"/>
        <w:tab w:val="right" w:pos="9360"/>
      </w:tabs>
      <w:spacing w:line="240" w:lineRule="auto"/>
    </w:pPr>
  </w:style>
  <w:style w:type="character" w:customStyle="1" w:styleId="FooterChar">
    <w:name w:val="Footer Char"/>
    <w:basedOn w:val="DefaultParagraphFont"/>
    <w:link w:val="Footer"/>
    <w:uiPriority w:val="99"/>
    <w:rsid w:val="00F056D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156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6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14</cp:revision>
  <dcterms:created xsi:type="dcterms:W3CDTF">2020-09-27T15:37:00Z</dcterms:created>
  <dcterms:modified xsi:type="dcterms:W3CDTF">2020-09-27T19:30:00Z</dcterms:modified>
</cp:coreProperties>
</file>