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514CAD10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>April</w:t>
      </w:r>
      <w:r w:rsidR="00500E31">
        <w:rPr>
          <w:sz w:val="21"/>
          <w:szCs w:val="21"/>
        </w:rPr>
        <w:t xml:space="preserve"> </w:t>
      </w:r>
      <w:r w:rsidR="00DF7384">
        <w:rPr>
          <w:sz w:val="21"/>
          <w:szCs w:val="21"/>
        </w:rPr>
        <w:t>12</w:t>
      </w:r>
      <w:r w:rsidR="00500E31">
        <w:rPr>
          <w:sz w:val="21"/>
          <w:szCs w:val="21"/>
        </w:rPr>
        <w:t>th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Betthauser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21C9EB68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F7384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E12A4D">
        <w:rPr>
          <w:sz w:val="21"/>
          <w:szCs w:val="21"/>
        </w:rPr>
        <w:t>Tiber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DF7384">
        <w:rPr>
          <w:sz w:val="21"/>
          <w:szCs w:val="21"/>
        </w:rPr>
        <w:t>March</w:t>
      </w:r>
      <w:r w:rsidR="00E12A4D">
        <w:rPr>
          <w:sz w:val="21"/>
          <w:szCs w:val="21"/>
        </w:rPr>
        <w:t xml:space="preserve"> 8</w:t>
      </w:r>
      <w:r w:rsidR="00500E31">
        <w:rPr>
          <w:sz w:val="21"/>
          <w:szCs w:val="21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500E31">
        <w:rPr>
          <w:sz w:val="21"/>
          <w:szCs w:val="21"/>
        </w:rPr>
        <w:t>1</w:t>
      </w:r>
      <w:r w:rsidR="00DF7384">
        <w:rPr>
          <w:sz w:val="21"/>
          <w:szCs w:val="21"/>
        </w:rPr>
        <w:t xml:space="preserve"> with the correction of Treasurer Betthauser attendance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173D25A5" w14:textId="740390EA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12A4D">
        <w:rPr>
          <w:sz w:val="21"/>
          <w:szCs w:val="21"/>
        </w:rPr>
        <w:t>Tiber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DF7384">
        <w:rPr>
          <w:sz w:val="21"/>
          <w:szCs w:val="21"/>
        </w:rPr>
        <w:t>Bloom,</w:t>
      </w:r>
      <w:r w:rsidRPr="006954BF">
        <w:rPr>
          <w:sz w:val="21"/>
          <w:szCs w:val="21"/>
        </w:rPr>
        <w:t xml:space="preserve"> to </w:t>
      </w:r>
      <w:r w:rsidR="00DF7384">
        <w:rPr>
          <w:sz w:val="21"/>
          <w:szCs w:val="21"/>
        </w:rPr>
        <w:t>pro-rate delinquent personal property taxes for Charlotte Andersen due to property relocation outside the municipality</w:t>
      </w:r>
      <w:r w:rsidRPr="006954BF">
        <w:rPr>
          <w:sz w:val="21"/>
          <w:szCs w:val="21"/>
        </w:rPr>
        <w:t>.  All ayes.  Motion carried.</w:t>
      </w:r>
    </w:p>
    <w:p w14:paraId="421015E7" w14:textId="7E25275D" w:rsidR="00DF7384" w:rsidRDefault="00DF7384" w:rsidP="008872BE">
      <w:pPr>
        <w:jc w:val="both"/>
        <w:rPr>
          <w:sz w:val="21"/>
          <w:szCs w:val="21"/>
        </w:rPr>
      </w:pPr>
    </w:p>
    <w:p w14:paraId="726422ED" w14:textId="31A82A43" w:rsidR="00DF7384" w:rsidRPr="006954BF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11DE9E8E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43D57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E12A4D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24756CE7" w14:textId="47DFA00D" w:rsidR="00DF7384" w:rsidRDefault="00DF7384" w:rsidP="0073281A">
      <w:pPr>
        <w:jc w:val="both"/>
        <w:rPr>
          <w:sz w:val="21"/>
          <w:szCs w:val="21"/>
        </w:rPr>
      </w:pPr>
    </w:p>
    <w:p w14:paraId="690BED29" w14:textId="54152FEE" w:rsidR="00DF7384" w:rsidRDefault="00DF7384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Gravel Bids were opened.  Gerke Excavating was the only bid submission with a picked up gravel price of $7.25/ton or delivered price of $9.85/ton.</w:t>
      </w:r>
    </w:p>
    <w:p w14:paraId="519DEC03" w14:textId="32741571" w:rsidR="00DF7384" w:rsidRDefault="00DF7384" w:rsidP="0073281A">
      <w:pPr>
        <w:jc w:val="both"/>
        <w:rPr>
          <w:sz w:val="21"/>
          <w:szCs w:val="21"/>
        </w:rPr>
      </w:pPr>
    </w:p>
    <w:p w14:paraId="245DAA1D" w14:textId="228E188D" w:rsidR="00DF7384" w:rsidRDefault="00DF7384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Tiber, seconded by Dechant, to accept the Gravel bid from Gerke Excavating.  All ayes.  Motion carried.</w:t>
      </w:r>
    </w:p>
    <w:p w14:paraId="4050AD71" w14:textId="721AA82E" w:rsidR="00DF7384" w:rsidRDefault="00DF7384" w:rsidP="0073281A">
      <w:pPr>
        <w:jc w:val="both"/>
        <w:rPr>
          <w:sz w:val="21"/>
          <w:szCs w:val="21"/>
        </w:rPr>
      </w:pPr>
    </w:p>
    <w:p w14:paraId="03B2EEA4" w14:textId="26849FDB" w:rsidR="00DF7384" w:rsidRDefault="00DF7384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Sealcoating Bids were opened.  Scott Construction was opened first and submitted a bid of $18,748/mile.  Fahrner Asphalt was opened second and submitted a bid of $18,536.50/mile.  </w:t>
      </w:r>
    </w:p>
    <w:p w14:paraId="48F55FB6" w14:textId="0865AA14" w:rsidR="00DF7384" w:rsidRDefault="00DF7384" w:rsidP="0073281A">
      <w:pPr>
        <w:jc w:val="both"/>
        <w:rPr>
          <w:sz w:val="21"/>
          <w:szCs w:val="21"/>
        </w:rPr>
      </w:pPr>
    </w:p>
    <w:p w14:paraId="3F3A7664" w14:textId="41D738B7" w:rsidR="00DF7384" w:rsidRDefault="00DF7384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Discussion of </w:t>
      </w:r>
      <w:r w:rsidR="00E262C8">
        <w:rPr>
          <w:sz w:val="21"/>
          <w:szCs w:val="21"/>
        </w:rPr>
        <w:t>quality and previous transaction experience from two companies with bids that are basically the same.  Patrolman Finucan noted Scott Construction does more road patching to prepare the roads.</w:t>
      </w:r>
    </w:p>
    <w:p w14:paraId="78A791F4" w14:textId="4F9736CD" w:rsidR="00E262C8" w:rsidRDefault="00E262C8" w:rsidP="0073281A">
      <w:pPr>
        <w:jc w:val="both"/>
        <w:rPr>
          <w:sz w:val="21"/>
          <w:szCs w:val="21"/>
        </w:rPr>
      </w:pPr>
    </w:p>
    <w:p w14:paraId="771E255E" w14:textId="016518EA" w:rsidR="00E262C8" w:rsidRDefault="00E262C8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Dechant, seconded by Tiber, to accept the Sealcoating bid from Scott Construction at $18,748/mile.  All ayes.  Motion carried.</w:t>
      </w:r>
    </w:p>
    <w:p w14:paraId="1E7971D9" w14:textId="34114516" w:rsidR="00E262C8" w:rsidRDefault="00E262C8" w:rsidP="0073281A">
      <w:pPr>
        <w:jc w:val="both"/>
        <w:rPr>
          <w:sz w:val="21"/>
          <w:szCs w:val="21"/>
        </w:rPr>
      </w:pPr>
    </w:p>
    <w:p w14:paraId="15942543" w14:textId="78F24F99" w:rsidR="00E262C8" w:rsidRDefault="00E262C8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Rental of Town Hall discussion due to Covid-19.  Currently the hall is closed for rentals due to the pandemic however Carol Chambers is really interested in renting for an upcoming graduation party.</w:t>
      </w:r>
    </w:p>
    <w:p w14:paraId="02E49C25" w14:textId="1746D8CA" w:rsidR="00E262C8" w:rsidRDefault="00E262C8" w:rsidP="0073281A">
      <w:pPr>
        <w:jc w:val="both"/>
        <w:rPr>
          <w:sz w:val="21"/>
          <w:szCs w:val="21"/>
        </w:rPr>
      </w:pPr>
    </w:p>
    <w:p w14:paraId="13F76A58" w14:textId="0D25EB1B" w:rsidR="00E262C8" w:rsidRDefault="00E262C8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Dechant to open Oakdale Town Hall for rentals beginning June 1</w:t>
      </w:r>
      <w:r w:rsidRPr="00E262C8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>, 2021 advising renters that masks are recommended.</w:t>
      </w:r>
    </w:p>
    <w:p w14:paraId="02B91646" w14:textId="11982189" w:rsidR="00E262C8" w:rsidRDefault="00E262C8" w:rsidP="0073281A">
      <w:pPr>
        <w:jc w:val="both"/>
        <w:rPr>
          <w:sz w:val="21"/>
          <w:szCs w:val="21"/>
        </w:rPr>
      </w:pPr>
    </w:p>
    <w:p w14:paraId="2EA5C290" w14:textId="1491432B" w:rsidR="00E262C8" w:rsidRPr="00E262C8" w:rsidRDefault="00E262C8" w:rsidP="00E262C8">
      <w:pPr>
        <w:jc w:val="both"/>
        <w:rPr>
          <w:sz w:val="21"/>
          <w:szCs w:val="21"/>
        </w:rPr>
      </w:pPr>
      <w:r w:rsidRPr="00E262C8">
        <w:rPr>
          <w:sz w:val="21"/>
          <w:szCs w:val="21"/>
        </w:rPr>
        <w:t xml:space="preserve">Motion by Bloom, seconded by Tiber, to relay to Monroe County Zoning that the Oakdale Town Board is </w:t>
      </w:r>
      <w:r w:rsidRPr="00E262C8">
        <w:rPr>
          <w:b/>
          <w:bCs/>
          <w:sz w:val="21"/>
          <w:szCs w:val="21"/>
        </w:rPr>
        <w:t>not opposed</w:t>
      </w:r>
      <w:r w:rsidRPr="00E262C8">
        <w:rPr>
          <w:sz w:val="21"/>
          <w:szCs w:val="21"/>
        </w:rPr>
        <w:t xml:space="preserve"> to the conditional use permit request from Paul Lelinski.  All ayes.  Motion carried.</w:t>
      </w:r>
    </w:p>
    <w:p w14:paraId="144B330B" w14:textId="23CA8DA2" w:rsidR="00E262C8" w:rsidRDefault="00E262C8" w:rsidP="0073281A">
      <w:pPr>
        <w:jc w:val="both"/>
        <w:rPr>
          <w:sz w:val="21"/>
          <w:szCs w:val="21"/>
        </w:rPr>
      </w:pPr>
    </w:p>
    <w:p w14:paraId="2CA83E7E" w14:textId="6476EB3E" w:rsidR="00E262C8" w:rsidRDefault="0035126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April 6</w:t>
      </w:r>
      <w:r w:rsidRPr="0035126A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Election Results discussed.</w:t>
      </w:r>
    </w:p>
    <w:p w14:paraId="412B9D96" w14:textId="41496B31" w:rsidR="0035126A" w:rsidRDefault="0035126A" w:rsidP="0073281A">
      <w:pPr>
        <w:jc w:val="both"/>
        <w:rPr>
          <w:sz w:val="21"/>
          <w:szCs w:val="21"/>
        </w:rPr>
      </w:pPr>
    </w:p>
    <w:p w14:paraId="09B44C30" w14:textId="77777777" w:rsidR="0035126A" w:rsidRDefault="0035126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Tiber, to appoint Karen Betthauser as Treasurer for the Town of Oakdale 2021-2023 term.  All ayes.  Motion carried.</w:t>
      </w:r>
    </w:p>
    <w:p w14:paraId="53802798" w14:textId="77777777" w:rsidR="0035126A" w:rsidRDefault="0035126A" w:rsidP="0073281A">
      <w:pPr>
        <w:jc w:val="both"/>
        <w:rPr>
          <w:sz w:val="21"/>
          <w:szCs w:val="21"/>
        </w:rPr>
      </w:pPr>
    </w:p>
    <w:p w14:paraId="38A21FA0" w14:textId="6B343B6D" w:rsidR="0035126A" w:rsidRDefault="0035126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Dechant, to appoint Alex Wilson as Clerk for the Town of Oakdale 2021-2023 term.  All ayes.  Motion carried. </w:t>
      </w:r>
    </w:p>
    <w:p w14:paraId="6C8AB404" w14:textId="2028E42F" w:rsidR="007A762C" w:rsidRDefault="007A762C" w:rsidP="0073281A">
      <w:pPr>
        <w:jc w:val="both"/>
        <w:rPr>
          <w:sz w:val="21"/>
          <w:szCs w:val="21"/>
        </w:rPr>
      </w:pPr>
    </w:p>
    <w:p w14:paraId="2898C7D1" w14:textId="61E334E2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3296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D36068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3823F44B" w14:textId="207E6AB6" w:rsidR="00E43D57" w:rsidRDefault="003512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from Patrolman Finucan.  New backhoe/loader tractor is delivered, road signs a delivered, issue of brush pile location on side of Honeycomb Rd discussed.</w:t>
      </w:r>
    </w:p>
    <w:p w14:paraId="2CD09BD0" w14:textId="59F65047" w:rsidR="0035126A" w:rsidRDefault="0035126A" w:rsidP="008872BE">
      <w:pPr>
        <w:jc w:val="both"/>
        <w:rPr>
          <w:sz w:val="21"/>
          <w:szCs w:val="21"/>
        </w:rPr>
      </w:pPr>
    </w:p>
    <w:p w14:paraId="5972AC34" w14:textId="217B2C75" w:rsidR="0035126A" w:rsidRDefault="003512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Date and time of annual road inspection determined to be Wednesday, April 28</w:t>
      </w:r>
      <w:r w:rsidRPr="0035126A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@ 12:30pm.</w:t>
      </w:r>
    </w:p>
    <w:p w14:paraId="66CF5A57" w14:textId="3BC9B6DD" w:rsidR="00E12A4D" w:rsidRDefault="00E12A4D" w:rsidP="008872BE">
      <w:pPr>
        <w:jc w:val="both"/>
        <w:rPr>
          <w:sz w:val="21"/>
          <w:szCs w:val="21"/>
        </w:rPr>
      </w:pPr>
    </w:p>
    <w:p w14:paraId="53934505" w14:textId="399B2C16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  <w:r w:rsidR="0035126A">
        <w:rPr>
          <w:sz w:val="21"/>
          <w:szCs w:val="21"/>
        </w:rPr>
        <w:t>Driveway permit for Allen and Roberta Williams denied.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72C53819" w14:textId="74A5F6E2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023CE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35126A">
        <w:rPr>
          <w:sz w:val="21"/>
          <w:szCs w:val="21"/>
        </w:rPr>
        <w:t>Bloom</w:t>
      </w:r>
      <w:r w:rsidR="007A762C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35126A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32520D">
        <w:rPr>
          <w:sz w:val="21"/>
          <w:szCs w:val="21"/>
        </w:rPr>
        <w:t>4</w:t>
      </w:r>
      <w:r w:rsidR="0035126A">
        <w:rPr>
          <w:sz w:val="21"/>
          <w:szCs w:val="21"/>
        </w:rPr>
        <w:t>0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C3742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3D99"/>
    <w:rsid w:val="001A7343"/>
    <w:rsid w:val="001B2E7B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2520D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DF7384"/>
    <w:rsid w:val="00E019DA"/>
    <w:rsid w:val="00E023CE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2021-05-04T23:52:00Z</dcterms:created>
  <dcterms:modified xsi:type="dcterms:W3CDTF">2021-05-05T00:19:00Z</dcterms:modified>
</cp:coreProperties>
</file>