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D729" w14:textId="50E7FE7B" w:rsidR="00232917" w:rsidRPr="00C3011A" w:rsidRDefault="00C3011A">
      <w:pPr>
        <w:rPr>
          <w:rFonts w:ascii="Arial" w:hAnsi="Arial" w:cs="Arial"/>
          <w:color w:val="000000" w:themeColor="text1"/>
          <w:sz w:val="21"/>
          <w:szCs w:val="21"/>
        </w:rPr>
      </w:pPr>
      <w:r>
        <w:rPr>
          <w:rStyle w:val="Strong"/>
          <w:rFonts w:ascii="Arial" w:hAnsi="Arial" w:cs="Arial"/>
          <w:color w:val="000000" w:themeColor="text1"/>
          <w:sz w:val="21"/>
          <w:szCs w:val="21"/>
          <w:shd w:val="clear" w:color="auto" w:fill="F7F7F7"/>
        </w:rPr>
        <w:t xml:space="preserve">                                                   </w:t>
      </w:r>
      <w:r w:rsidRPr="00C3011A">
        <w:rPr>
          <w:rStyle w:val="Strong"/>
          <w:rFonts w:ascii="Arial" w:hAnsi="Arial" w:cs="Arial"/>
          <w:color w:val="000000" w:themeColor="text1"/>
          <w:sz w:val="21"/>
          <w:szCs w:val="21"/>
          <w:shd w:val="clear" w:color="auto" w:fill="F7F7F7"/>
        </w:rPr>
        <w:t>Endpoint Security Solutions</w:t>
      </w:r>
      <w:r w:rsidRPr="00C3011A">
        <w:rPr>
          <w:rFonts w:ascii="Arial" w:hAnsi="Arial" w:cs="Arial"/>
          <w:color w:val="000000" w:themeColor="text1"/>
          <w:sz w:val="21"/>
          <w:szCs w:val="21"/>
          <w:shd w:val="clear" w:color="auto" w:fill="F7F7F7"/>
        </w:rPr>
        <w:t>:</w:t>
      </w:r>
      <w:r w:rsidRPr="00C3011A">
        <w:rPr>
          <w:rFonts w:ascii="Arial" w:hAnsi="Arial" w:cs="Arial"/>
          <w:color w:val="000000" w:themeColor="text1"/>
          <w:sz w:val="21"/>
          <w:szCs w:val="21"/>
        </w:rPr>
        <w:br/>
      </w:r>
      <w:r w:rsidRPr="00C3011A">
        <w:rPr>
          <w:rFonts w:ascii="Arial" w:hAnsi="Arial" w:cs="Arial"/>
          <w:color w:val="000000" w:themeColor="text1"/>
          <w:sz w:val="21"/>
          <w:szCs w:val="21"/>
          <w:shd w:val="clear" w:color="auto" w:fill="F7F7F7"/>
        </w:rPr>
        <w:t>Deployment of advanced endpoint protection technologies to safeguard devices and endpoints against malware, ransomware, and other threats.</w:t>
      </w:r>
      <w:r w:rsidRPr="00C3011A">
        <w:rPr>
          <w:rFonts w:ascii="Arial" w:hAnsi="Arial" w:cs="Arial"/>
          <w:color w:val="000000" w:themeColor="text1"/>
          <w:sz w:val="21"/>
          <w:szCs w:val="21"/>
        </w:rPr>
        <w:br/>
      </w:r>
      <w:r w:rsidRPr="00C3011A">
        <w:rPr>
          <w:rFonts w:ascii="Arial" w:hAnsi="Arial" w:cs="Arial"/>
          <w:color w:val="000000" w:themeColor="text1"/>
          <w:sz w:val="21"/>
          <w:szCs w:val="21"/>
          <w:shd w:val="clear" w:color="auto" w:fill="F7F7F7"/>
        </w:rPr>
        <w:t>Endpoint detection and response (EDR) capabilities for real-time threat detection and remediation.</w:t>
      </w:r>
      <w:r w:rsidRPr="00C3011A">
        <w:rPr>
          <w:rFonts w:ascii="Arial" w:hAnsi="Arial" w:cs="Arial"/>
          <w:color w:val="000000" w:themeColor="text1"/>
          <w:sz w:val="21"/>
          <w:szCs w:val="21"/>
        </w:rPr>
        <w:br/>
      </w:r>
    </w:p>
    <w:p w14:paraId="39416020" w14:textId="58B908B4" w:rsidR="00C3011A" w:rsidRPr="00C3011A" w:rsidRDefault="00C3011A">
      <w:pPr>
        <w:rPr>
          <w:rFonts w:ascii="Arial" w:hAnsi="Arial" w:cs="Arial"/>
          <w:color w:val="000000" w:themeColor="text1"/>
          <w:sz w:val="21"/>
          <w:szCs w:val="21"/>
        </w:rPr>
      </w:pPr>
      <w:r w:rsidRPr="00C3011A">
        <w:rPr>
          <w:rFonts w:ascii="Arial" w:hAnsi="Arial" w:cs="Arial"/>
          <w:color w:val="000000" w:themeColor="text1"/>
          <w:sz w:val="21"/>
          <w:szCs w:val="21"/>
        </w:rPr>
        <w:t>We specialize in:</w:t>
      </w:r>
    </w:p>
    <w:p w14:paraId="3C68A3F1" w14:textId="77777777" w:rsidR="00C3011A" w:rsidRPr="00C3011A" w:rsidRDefault="00C3011A" w:rsidP="00C3011A">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C3011A">
        <w:rPr>
          <w:rStyle w:val="Strong"/>
          <w:rFonts w:ascii="Arial" w:eastAsiaTheme="majorEastAsia" w:hAnsi="Arial" w:cs="Arial"/>
          <w:color w:val="0D0D0D"/>
          <w:sz w:val="21"/>
          <w:szCs w:val="21"/>
          <w:bdr w:val="single" w:sz="2" w:space="0" w:color="E3E3E3" w:frame="1"/>
        </w:rPr>
        <w:t>Endpoint Protection Platforms (EPP)</w:t>
      </w:r>
      <w:r w:rsidRPr="00C3011A">
        <w:rPr>
          <w:rFonts w:ascii="Arial" w:hAnsi="Arial" w:cs="Arial"/>
          <w:color w:val="0D0D0D"/>
          <w:sz w:val="21"/>
          <w:szCs w:val="21"/>
        </w:rPr>
        <w:t>: These platforms include antivirus/anti-malware, firewall, intrusion prevention, and other security features to safeguard endpoints against a wide range of threats, including malware, ransomware, phishing attacks, and zero-day exploits.</w:t>
      </w:r>
    </w:p>
    <w:p w14:paraId="15663570" w14:textId="77777777" w:rsidR="00C3011A" w:rsidRPr="00C3011A" w:rsidRDefault="00C3011A" w:rsidP="00C3011A">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C3011A">
        <w:rPr>
          <w:rStyle w:val="Strong"/>
          <w:rFonts w:ascii="Arial" w:eastAsiaTheme="majorEastAsia" w:hAnsi="Arial" w:cs="Arial"/>
          <w:color w:val="0D0D0D"/>
          <w:sz w:val="21"/>
          <w:szCs w:val="21"/>
          <w:bdr w:val="single" w:sz="2" w:space="0" w:color="E3E3E3" w:frame="1"/>
        </w:rPr>
        <w:t>Endpoint Detection and Response (EDR)</w:t>
      </w:r>
      <w:r w:rsidRPr="00C3011A">
        <w:rPr>
          <w:rFonts w:ascii="Arial" w:hAnsi="Arial" w:cs="Arial"/>
          <w:color w:val="0D0D0D"/>
          <w:sz w:val="21"/>
          <w:szCs w:val="21"/>
        </w:rPr>
        <w:t>: EDR capabilities provide advanced threat detection and response capabilities, allowing organizations to quickly identify and respond to sophisticated threats and suspicious activities on endpoints. This includes behavior-based detection, threat hunting, and automated response actions.</w:t>
      </w:r>
    </w:p>
    <w:p w14:paraId="0D1CB7D9" w14:textId="77777777" w:rsidR="00C3011A" w:rsidRPr="00C3011A" w:rsidRDefault="00C3011A" w:rsidP="00C3011A">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C3011A">
        <w:rPr>
          <w:rStyle w:val="Strong"/>
          <w:rFonts w:ascii="Arial" w:eastAsiaTheme="majorEastAsia" w:hAnsi="Arial" w:cs="Arial"/>
          <w:color w:val="0D0D0D"/>
          <w:sz w:val="21"/>
          <w:szCs w:val="21"/>
          <w:bdr w:val="single" w:sz="2" w:space="0" w:color="E3E3E3" w:frame="1"/>
        </w:rPr>
        <w:t>Patch Management</w:t>
      </w:r>
      <w:r w:rsidRPr="00C3011A">
        <w:rPr>
          <w:rFonts w:ascii="Arial" w:hAnsi="Arial" w:cs="Arial"/>
          <w:color w:val="0D0D0D"/>
          <w:sz w:val="21"/>
          <w:szCs w:val="21"/>
        </w:rPr>
        <w:t>: Managed endpoint security solutions ensure that endpoints are up to date with the latest security patches and updates for operating systems, applications, and firmware. This helps mitigate vulnerabilities and reduce the risk of exploitation by cyber attackers.</w:t>
      </w:r>
    </w:p>
    <w:p w14:paraId="21C5AF1D" w14:textId="77777777" w:rsidR="00C3011A" w:rsidRPr="00C3011A" w:rsidRDefault="00C3011A" w:rsidP="00C3011A">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C3011A">
        <w:rPr>
          <w:rStyle w:val="Strong"/>
          <w:rFonts w:ascii="Arial" w:eastAsiaTheme="majorEastAsia" w:hAnsi="Arial" w:cs="Arial"/>
          <w:color w:val="0D0D0D"/>
          <w:sz w:val="21"/>
          <w:szCs w:val="21"/>
          <w:bdr w:val="single" w:sz="2" w:space="0" w:color="E3E3E3" w:frame="1"/>
        </w:rPr>
        <w:t>Device Encryption</w:t>
      </w:r>
      <w:r w:rsidRPr="00C3011A">
        <w:rPr>
          <w:rFonts w:ascii="Arial" w:hAnsi="Arial" w:cs="Arial"/>
          <w:color w:val="0D0D0D"/>
          <w:sz w:val="21"/>
          <w:szCs w:val="21"/>
        </w:rPr>
        <w:t>: Encryption technologies are employed to protect data stored on endpoints, ensuring that sensitive information remains secure, even if a device is lost or stolen. Full disk encryption and file-level encryption are commonly utilized to safeguard data at rest.</w:t>
      </w:r>
    </w:p>
    <w:p w14:paraId="37DBB69D" w14:textId="77777777" w:rsidR="00C3011A" w:rsidRPr="00C3011A" w:rsidRDefault="00C3011A" w:rsidP="00C3011A">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C3011A">
        <w:rPr>
          <w:rStyle w:val="Strong"/>
          <w:rFonts w:ascii="Arial" w:eastAsiaTheme="majorEastAsia" w:hAnsi="Arial" w:cs="Arial"/>
          <w:color w:val="0D0D0D"/>
          <w:sz w:val="21"/>
          <w:szCs w:val="21"/>
          <w:bdr w:val="single" w:sz="2" w:space="0" w:color="E3E3E3" w:frame="1"/>
        </w:rPr>
        <w:t>Endpoint Security Policy Enforcement</w:t>
      </w:r>
      <w:r w:rsidRPr="00C3011A">
        <w:rPr>
          <w:rFonts w:ascii="Arial" w:hAnsi="Arial" w:cs="Arial"/>
          <w:color w:val="0D0D0D"/>
          <w:sz w:val="21"/>
          <w:szCs w:val="21"/>
        </w:rPr>
        <w:t>: Managed solutions enforce security policies and configurations on endpoints to ensure compliance with organizational security standards. This includes settings for password complexity, device encryption requirements, application whitelisting/blacklisting, and other security controls.</w:t>
      </w:r>
    </w:p>
    <w:p w14:paraId="02F97F07" w14:textId="77777777" w:rsidR="00C3011A" w:rsidRPr="00C3011A" w:rsidRDefault="00C3011A" w:rsidP="00C3011A">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C3011A">
        <w:rPr>
          <w:rStyle w:val="Strong"/>
          <w:rFonts w:ascii="Arial" w:eastAsiaTheme="majorEastAsia" w:hAnsi="Arial" w:cs="Arial"/>
          <w:color w:val="0D0D0D"/>
          <w:sz w:val="21"/>
          <w:szCs w:val="21"/>
          <w:bdr w:val="single" w:sz="2" w:space="0" w:color="E3E3E3" w:frame="1"/>
        </w:rPr>
        <w:t>Continuous Monitoring and Threat Intelligence</w:t>
      </w:r>
      <w:r w:rsidRPr="00C3011A">
        <w:rPr>
          <w:rFonts w:ascii="Arial" w:hAnsi="Arial" w:cs="Arial"/>
          <w:color w:val="0D0D0D"/>
          <w:sz w:val="21"/>
          <w:szCs w:val="21"/>
        </w:rPr>
        <w:t>: Managed security providers continuously monitor endpoint activity and network traffic for signs of compromise or suspicious behavior. They leverage threat intelligence feeds and security analytics to identify emerging threats and proactively defend against them.</w:t>
      </w:r>
    </w:p>
    <w:p w14:paraId="388AE8CA" w14:textId="77777777" w:rsidR="00C3011A" w:rsidRPr="00C3011A" w:rsidRDefault="00C3011A" w:rsidP="00C3011A">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C3011A">
        <w:rPr>
          <w:rStyle w:val="Strong"/>
          <w:rFonts w:ascii="Arial" w:eastAsiaTheme="majorEastAsia" w:hAnsi="Arial" w:cs="Arial"/>
          <w:color w:val="0D0D0D"/>
          <w:sz w:val="21"/>
          <w:szCs w:val="21"/>
          <w:bdr w:val="single" w:sz="2" w:space="0" w:color="E3E3E3" w:frame="1"/>
        </w:rPr>
        <w:t>Incident Response and Remediation</w:t>
      </w:r>
      <w:r w:rsidRPr="00C3011A">
        <w:rPr>
          <w:rFonts w:ascii="Arial" w:hAnsi="Arial" w:cs="Arial"/>
          <w:color w:val="0D0D0D"/>
          <w:sz w:val="21"/>
          <w:szCs w:val="21"/>
        </w:rPr>
        <w:t>: In the event of a security incident, managed endpoint security solutions provide rapid incident response capabilities, including containment, investigation, and remediation actions to mitigate the impact of the incident and restore normal operations.</w:t>
      </w:r>
    </w:p>
    <w:p w14:paraId="44115E88" w14:textId="77777777" w:rsidR="00C3011A" w:rsidRPr="00C3011A" w:rsidRDefault="00C3011A" w:rsidP="00C3011A">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Arial" w:hAnsi="Arial" w:cs="Arial"/>
          <w:color w:val="0D0D0D"/>
          <w:sz w:val="21"/>
          <w:szCs w:val="21"/>
        </w:rPr>
      </w:pPr>
      <w:r w:rsidRPr="00C3011A">
        <w:rPr>
          <w:rStyle w:val="Strong"/>
          <w:rFonts w:ascii="Arial" w:eastAsiaTheme="majorEastAsia" w:hAnsi="Arial" w:cs="Arial"/>
          <w:color w:val="0D0D0D"/>
          <w:sz w:val="21"/>
          <w:szCs w:val="21"/>
          <w:bdr w:val="single" w:sz="2" w:space="0" w:color="E3E3E3" w:frame="1"/>
        </w:rPr>
        <w:t>Reporting and Analytics</w:t>
      </w:r>
      <w:r w:rsidRPr="00C3011A">
        <w:rPr>
          <w:rFonts w:ascii="Arial" w:hAnsi="Arial" w:cs="Arial"/>
          <w:color w:val="0D0D0D"/>
          <w:sz w:val="21"/>
          <w:szCs w:val="21"/>
        </w:rPr>
        <w:t>: Detailed reporting and analytics dashboards provide insights into endpoint security posture, threat trends, and incident response effectiveness. This helps organizations make informed decisions and track the performance of their endpoint security measures over time.</w:t>
      </w:r>
    </w:p>
    <w:p w14:paraId="2025400E" w14:textId="77777777" w:rsidR="00C3011A" w:rsidRPr="00C3011A" w:rsidRDefault="00C3011A">
      <w:pPr>
        <w:rPr>
          <w:rFonts w:ascii="Arial" w:hAnsi="Arial" w:cs="Arial"/>
          <w:color w:val="000000" w:themeColor="text1"/>
          <w:sz w:val="21"/>
          <w:szCs w:val="21"/>
        </w:rPr>
      </w:pPr>
    </w:p>
    <w:sectPr w:rsidR="00C3011A" w:rsidRPr="00C30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D1052"/>
    <w:multiLevelType w:val="multilevel"/>
    <w:tmpl w:val="7B6C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11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1A"/>
    <w:rsid w:val="00232917"/>
    <w:rsid w:val="0063191D"/>
    <w:rsid w:val="00C3011A"/>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D0E85"/>
  <w15:chartTrackingRefBased/>
  <w15:docId w15:val="{AA03F7A0-BBB2-4A49-B390-F249D4BD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1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01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01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01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01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01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1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1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1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1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01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01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01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01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0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11A"/>
    <w:rPr>
      <w:rFonts w:eastAsiaTheme="majorEastAsia" w:cstheme="majorBidi"/>
      <w:color w:val="272727" w:themeColor="text1" w:themeTint="D8"/>
    </w:rPr>
  </w:style>
  <w:style w:type="paragraph" w:styleId="Title">
    <w:name w:val="Title"/>
    <w:basedOn w:val="Normal"/>
    <w:next w:val="Normal"/>
    <w:link w:val="TitleChar"/>
    <w:uiPriority w:val="10"/>
    <w:qFormat/>
    <w:rsid w:val="00C301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1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1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011A"/>
    <w:rPr>
      <w:i/>
      <w:iCs/>
      <w:color w:val="404040" w:themeColor="text1" w:themeTint="BF"/>
    </w:rPr>
  </w:style>
  <w:style w:type="paragraph" w:styleId="ListParagraph">
    <w:name w:val="List Paragraph"/>
    <w:basedOn w:val="Normal"/>
    <w:uiPriority w:val="34"/>
    <w:qFormat/>
    <w:rsid w:val="00C3011A"/>
    <w:pPr>
      <w:ind w:left="720"/>
      <w:contextualSpacing/>
    </w:pPr>
  </w:style>
  <w:style w:type="character" w:styleId="IntenseEmphasis">
    <w:name w:val="Intense Emphasis"/>
    <w:basedOn w:val="DefaultParagraphFont"/>
    <w:uiPriority w:val="21"/>
    <w:qFormat/>
    <w:rsid w:val="00C3011A"/>
    <w:rPr>
      <w:i/>
      <w:iCs/>
      <w:color w:val="2F5496" w:themeColor="accent1" w:themeShade="BF"/>
    </w:rPr>
  </w:style>
  <w:style w:type="paragraph" w:styleId="IntenseQuote">
    <w:name w:val="Intense Quote"/>
    <w:basedOn w:val="Normal"/>
    <w:next w:val="Normal"/>
    <w:link w:val="IntenseQuoteChar"/>
    <w:uiPriority w:val="30"/>
    <w:qFormat/>
    <w:rsid w:val="00C30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011A"/>
    <w:rPr>
      <w:i/>
      <w:iCs/>
      <w:color w:val="2F5496" w:themeColor="accent1" w:themeShade="BF"/>
    </w:rPr>
  </w:style>
  <w:style w:type="character" w:styleId="IntenseReference">
    <w:name w:val="Intense Reference"/>
    <w:basedOn w:val="DefaultParagraphFont"/>
    <w:uiPriority w:val="32"/>
    <w:qFormat/>
    <w:rsid w:val="00C3011A"/>
    <w:rPr>
      <w:b/>
      <w:bCs/>
      <w:smallCaps/>
      <w:color w:val="2F5496" w:themeColor="accent1" w:themeShade="BF"/>
      <w:spacing w:val="5"/>
    </w:rPr>
  </w:style>
  <w:style w:type="character" w:styleId="Strong">
    <w:name w:val="Strong"/>
    <w:basedOn w:val="DefaultParagraphFont"/>
    <w:uiPriority w:val="22"/>
    <w:qFormat/>
    <w:rsid w:val="00C3011A"/>
    <w:rPr>
      <w:b/>
      <w:bCs/>
    </w:rPr>
  </w:style>
  <w:style w:type="paragraph" w:styleId="NormalWeb">
    <w:name w:val="Normal (Web)"/>
    <w:basedOn w:val="Normal"/>
    <w:uiPriority w:val="99"/>
    <w:semiHidden/>
    <w:unhideWhenUsed/>
    <w:rsid w:val="00C3011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dc:creator>
  <cp:keywords/>
  <dc:description/>
  <cp:lastModifiedBy>Michael Peters</cp:lastModifiedBy>
  <cp:revision>1</cp:revision>
  <dcterms:created xsi:type="dcterms:W3CDTF">2024-04-11T13:33:00Z</dcterms:created>
  <dcterms:modified xsi:type="dcterms:W3CDTF">2024-04-11T13:37:00Z</dcterms:modified>
</cp:coreProperties>
</file>