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16025" w14:textId="77777777" w:rsidR="0058437D" w:rsidRDefault="0058437D" w:rsidP="0058437D">
      <w:pPr>
        <w:pBdr>
          <w:bottom w:val="single" w:sz="12" w:space="1" w:color="auto"/>
        </w:pBdr>
        <w:jc w:val="center"/>
        <w:rPr>
          <w:b/>
        </w:rPr>
      </w:pPr>
      <w:r>
        <w:rPr>
          <w:b/>
        </w:rPr>
        <w:t>Position Description</w:t>
      </w:r>
    </w:p>
    <w:p w14:paraId="33C24548" w14:textId="77777777" w:rsidR="0058437D" w:rsidRDefault="0058437D" w:rsidP="0058437D">
      <w:pPr>
        <w:pBdr>
          <w:bottom w:val="single" w:sz="12" w:space="1" w:color="auto"/>
        </w:pBdr>
        <w:jc w:val="center"/>
        <w:rPr>
          <w:b/>
        </w:rPr>
      </w:pPr>
      <w:r>
        <w:rPr>
          <w:b/>
        </w:rPr>
        <w:t>Department Supervisor/Human Services Faculty Member</w:t>
      </w:r>
    </w:p>
    <w:p w14:paraId="3EE8ACD4" w14:textId="77777777" w:rsidR="0058437D" w:rsidRDefault="0058437D" w:rsidP="0058437D">
      <w:pPr>
        <w:pBdr>
          <w:bottom w:val="single" w:sz="12" w:space="1" w:color="auto"/>
        </w:pBdr>
        <w:jc w:val="center"/>
        <w:rPr>
          <w:b/>
        </w:rPr>
      </w:pPr>
      <w:r>
        <w:rPr>
          <w:b/>
        </w:rPr>
        <w:t>Position Open Until Filled</w:t>
      </w:r>
    </w:p>
    <w:p w14:paraId="7F3B1A67" w14:textId="77777777" w:rsidR="0058437D" w:rsidRDefault="0058437D" w:rsidP="0058437D">
      <w:pPr>
        <w:pBdr>
          <w:bottom w:val="single" w:sz="12" w:space="1" w:color="auto"/>
        </w:pBdr>
        <w:rPr>
          <w:b/>
        </w:rPr>
      </w:pPr>
    </w:p>
    <w:p w14:paraId="1970D602" w14:textId="77777777" w:rsidR="0058437D" w:rsidRPr="00633FD6" w:rsidRDefault="0058437D" w:rsidP="0058437D">
      <w:pPr>
        <w:pBdr>
          <w:bottom w:val="single" w:sz="12" w:space="1" w:color="auto"/>
        </w:pBdr>
        <w:rPr>
          <w:b/>
        </w:rPr>
      </w:pPr>
      <w:r w:rsidRPr="00633FD6">
        <w:rPr>
          <w:b/>
        </w:rPr>
        <w:t xml:space="preserve">Supervisor: </w:t>
      </w:r>
      <w:r w:rsidRPr="00633FD6">
        <w:t xml:space="preserve">ICC Executive Director/Academic Dean </w:t>
      </w:r>
    </w:p>
    <w:p w14:paraId="18CED67B" w14:textId="77777777" w:rsidR="0058437D" w:rsidRPr="00633FD6" w:rsidRDefault="0058437D" w:rsidP="0058437D">
      <w:pPr>
        <w:rPr>
          <w:b/>
        </w:rPr>
      </w:pPr>
    </w:p>
    <w:p w14:paraId="5206F8A9" w14:textId="77777777" w:rsidR="0058437D" w:rsidRPr="00633FD6" w:rsidRDefault="0058437D" w:rsidP="0058437D">
      <w:pPr>
        <w:rPr>
          <w:b/>
        </w:rPr>
      </w:pPr>
      <w:r w:rsidRPr="00633FD6">
        <w:rPr>
          <w:b/>
        </w:rPr>
        <w:t>General Purpose</w:t>
      </w:r>
    </w:p>
    <w:p w14:paraId="707E4C46" w14:textId="77777777" w:rsidR="0058437D" w:rsidRDefault="0058437D" w:rsidP="0058437D">
      <w:r w:rsidRPr="008B381F">
        <w:rPr>
          <w:szCs w:val="22"/>
        </w:rPr>
        <w:t xml:space="preserve">The </w:t>
      </w:r>
      <w:r>
        <w:rPr>
          <w:szCs w:val="22"/>
        </w:rPr>
        <w:t>Department Supervisor/Faculty</w:t>
      </w:r>
      <w:r w:rsidRPr="008B381F">
        <w:rPr>
          <w:szCs w:val="22"/>
        </w:rPr>
        <w:t xml:space="preserve"> </w:t>
      </w:r>
      <w:r>
        <w:rPr>
          <w:szCs w:val="22"/>
        </w:rPr>
        <w:t xml:space="preserve">will supervise the </w:t>
      </w:r>
      <w:r>
        <w:t>Human Services Program</w:t>
      </w:r>
      <w:r w:rsidRPr="00533843">
        <w:t xml:space="preserve"> to promote and encourage student success in </w:t>
      </w:r>
      <w:r>
        <w:t xml:space="preserve">human services though quality instruction, </w:t>
      </w:r>
      <w:r w:rsidRPr="00533843">
        <w:t>leadership in curriculum design</w:t>
      </w:r>
      <w:r>
        <w:t>,</w:t>
      </w:r>
      <w:r w:rsidRPr="00533843">
        <w:t xml:space="preserve"> and delivery of coursework for </w:t>
      </w:r>
      <w:r>
        <w:t>the</w:t>
      </w:r>
      <w:r w:rsidRPr="00533843">
        <w:t xml:space="preserve"> </w:t>
      </w:r>
      <w:r>
        <w:t xml:space="preserve">Associate of Arts and </w:t>
      </w:r>
      <w:r w:rsidRPr="00533843">
        <w:t xml:space="preserve">Bachelor of </w:t>
      </w:r>
      <w:r>
        <w:t>Arts</w:t>
      </w:r>
      <w:r w:rsidRPr="00533843">
        <w:t xml:space="preserve"> in </w:t>
      </w:r>
      <w:r>
        <w:t xml:space="preserve">Human Service </w:t>
      </w:r>
      <w:r w:rsidRPr="00533843">
        <w:t>program.</w:t>
      </w:r>
      <w:r>
        <w:t xml:space="preserve"> </w:t>
      </w:r>
      <w:r w:rsidRPr="00533843">
        <w:t xml:space="preserve">Under general supervision, the </w:t>
      </w:r>
      <w:r>
        <w:t>individual</w:t>
      </w:r>
      <w:r w:rsidRPr="00533843">
        <w:t xml:space="preserve"> will develop, prepare and teach courses</w:t>
      </w:r>
      <w:r>
        <w:t xml:space="preserve">, which may include lower and upper </w:t>
      </w:r>
      <w:r w:rsidRPr="00533843">
        <w:t>division</w:t>
      </w:r>
      <w:r>
        <w:t xml:space="preserve"> courses</w:t>
      </w:r>
    </w:p>
    <w:p w14:paraId="38411450" w14:textId="77777777" w:rsidR="0058437D" w:rsidRPr="008B381F" w:rsidRDefault="0058437D" w:rsidP="0058437D">
      <w:pPr>
        <w:rPr>
          <w:szCs w:val="22"/>
        </w:rPr>
      </w:pPr>
    </w:p>
    <w:p w14:paraId="33B516B5" w14:textId="77777777" w:rsidR="0058437D" w:rsidRPr="008B381F" w:rsidRDefault="0058437D" w:rsidP="0058437D">
      <w:pPr>
        <w:rPr>
          <w:szCs w:val="22"/>
        </w:rPr>
      </w:pPr>
      <w:r w:rsidRPr="008B381F">
        <w:rPr>
          <w:szCs w:val="22"/>
        </w:rPr>
        <w:t xml:space="preserve">The </w:t>
      </w:r>
      <w:r>
        <w:rPr>
          <w:szCs w:val="22"/>
        </w:rPr>
        <w:t>Department Supervisor/Faculty</w:t>
      </w:r>
      <w:r w:rsidRPr="008B381F">
        <w:rPr>
          <w:szCs w:val="22"/>
        </w:rPr>
        <w:t xml:space="preserve"> will teach</w:t>
      </w:r>
      <w:r>
        <w:rPr>
          <w:szCs w:val="22"/>
        </w:rPr>
        <w:t>, supervise and mentor full</w:t>
      </w:r>
      <w:r w:rsidRPr="008B381F">
        <w:rPr>
          <w:szCs w:val="22"/>
        </w:rPr>
        <w:t xml:space="preserve"> and part-time faculty, </w:t>
      </w:r>
      <w:r>
        <w:rPr>
          <w:szCs w:val="22"/>
        </w:rPr>
        <w:t xml:space="preserve">adjunct instructors, </w:t>
      </w:r>
      <w:r w:rsidRPr="008B381F">
        <w:rPr>
          <w:szCs w:val="22"/>
        </w:rPr>
        <w:t xml:space="preserve">schedule, provide academic advising, and participate in campus and community events. These activities will be performed in consultation with the Academic Dean.  Leadership for specific projects will also be required and determined by the Dean. </w:t>
      </w:r>
    </w:p>
    <w:p w14:paraId="4534E8D5" w14:textId="77777777" w:rsidR="0058437D" w:rsidRDefault="0058437D" w:rsidP="0058437D">
      <w:pPr>
        <w:rPr>
          <w:b/>
        </w:rPr>
      </w:pPr>
    </w:p>
    <w:p w14:paraId="19D50D5F" w14:textId="77777777" w:rsidR="0058437D" w:rsidRPr="00633FD6" w:rsidRDefault="0058437D" w:rsidP="0058437D">
      <w:pPr>
        <w:rPr>
          <w:b/>
        </w:rPr>
      </w:pPr>
      <w:r>
        <w:rPr>
          <w:b/>
        </w:rPr>
        <w:t>Regulation</w:t>
      </w:r>
    </w:p>
    <w:p w14:paraId="1D6EAEC2" w14:textId="77777777" w:rsidR="0058437D" w:rsidRPr="00633FD6" w:rsidRDefault="0058437D" w:rsidP="0058437D">
      <w:r w:rsidRPr="00633FD6">
        <w:t xml:space="preserve">The duties listed </w:t>
      </w:r>
      <w:r>
        <w:t>herein</w:t>
      </w:r>
      <w:r w:rsidRPr="00633FD6">
        <w:t xml:space="preserve"> are intended only as illustrations of the various types of work that may be performed.  The omission of specific statements of duties does not exclude them from the position if the work is similar, related, or a logical assignment to the position</w:t>
      </w:r>
      <w:r>
        <w:t xml:space="preserve"> or the needs and composition of the college</w:t>
      </w:r>
      <w:r w:rsidRPr="00633FD6">
        <w:t>.</w:t>
      </w:r>
    </w:p>
    <w:p w14:paraId="3A3319A0" w14:textId="77777777" w:rsidR="0058437D" w:rsidRPr="00633FD6" w:rsidRDefault="0058437D" w:rsidP="0058437D"/>
    <w:p w14:paraId="556ADE19" w14:textId="77777777" w:rsidR="0058437D" w:rsidRPr="00633FD6" w:rsidRDefault="0058437D" w:rsidP="0058437D">
      <w:r w:rsidRPr="00633FD6">
        <w:t>The job description does not constitute an employment agreement between the employer and employee and is subject to change by the employer as the needs of the employer and requirements of the job change.</w:t>
      </w:r>
      <w:r>
        <w:t xml:space="preserve"> ICC is a nontraditional small college and therefore work and duties may not constitute or justify a full time FTE for any one position. All ICC staff members regardless of position do and will assume multiple positions and/or duties. These duties shall be described to the best of the known needs and conditions of the college in the job description.</w:t>
      </w:r>
    </w:p>
    <w:p w14:paraId="7FD75027" w14:textId="77777777" w:rsidR="0058437D" w:rsidRPr="00633FD6" w:rsidRDefault="0058437D" w:rsidP="0058437D">
      <w:pPr>
        <w:rPr>
          <w:b/>
        </w:rPr>
      </w:pPr>
    </w:p>
    <w:p w14:paraId="022AD7AA" w14:textId="77777777" w:rsidR="0058437D" w:rsidRDefault="0058437D" w:rsidP="0058437D">
      <w:pPr>
        <w:rPr>
          <w:b/>
        </w:rPr>
      </w:pPr>
      <w:r>
        <w:rPr>
          <w:b/>
        </w:rPr>
        <w:t xml:space="preserve">Essential Duties and Responsibilities </w:t>
      </w:r>
    </w:p>
    <w:p w14:paraId="40A05306" w14:textId="77777777" w:rsidR="0058437D" w:rsidRPr="00640EE1" w:rsidRDefault="0058437D" w:rsidP="0058437D">
      <w:pPr>
        <w:rPr>
          <w:szCs w:val="22"/>
        </w:rPr>
      </w:pPr>
      <w:r>
        <w:t>The Department Supervisor/Faculty</w:t>
      </w:r>
      <w:r w:rsidRPr="00640EE1">
        <w:t xml:space="preserve"> will develop, prepare and teach courses</w:t>
      </w:r>
      <w:r>
        <w:t>,</w:t>
      </w:r>
      <w:r w:rsidRPr="00640EE1">
        <w:t xml:space="preserve"> which may include lower-division, pre-professional coursew</w:t>
      </w:r>
      <w:r>
        <w:t>ork, and upper-division courses. General Education c</w:t>
      </w:r>
      <w:r w:rsidRPr="00640EE1">
        <w:t>ourse offerings may be taught during the day, evening, as well as using other distance learning formats</w:t>
      </w:r>
      <w:r>
        <w:t xml:space="preserve">. </w:t>
      </w:r>
      <w:r w:rsidRPr="00640EE1">
        <w:t xml:space="preserve">It is expected for the </w:t>
      </w:r>
      <w:r>
        <w:t>faculty member</w:t>
      </w:r>
      <w:r w:rsidRPr="00640EE1">
        <w:t xml:space="preserve"> to be comfortable teaching utilizing an online learning management system. </w:t>
      </w:r>
    </w:p>
    <w:p w14:paraId="619DE4D9" w14:textId="77777777" w:rsidR="0058437D" w:rsidRDefault="0058437D" w:rsidP="0058437D">
      <w:pPr>
        <w:rPr>
          <w:szCs w:val="22"/>
        </w:rPr>
      </w:pPr>
    </w:p>
    <w:p w14:paraId="0161373F" w14:textId="77777777" w:rsidR="0058437D" w:rsidRPr="008B381F" w:rsidRDefault="0058437D" w:rsidP="0058437D">
      <w:pPr>
        <w:rPr>
          <w:szCs w:val="22"/>
        </w:rPr>
      </w:pPr>
      <w:r w:rsidRPr="008B381F">
        <w:rPr>
          <w:szCs w:val="22"/>
        </w:rPr>
        <w:t xml:space="preserve">The </w:t>
      </w:r>
      <w:r>
        <w:rPr>
          <w:szCs w:val="22"/>
        </w:rPr>
        <w:t>Department Supervisor/Faculty</w:t>
      </w:r>
      <w:r w:rsidRPr="008B381F">
        <w:rPr>
          <w:szCs w:val="22"/>
        </w:rPr>
        <w:t xml:space="preserve"> will </w:t>
      </w:r>
      <w:r>
        <w:rPr>
          <w:szCs w:val="22"/>
        </w:rPr>
        <w:t xml:space="preserve">assume and </w:t>
      </w:r>
      <w:r w:rsidRPr="008B381F">
        <w:rPr>
          <w:szCs w:val="22"/>
        </w:rPr>
        <w:t xml:space="preserve">assist the </w:t>
      </w:r>
      <w:r>
        <w:rPr>
          <w:szCs w:val="22"/>
        </w:rPr>
        <w:t xml:space="preserve">Academic </w:t>
      </w:r>
      <w:r w:rsidRPr="008B381F">
        <w:rPr>
          <w:szCs w:val="22"/>
        </w:rPr>
        <w:t xml:space="preserve">Dean with the following: </w:t>
      </w:r>
    </w:p>
    <w:p w14:paraId="09911A45" w14:textId="77777777" w:rsidR="0058437D" w:rsidRDefault="0058437D" w:rsidP="0058437D">
      <w:pPr>
        <w:pStyle w:val="ListParagraph"/>
        <w:numPr>
          <w:ilvl w:val="0"/>
          <w:numId w:val="24"/>
        </w:numPr>
      </w:pPr>
      <w:r>
        <w:t>Must teach a minimum of four classes per semester.</w:t>
      </w:r>
    </w:p>
    <w:p w14:paraId="1EA98D41" w14:textId="77777777" w:rsidR="0058437D" w:rsidRPr="00C331CC" w:rsidRDefault="0058437D" w:rsidP="0058437D">
      <w:pPr>
        <w:pStyle w:val="ListParagraph"/>
        <w:numPr>
          <w:ilvl w:val="0"/>
          <w:numId w:val="24"/>
        </w:numPr>
      </w:pPr>
      <w:r w:rsidRPr="00C331CC">
        <w:t xml:space="preserve">Assist with the preparation of each semester’s schedule. </w:t>
      </w:r>
    </w:p>
    <w:p w14:paraId="699CC0D4" w14:textId="77777777" w:rsidR="0058437D" w:rsidRPr="00C43985" w:rsidRDefault="0058437D" w:rsidP="0058437D">
      <w:pPr>
        <w:pStyle w:val="ListParagraph"/>
        <w:numPr>
          <w:ilvl w:val="0"/>
          <w:numId w:val="24"/>
        </w:numPr>
        <w:rPr>
          <w:szCs w:val="22"/>
        </w:rPr>
      </w:pPr>
      <w:r w:rsidRPr="00C43985">
        <w:rPr>
          <w:szCs w:val="22"/>
        </w:rPr>
        <w:t xml:space="preserve">Develop assessment planning and implementation for the </w:t>
      </w:r>
      <w:r>
        <w:rPr>
          <w:szCs w:val="22"/>
        </w:rPr>
        <w:t>Department</w:t>
      </w:r>
    </w:p>
    <w:p w14:paraId="3D9E6EC7" w14:textId="77777777" w:rsidR="0058437D" w:rsidRPr="00C43985" w:rsidRDefault="0058437D" w:rsidP="0058437D">
      <w:pPr>
        <w:pStyle w:val="ListParagraph"/>
        <w:numPr>
          <w:ilvl w:val="0"/>
          <w:numId w:val="24"/>
        </w:numPr>
        <w:rPr>
          <w:szCs w:val="22"/>
        </w:rPr>
      </w:pPr>
      <w:r w:rsidRPr="00C43985">
        <w:rPr>
          <w:szCs w:val="22"/>
        </w:rPr>
        <w:t xml:space="preserve">Coordinate and evaluate full-time and part-time faculty in the </w:t>
      </w:r>
      <w:r>
        <w:rPr>
          <w:szCs w:val="22"/>
        </w:rPr>
        <w:t>Department</w:t>
      </w:r>
      <w:r w:rsidRPr="00C43985">
        <w:rPr>
          <w:szCs w:val="22"/>
        </w:rPr>
        <w:t>’s programs</w:t>
      </w:r>
    </w:p>
    <w:p w14:paraId="020C9DB7" w14:textId="77777777" w:rsidR="0058437D" w:rsidRPr="00C331CC" w:rsidRDefault="0058437D" w:rsidP="0058437D">
      <w:pPr>
        <w:pStyle w:val="ListParagraph"/>
        <w:numPr>
          <w:ilvl w:val="0"/>
          <w:numId w:val="24"/>
        </w:numPr>
        <w:tabs>
          <w:tab w:val="num" w:pos="720"/>
        </w:tabs>
      </w:pPr>
      <w:r w:rsidRPr="00C331CC">
        <w:t xml:space="preserve">Conduct annual performance reviews of adjuncts. </w:t>
      </w:r>
    </w:p>
    <w:p w14:paraId="390B2BA8" w14:textId="77777777" w:rsidR="0058437D" w:rsidRPr="00C43985" w:rsidRDefault="0058437D" w:rsidP="0058437D">
      <w:pPr>
        <w:pStyle w:val="ListParagraph"/>
        <w:numPr>
          <w:ilvl w:val="0"/>
          <w:numId w:val="24"/>
        </w:numPr>
        <w:rPr>
          <w:szCs w:val="22"/>
        </w:rPr>
      </w:pPr>
      <w:r w:rsidRPr="00C43985">
        <w:rPr>
          <w:szCs w:val="22"/>
        </w:rPr>
        <w:t xml:space="preserve">Work cooperatively with other academic </w:t>
      </w:r>
      <w:r>
        <w:rPr>
          <w:szCs w:val="22"/>
        </w:rPr>
        <w:t>departments</w:t>
      </w:r>
      <w:r w:rsidRPr="00C43985">
        <w:rPr>
          <w:szCs w:val="22"/>
        </w:rPr>
        <w:t xml:space="preserve"> within the College</w:t>
      </w:r>
    </w:p>
    <w:p w14:paraId="7C968C05" w14:textId="77777777" w:rsidR="0058437D" w:rsidRPr="00C43985" w:rsidRDefault="0058437D" w:rsidP="0058437D">
      <w:pPr>
        <w:pStyle w:val="ListParagraph"/>
        <w:numPr>
          <w:ilvl w:val="0"/>
          <w:numId w:val="24"/>
        </w:numPr>
        <w:rPr>
          <w:szCs w:val="22"/>
        </w:rPr>
      </w:pPr>
      <w:r w:rsidRPr="00C43985">
        <w:rPr>
          <w:szCs w:val="22"/>
        </w:rPr>
        <w:t>Provide academic advising to students</w:t>
      </w:r>
    </w:p>
    <w:p w14:paraId="3686914E" w14:textId="77777777" w:rsidR="0058437D" w:rsidRPr="00C331CC" w:rsidRDefault="0058437D" w:rsidP="0058437D">
      <w:pPr>
        <w:pStyle w:val="ListParagraph"/>
        <w:numPr>
          <w:ilvl w:val="0"/>
          <w:numId w:val="24"/>
        </w:numPr>
      </w:pPr>
      <w:r w:rsidRPr="00C331CC">
        <w:t xml:space="preserve">Identify, recommend, and mentor qualified adjunct instructors. </w:t>
      </w:r>
    </w:p>
    <w:p w14:paraId="63812FFB" w14:textId="77777777" w:rsidR="0058437D" w:rsidRPr="00C43985" w:rsidRDefault="0058437D" w:rsidP="0058437D">
      <w:pPr>
        <w:pStyle w:val="ListParagraph"/>
        <w:numPr>
          <w:ilvl w:val="0"/>
          <w:numId w:val="24"/>
        </w:numPr>
        <w:rPr>
          <w:szCs w:val="22"/>
        </w:rPr>
      </w:pPr>
      <w:r w:rsidRPr="00C43985">
        <w:rPr>
          <w:szCs w:val="22"/>
        </w:rPr>
        <w:t>Participate in student recruitment efforts</w:t>
      </w:r>
    </w:p>
    <w:p w14:paraId="6E1A976F" w14:textId="77777777" w:rsidR="0058437D" w:rsidRPr="00C331CC" w:rsidRDefault="0058437D" w:rsidP="0058437D">
      <w:pPr>
        <w:pStyle w:val="ListParagraph"/>
        <w:numPr>
          <w:ilvl w:val="0"/>
          <w:numId w:val="24"/>
        </w:numPr>
      </w:pPr>
      <w:r w:rsidRPr="00C331CC">
        <w:lastRenderedPageBreak/>
        <w:t xml:space="preserve">Respond to student concerns and attempt to resolve those concerns before submission to the </w:t>
      </w:r>
      <w:r>
        <w:t>Academic</w:t>
      </w:r>
      <w:r w:rsidRPr="00C331CC">
        <w:t xml:space="preserve"> Dean. </w:t>
      </w:r>
    </w:p>
    <w:p w14:paraId="0D3062B5" w14:textId="77777777" w:rsidR="0058437D" w:rsidRPr="00C43985" w:rsidRDefault="0058437D" w:rsidP="0058437D">
      <w:pPr>
        <w:pStyle w:val="ListParagraph"/>
        <w:numPr>
          <w:ilvl w:val="0"/>
          <w:numId w:val="24"/>
        </w:numPr>
        <w:rPr>
          <w:szCs w:val="22"/>
        </w:rPr>
      </w:pPr>
      <w:r w:rsidRPr="00C43985">
        <w:rPr>
          <w:szCs w:val="22"/>
        </w:rPr>
        <w:t>Assist with student registration, orientation, and programs that support student retention</w:t>
      </w:r>
    </w:p>
    <w:p w14:paraId="14476417" w14:textId="77777777" w:rsidR="0058437D" w:rsidRPr="00C43985" w:rsidRDefault="0058437D" w:rsidP="0058437D">
      <w:pPr>
        <w:pStyle w:val="ListParagraph"/>
        <w:numPr>
          <w:ilvl w:val="0"/>
          <w:numId w:val="24"/>
        </w:numPr>
        <w:rPr>
          <w:szCs w:val="22"/>
        </w:rPr>
      </w:pPr>
      <w:r w:rsidRPr="00C43985">
        <w:rPr>
          <w:szCs w:val="22"/>
        </w:rPr>
        <w:t xml:space="preserve">Coordinates the </w:t>
      </w:r>
      <w:r>
        <w:rPr>
          <w:szCs w:val="22"/>
        </w:rPr>
        <w:t>Department</w:t>
      </w:r>
      <w:r w:rsidRPr="00C43985">
        <w:rPr>
          <w:szCs w:val="22"/>
        </w:rPr>
        <w:t>’s ongoing Program Reviews (annual and periodic)</w:t>
      </w:r>
    </w:p>
    <w:p w14:paraId="11D791E3" w14:textId="77777777" w:rsidR="0058437D" w:rsidRPr="00C43985" w:rsidRDefault="0058437D" w:rsidP="0058437D">
      <w:pPr>
        <w:pStyle w:val="ListParagraph"/>
        <w:numPr>
          <w:ilvl w:val="0"/>
          <w:numId w:val="24"/>
        </w:numPr>
        <w:rPr>
          <w:szCs w:val="22"/>
        </w:rPr>
      </w:pPr>
      <w:r w:rsidRPr="00C43985">
        <w:rPr>
          <w:szCs w:val="22"/>
        </w:rPr>
        <w:t xml:space="preserve">Teaches the required number of courses as determined by </w:t>
      </w:r>
      <w:r>
        <w:rPr>
          <w:szCs w:val="22"/>
        </w:rPr>
        <w:t>schedules</w:t>
      </w:r>
      <w:r w:rsidRPr="00C43985">
        <w:rPr>
          <w:szCs w:val="22"/>
        </w:rPr>
        <w:t xml:space="preserve"> and the </w:t>
      </w:r>
      <w:r>
        <w:rPr>
          <w:szCs w:val="22"/>
        </w:rPr>
        <w:t xml:space="preserve">Academic </w:t>
      </w:r>
      <w:r w:rsidRPr="00C43985">
        <w:rPr>
          <w:szCs w:val="22"/>
        </w:rPr>
        <w:t>Dean’s preferences</w:t>
      </w:r>
    </w:p>
    <w:p w14:paraId="1604688A" w14:textId="77777777" w:rsidR="0058437D" w:rsidRPr="00C43985" w:rsidRDefault="0058437D" w:rsidP="0058437D">
      <w:pPr>
        <w:pStyle w:val="ListParagraph"/>
        <w:numPr>
          <w:ilvl w:val="0"/>
          <w:numId w:val="24"/>
        </w:numPr>
        <w:rPr>
          <w:szCs w:val="22"/>
        </w:rPr>
      </w:pPr>
      <w:r w:rsidRPr="00C43985">
        <w:rPr>
          <w:szCs w:val="22"/>
        </w:rPr>
        <w:t xml:space="preserve">Organizes the </w:t>
      </w:r>
      <w:r>
        <w:rPr>
          <w:szCs w:val="22"/>
        </w:rPr>
        <w:t>Department</w:t>
      </w:r>
      <w:r w:rsidRPr="00C43985">
        <w:rPr>
          <w:szCs w:val="22"/>
        </w:rPr>
        <w:t xml:space="preserve">’s advisory committee meetings </w:t>
      </w:r>
    </w:p>
    <w:p w14:paraId="422B3D04" w14:textId="77777777" w:rsidR="0058437D" w:rsidRPr="00C43985" w:rsidRDefault="0058437D" w:rsidP="0058437D">
      <w:pPr>
        <w:pStyle w:val="ListParagraph"/>
        <w:numPr>
          <w:ilvl w:val="0"/>
          <w:numId w:val="24"/>
        </w:numPr>
        <w:rPr>
          <w:szCs w:val="22"/>
        </w:rPr>
      </w:pPr>
      <w:r w:rsidRPr="00C43985">
        <w:rPr>
          <w:szCs w:val="22"/>
        </w:rPr>
        <w:t xml:space="preserve">Prepares agendas and supporting materials for faculty meetings based on the </w:t>
      </w:r>
      <w:r>
        <w:rPr>
          <w:szCs w:val="22"/>
        </w:rPr>
        <w:t xml:space="preserve">Academic </w:t>
      </w:r>
      <w:r w:rsidRPr="00C43985">
        <w:rPr>
          <w:szCs w:val="22"/>
        </w:rPr>
        <w:t>Dean’s direction</w:t>
      </w:r>
    </w:p>
    <w:p w14:paraId="0FD095DA" w14:textId="77777777" w:rsidR="0058437D" w:rsidRPr="00C331CC" w:rsidRDefault="0058437D" w:rsidP="0058437D">
      <w:pPr>
        <w:pStyle w:val="ListParagraph"/>
        <w:numPr>
          <w:ilvl w:val="0"/>
          <w:numId w:val="24"/>
        </w:numPr>
        <w:tabs>
          <w:tab w:val="num" w:pos="720"/>
        </w:tabs>
      </w:pPr>
      <w:r w:rsidRPr="00C331CC">
        <w:t>Represent</w:t>
      </w:r>
      <w:r>
        <w:t xml:space="preserve"> administration to faculty and adjunct</w:t>
      </w:r>
      <w:r w:rsidRPr="00C331CC">
        <w:t xml:space="preserve"> to administration. </w:t>
      </w:r>
    </w:p>
    <w:p w14:paraId="5011860A" w14:textId="77777777" w:rsidR="0058437D" w:rsidRPr="00C331CC" w:rsidRDefault="0058437D" w:rsidP="0058437D">
      <w:pPr>
        <w:pStyle w:val="ListParagraph"/>
        <w:numPr>
          <w:ilvl w:val="0"/>
          <w:numId w:val="24"/>
        </w:numPr>
        <w:tabs>
          <w:tab w:val="num" w:pos="720"/>
        </w:tabs>
      </w:pPr>
      <w:r w:rsidRPr="00C331CC">
        <w:t xml:space="preserve">Consider faculty input for departmental decisions to ensure all departmental units are represented. </w:t>
      </w:r>
    </w:p>
    <w:p w14:paraId="4B50102A" w14:textId="77777777" w:rsidR="0058437D" w:rsidRPr="00C331CC" w:rsidRDefault="0058437D" w:rsidP="0058437D">
      <w:pPr>
        <w:pStyle w:val="ListParagraph"/>
        <w:numPr>
          <w:ilvl w:val="0"/>
          <w:numId w:val="24"/>
        </w:numPr>
        <w:tabs>
          <w:tab w:val="num" w:pos="720"/>
        </w:tabs>
      </w:pPr>
      <w:r w:rsidRPr="00C331CC">
        <w:t xml:space="preserve">Update department programs as needed. </w:t>
      </w:r>
    </w:p>
    <w:p w14:paraId="5988EFA0" w14:textId="77777777" w:rsidR="0058437D" w:rsidRPr="00C331CC" w:rsidRDefault="0058437D" w:rsidP="0058437D">
      <w:pPr>
        <w:pStyle w:val="ListParagraph"/>
        <w:numPr>
          <w:ilvl w:val="0"/>
          <w:numId w:val="24"/>
        </w:numPr>
        <w:tabs>
          <w:tab w:val="num" w:pos="720"/>
        </w:tabs>
      </w:pPr>
      <w:r w:rsidRPr="00C331CC">
        <w:t xml:space="preserve">Engage in, encourage, and assist with scholarly activities and the development of quality curriculum and instruction. </w:t>
      </w:r>
    </w:p>
    <w:p w14:paraId="755DBB31" w14:textId="77777777" w:rsidR="0058437D" w:rsidRPr="00C331CC" w:rsidRDefault="0058437D" w:rsidP="0058437D">
      <w:pPr>
        <w:pStyle w:val="ListParagraph"/>
        <w:numPr>
          <w:ilvl w:val="0"/>
          <w:numId w:val="24"/>
        </w:numPr>
        <w:tabs>
          <w:tab w:val="num" w:pos="720"/>
        </w:tabs>
      </w:pPr>
      <w:r w:rsidRPr="00C331CC">
        <w:t xml:space="preserve">Lead and assist with accreditation and program reviews. </w:t>
      </w:r>
    </w:p>
    <w:p w14:paraId="27E3407C" w14:textId="77777777" w:rsidR="0058437D" w:rsidRPr="00C331CC" w:rsidRDefault="0058437D" w:rsidP="0058437D">
      <w:pPr>
        <w:pStyle w:val="ListParagraph"/>
        <w:numPr>
          <w:ilvl w:val="0"/>
          <w:numId w:val="24"/>
        </w:numPr>
        <w:tabs>
          <w:tab w:val="num" w:pos="720"/>
        </w:tabs>
      </w:pPr>
      <w:r w:rsidRPr="00C331CC">
        <w:t xml:space="preserve">Assist, as needed, with budgeting. </w:t>
      </w:r>
    </w:p>
    <w:p w14:paraId="542DAE49" w14:textId="77777777" w:rsidR="0058437D" w:rsidRDefault="0058437D" w:rsidP="0058437D">
      <w:pPr>
        <w:pStyle w:val="ListParagraph"/>
        <w:numPr>
          <w:ilvl w:val="0"/>
          <w:numId w:val="24"/>
        </w:numPr>
        <w:tabs>
          <w:tab w:val="num" w:pos="720"/>
        </w:tabs>
      </w:pPr>
      <w:r w:rsidRPr="00C331CC">
        <w:t>Provide recommendations for tenure, promotion, and termination.</w:t>
      </w:r>
    </w:p>
    <w:p w14:paraId="77840D2B" w14:textId="77777777" w:rsidR="0058437D" w:rsidRPr="00C331CC" w:rsidRDefault="0058437D" w:rsidP="0058437D">
      <w:pPr>
        <w:pStyle w:val="ListParagraph"/>
        <w:numPr>
          <w:ilvl w:val="0"/>
          <w:numId w:val="24"/>
        </w:numPr>
        <w:tabs>
          <w:tab w:val="num" w:pos="720"/>
        </w:tabs>
      </w:pPr>
      <w:r w:rsidRPr="00C331CC">
        <w:t>Perform other duties as required by the College Dean</w:t>
      </w:r>
      <w:r>
        <w:t>.</w:t>
      </w:r>
      <w:r w:rsidRPr="00C331CC">
        <w:t xml:space="preserve"> </w:t>
      </w:r>
    </w:p>
    <w:p w14:paraId="1FFA24FB" w14:textId="77777777" w:rsidR="0058437D" w:rsidRPr="008B381F" w:rsidRDefault="0058437D" w:rsidP="0058437D">
      <w:pPr>
        <w:rPr>
          <w:szCs w:val="22"/>
        </w:rPr>
      </w:pPr>
    </w:p>
    <w:p w14:paraId="5A697C7C" w14:textId="77777777" w:rsidR="0058437D" w:rsidRPr="008B381F" w:rsidRDefault="0058437D" w:rsidP="0058437D">
      <w:pPr>
        <w:rPr>
          <w:b/>
          <w:szCs w:val="22"/>
        </w:rPr>
      </w:pPr>
      <w:r>
        <w:rPr>
          <w:b/>
          <w:szCs w:val="22"/>
        </w:rPr>
        <w:t xml:space="preserve">Peripheral Duties </w:t>
      </w:r>
    </w:p>
    <w:p w14:paraId="1BD98FF1" w14:textId="77777777" w:rsidR="0058437D" w:rsidRPr="00CF2D06" w:rsidRDefault="0058437D" w:rsidP="0058437D">
      <w:pPr>
        <w:rPr>
          <w:szCs w:val="22"/>
        </w:rPr>
      </w:pPr>
      <w:r w:rsidRPr="00875F73">
        <w:rPr>
          <w:rFonts w:cs="Arial"/>
        </w:rPr>
        <w:t xml:space="preserve">In addition to the above the individual will serve as a representative for </w:t>
      </w:r>
      <w:r>
        <w:rPr>
          <w:rFonts w:cs="Arial"/>
        </w:rPr>
        <w:t>ICC</w:t>
      </w:r>
      <w:r w:rsidRPr="00875F73">
        <w:rPr>
          <w:rFonts w:cs="Arial"/>
        </w:rPr>
        <w:t xml:space="preserve"> and is responsible for supporting the college’s retention and recruitment efforts.  The S</w:t>
      </w:r>
      <w:r>
        <w:rPr>
          <w:rFonts w:cs="Arial"/>
        </w:rPr>
        <w:t xml:space="preserve">tudent </w:t>
      </w:r>
      <w:r w:rsidRPr="00875F73">
        <w:rPr>
          <w:rFonts w:cs="Arial"/>
        </w:rPr>
        <w:t>S</w:t>
      </w:r>
      <w:r>
        <w:rPr>
          <w:rFonts w:cs="Arial"/>
        </w:rPr>
        <w:t xml:space="preserve">upport Committee (SSC) </w:t>
      </w:r>
      <w:r w:rsidRPr="00875F73">
        <w:rPr>
          <w:rFonts w:cs="Arial"/>
        </w:rPr>
        <w:t xml:space="preserve">lends support by </w:t>
      </w:r>
      <w:r w:rsidRPr="00E15657">
        <w:rPr>
          <w:rFonts w:cs="Arial"/>
        </w:rPr>
        <w:t>peer-advising</w:t>
      </w:r>
      <w:r w:rsidRPr="00875F73">
        <w:rPr>
          <w:rFonts w:cs="Arial"/>
        </w:rPr>
        <w:t xml:space="preserve"> students with registration</w:t>
      </w:r>
      <w:r w:rsidRPr="00A1104D">
        <w:rPr>
          <w:rFonts w:cs="Arial"/>
        </w:rPr>
        <w:t xml:space="preserve"> including </w:t>
      </w:r>
      <w:r w:rsidRPr="00875F73">
        <w:rPr>
          <w:rFonts w:cs="Arial"/>
        </w:rPr>
        <w:t>online</w:t>
      </w:r>
      <w:r>
        <w:rPr>
          <w:rFonts w:cs="Arial"/>
        </w:rPr>
        <w:t>, p</w:t>
      </w:r>
      <w:r w:rsidRPr="00875F73">
        <w:rPr>
          <w:rFonts w:cs="Arial"/>
        </w:rPr>
        <w:t>rospective student visits</w:t>
      </w:r>
      <w:r>
        <w:rPr>
          <w:rFonts w:cs="Arial"/>
        </w:rPr>
        <w:t xml:space="preserve">, </w:t>
      </w:r>
      <w:r w:rsidRPr="00E15657">
        <w:rPr>
          <w:rFonts w:cs="Arial"/>
        </w:rPr>
        <w:t>assisting with various studen</w:t>
      </w:r>
      <w:r w:rsidRPr="00A1104D">
        <w:rPr>
          <w:rFonts w:cs="Arial"/>
        </w:rPr>
        <w:t xml:space="preserve">t </w:t>
      </w:r>
      <w:r w:rsidRPr="00E15657">
        <w:rPr>
          <w:rFonts w:cs="Arial"/>
        </w:rPr>
        <w:t>needs;</w:t>
      </w:r>
      <w:r w:rsidRPr="00875F73">
        <w:rPr>
          <w:rFonts w:cs="Arial"/>
        </w:rPr>
        <w:t xml:space="preserve"> providing support for the college’s growth; assisting with new student orientation programs; as well as representing the college at recruiting events.</w:t>
      </w:r>
    </w:p>
    <w:p w14:paraId="0473E3CD" w14:textId="77777777" w:rsidR="0058437D" w:rsidRDefault="0058437D" w:rsidP="0058437D">
      <w:pPr>
        <w:rPr>
          <w:rFonts w:cs="Arial"/>
        </w:rPr>
      </w:pPr>
    </w:p>
    <w:p w14:paraId="6CF6DB61" w14:textId="77777777" w:rsidR="0058437D" w:rsidRDefault="0058437D" w:rsidP="0058437D">
      <w:pPr>
        <w:rPr>
          <w:szCs w:val="22"/>
        </w:rPr>
      </w:pPr>
      <w:r w:rsidRPr="00875F73">
        <w:rPr>
          <w:rFonts w:cs="Arial"/>
        </w:rPr>
        <w:t xml:space="preserve">The Individual will be responsible for assisting with the overall institutional development goals of the </w:t>
      </w:r>
      <w:r>
        <w:rPr>
          <w:rFonts w:cs="Arial"/>
        </w:rPr>
        <w:t>Executive Director/Academic Dean and ICC Board of Directors</w:t>
      </w:r>
      <w:r w:rsidRPr="00875F73">
        <w:rPr>
          <w:rFonts w:cs="Arial"/>
        </w:rPr>
        <w:t>.</w:t>
      </w:r>
      <w:r w:rsidRPr="007C0CD2">
        <w:t xml:space="preserve"> </w:t>
      </w:r>
      <w:r>
        <w:t>Must be able to write seek, write and secure grants for developmental needs of the college</w:t>
      </w:r>
      <w:r>
        <w:rPr>
          <w:szCs w:val="22"/>
        </w:rPr>
        <w:t xml:space="preserve">. </w:t>
      </w:r>
      <w:r w:rsidRPr="008B381F">
        <w:rPr>
          <w:szCs w:val="22"/>
        </w:rPr>
        <w:t xml:space="preserve">Position will interact with and conduct presentations for internal and external audiences, including students (potential and current), parents, high school personnel, college personnel, staff, and the general public. </w:t>
      </w:r>
    </w:p>
    <w:p w14:paraId="554B0303" w14:textId="77777777" w:rsidR="0058437D" w:rsidRPr="008B381F" w:rsidRDefault="0058437D" w:rsidP="0058437D">
      <w:pPr>
        <w:rPr>
          <w:szCs w:val="22"/>
        </w:rPr>
      </w:pPr>
    </w:p>
    <w:p w14:paraId="39BF5DC9" w14:textId="77777777" w:rsidR="0058437D" w:rsidRDefault="0058437D" w:rsidP="0058437D">
      <w:r w:rsidRPr="00DD0ECC">
        <w:rPr>
          <w:b/>
          <w:bCs/>
        </w:rPr>
        <w:t xml:space="preserve">Knowledge, Skills and Abilities:  </w:t>
      </w:r>
    </w:p>
    <w:p w14:paraId="7D7DBDBC" w14:textId="77777777" w:rsidR="0058437D" w:rsidRDefault="0058437D" w:rsidP="0058437D">
      <w:r>
        <w:t>T</w:t>
      </w:r>
      <w:r w:rsidRPr="00C331CC">
        <w:t xml:space="preserve">he successful applicant must be willing to work a flexible schedule, including online, as well as possess strong, written, verbal, and interpersonal communication skills.  The </w:t>
      </w:r>
      <w:r w:rsidRPr="00DD0ECC">
        <w:t>Department Supervisor/Faculty Member</w:t>
      </w:r>
      <w:r>
        <w:t xml:space="preserve"> </w:t>
      </w:r>
      <w:r w:rsidRPr="00C331CC">
        <w:t>must demonstrate the ability to work well with students, faculty and staff at all levels within collaborative environment</w:t>
      </w:r>
      <w:r>
        <w:t xml:space="preserve"> and team environment</w:t>
      </w:r>
      <w:r w:rsidRPr="00C331CC">
        <w:t>. </w:t>
      </w:r>
      <w:r w:rsidRPr="00633FD6">
        <w:t xml:space="preserve">Must possess excellent </w:t>
      </w:r>
      <w:r>
        <w:t>people relationship skills</w:t>
      </w:r>
      <w:r w:rsidRPr="00633FD6">
        <w:t>.</w:t>
      </w:r>
    </w:p>
    <w:p w14:paraId="5BE4CDB5" w14:textId="77777777" w:rsidR="0058437D" w:rsidRDefault="0058437D" w:rsidP="0058437D">
      <w:pPr>
        <w:rPr>
          <w:b/>
        </w:rPr>
      </w:pPr>
    </w:p>
    <w:p w14:paraId="1A51DEEE" w14:textId="16F54AA7" w:rsidR="0087366B" w:rsidRPr="00374B0E" w:rsidRDefault="0087366B" w:rsidP="0087366B">
      <w:pPr>
        <w:rPr>
          <w:b/>
          <w:bCs/>
        </w:rPr>
      </w:pPr>
      <w:r>
        <w:rPr>
          <w:b/>
        </w:rPr>
        <w:t>Qualifications-</w:t>
      </w:r>
      <w:r w:rsidRPr="00374B0E">
        <w:rPr>
          <w:b/>
          <w:bCs/>
        </w:rPr>
        <w:t xml:space="preserve">Minimum Education and Experience: </w:t>
      </w:r>
    </w:p>
    <w:p w14:paraId="6C07899D" w14:textId="3D28BE7D" w:rsidR="0058437D" w:rsidRPr="00374B0E" w:rsidRDefault="0087366B" w:rsidP="0058437D">
      <w:pPr>
        <w:rPr>
          <w:bCs/>
        </w:rPr>
      </w:pPr>
      <w:r>
        <w:rPr>
          <w:bCs/>
        </w:rPr>
        <w:t>Individual must have the following qualifications to include:</w:t>
      </w:r>
      <w:r w:rsidR="0058437D" w:rsidRPr="00374B0E">
        <w:rPr>
          <w:bCs/>
        </w:rPr>
        <w:t xml:space="preserve"> </w:t>
      </w:r>
    </w:p>
    <w:p w14:paraId="78373C0D" w14:textId="77777777" w:rsidR="0058437D" w:rsidRDefault="0058437D" w:rsidP="0058437D">
      <w:pPr>
        <w:rPr>
          <w:b/>
          <w:bCs/>
        </w:rPr>
      </w:pPr>
    </w:p>
    <w:p w14:paraId="13A4F955" w14:textId="6C018A25" w:rsidR="0058437D" w:rsidRDefault="0058437D" w:rsidP="0058437D">
      <w:pPr>
        <w:numPr>
          <w:ilvl w:val="0"/>
          <w:numId w:val="16"/>
        </w:numPr>
        <w:tabs>
          <w:tab w:val="clear" w:pos="720"/>
          <w:tab w:val="num" w:pos="1080"/>
        </w:tabs>
        <w:rPr>
          <w:bCs/>
        </w:rPr>
      </w:pPr>
      <w:r w:rsidRPr="00374B0E">
        <w:rPr>
          <w:bCs/>
        </w:rPr>
        <w:t>Hold a minim</w:t>
      </w:r>
      <w:r w:rsidR="0087366B">
        <w:rPr>
          <w:bCs/>
        </w:rPr>
        <w:t>um of a Master’s of Arts degree in one of three areas Chemical Dependency, Criminal Justice, or Mental Health/Psychology.</w:t>
      </w:r>
    </w:p>
    <w:p w14:paraId="4A203976" w14:textId="03694811" w:rsidR="0087366B" w:rsidRDefault="0087366B" w:rsidP="0087366B">
      <w:pPr>
        <w:numPr>
          <w:ilvl w:val="1"/>
          <w:numId w:val="16"/>
        </w:numPr>
        <w:tabs>
          <w:tab w:val="num" w:pos="1080"/>
        </w:tabs>
        <w:rPr>
          <w:bCs/>
        </w:rPr>
      </w:pPr>
      <w:r w:rsidRPr="0087366B">
        <w:rPr>
          <w:bCs/>
        </w:rPr>
        <w:t xml:space="preserve">Will accept a Masters Degree in any field with 18 graduate credit hours in one of the </w:t>
      </w:r>
      <w:r>
        <w:rPr>
          <w:bCs/>
        </w:rPr>
        <w:t>three areas Chemical Dependency, Criminal Justice, or Mental Health/Psychology</w:t>
      </w:r>
      <w:r w:rsidRPr="0087366B">
        <w:rPr>
          <w:bCs/>
        </w:rPr>
        <w:t xml:space="preserve"> </w:t>
      </w:r>
    </w:p>
    <w:p w14:paraId="404AA9EE" w14:textId="5185DEFC" w:rsidR="0087366B" w:rsidRDefault="0087366B" w:rsidP="0087366B">
      <w:pPr>
        <w:numPr>
          <w:ilvl w:val="0"/>
          <w:numId w:val="16"/>
        </w:numPr>
        <w:tabs>
          <w:tab w:val="clear" w:pos="720"/>
          <w:tab w:val="num" w:pos="1080"/>
        </w:tabs>
        <w:rPr>
          <w:bCs/>
        </w:rPr>
      </w:pPr>
      <w:r>
        <w:rPr>
          <w:bCs/>
        </w:rPr>
        <w:t xml:space="preserve">The individual must have </w:t>
      </w:r>
      <w:r w:rsidR="0058437D" w:rsidRPr="0087366B">
        <w:rPr>
          <w:bCs/>
        </w:rPr>
        <w:t>3-5</w:t>
      </w:r>
      <w:r>
        <w:rPr>
          <w:bCs/>
        </w:rPr>
        <w:t xml:space="preserve"> years work experience in field.</w:t>
      </w:r>
      <w:bookmarkStart w:id="0" w:name="_GoBack"/>
      <w:bookmarkEnd w:id="0"/>
    </w:p>
    <w:p w14:paraId="3AFDFED5" w14:textId="3E51057F" w:rsidR="0058437D" w:rsidRPr="0087366B" w:rsidRDefault="0087366B" w:rsidP="0087366B">
      <w:pPr>
        <w:numPr>
          <w:ilvl w:val="0"/>
          <w:numId w:val="16"/>
        </w:numPr>
        <w:tabs>
          <w:tab w:val="clear" w:pos="720"/>
          <w:tab w:val="num" w:pos="1080"/>
        </w:tabs>
        <w:rPr>
          <w:bCs/>
        </w:rPr>
      </w:pPr>
      <w:r>
        <w:rPr>
          <w:bCs/>
        </w:rPr>
        <w:t>T</w:t>
      </w:r>
      <w:r w:rsidR="0058437D" w:rsidRPr="0087366B">
        <w:rPr>
          <w:bCs/>
        </w:rPr>
        <w:t>eaching experience at college level.</w:t>
      </w:r>
    </w:p>
    <w:p w14:paraId="39C05453" w14:textId="77777777" w:rsidR="0087366B" w:rsidRDefault="0058437D" w:rsidP="0058437D">
      <w:pPr>
        <w:numPr>
          <w:ilvl w:val="0"/>
          <w:numId w:val="16"/>
        </w:numPr>
        <w:tabs>
          <w:tab w:val="clear" w:pos="720"/>
          <w:tab w:val="num" w:pos="1080"/>
        </w:tabs>
        <w:rPr>
          <w:bCs/>
        </w:rPr>
      </w:pPr>
      <w:r w:rsidRPr="00374B0E">
        <w:rPr>
          <w:bCs/>
        </w:rPr>
        <w:t xml:space="preserve">Must be </w:t>
      </w:r>
      <w:r w:rsidR="0087366B">
        <w:rPr>
          <w:bCs/>
        </w:rPr>
        <w:t>certifiable</w:t>
      </w:r>
      <w:r w:rsidRPr="00374B0E">
        <w:rPr>
          <w:bCs/>
        </w:rPr>
        <w:t xml:space="preserve"> to teach required courses for program area.</w:t>
      </w:r>
    </w:p>
    <w:p w14:paraId="74EB7325" w14:textId="226FC587" w:rsidR="0058437D" w:rsidRPr="0087366B" w:rsidRDefault="0087366B" w:rsidP="0058437D">
      <w:pPr>
        <w:numPr>
          <w:ilvl w:val="0"/>
          <w:numId w:val="16"/>
        </w:numPr>
        <w:tabs>
          <w:tab w:val="clear" w:pos="720"/>
          <w:tab w:val="num" w:pos="1080"/>
        </w:tabs>
        <w:rPr>
          <w:bCs/>
        </w:rPr>
      </w:pPr>
      <w:r w:rsidRPr="0087366B">
        <w:rPr>
          <w:bCs/>
        </w:rPr>
        <w:t>Must possess excellent computer, people relationship, writing, and research skills.</w:t>
      </w:r>
    </w:p>
    <w:p w14:paraId="34F9898F" w14:textId="77777777" w:rsidR="0087366B" w:rsidRDefault="0087366B" w:rsidP="0058437D">
      <w:pPr>
        <w:rPr>
          <w:b/>
        </w:rPr>
      </w:pPr>
    </w:p>
    <w:p w14:paraId="07AD5352" w14:textId="77777777" w:rsidR="0058437D" w:rsidRPr="00374B0E" w:rsidRDefault="0058437D" w:rsidP="0058437D">
      <w:pPr>
        <w:rPr>
          <w:b/>
        </w:rPr>
      </w:pPr>
      <w:r w:rsidRPr="00374B0E">
        <w:rPr>
          <w:b/>
        </w:rPr>
        <w:t>Employment Preference:</w:t>
      </w:r>
    </w:p>
    <w:p w14:paraId="1F623474" w14:textId="77777777" w:rsidR="0058437D" w:rsidRPr="00374B0E" w:rsidRDefault="0058437D" w:rsidP="0058437D">
      <w:r w:rsidRPr="00374B0E">
        <w:t>The college provides preference in employment to any Native American/American Indian who is enrolled in a federally recognized tribe. Any individual claiming Indian preference must meet the following:</w:t>
      </w:r>
    </w:p>
    <w:p w14:paraId="1582FA72" w14:textId="77777777" w:rsidR="0058437D" w:rsidRPr="00374B0E" w:rsidRDefault="0058437D" w:rsidP="0058437D">
      <w:pPr>
        <w:numPr>
          <w:ilvl w:val="0"/>
          <w:numId w:val="26"/>
        </w:numPr>
        <w:tabs>
          <w:tab w:val="clear" w:pos="720"/>
          <w:tab w:val="num" w:pos="1080"/>
        </w:tabs>
      </w:pPr>
      <w:r w:rsidRPr="00374B0E">
        <w:t>1. Must submit a properly completed and signed tribal enrollment form</w:t>
      </w:r>
    </w:p>
    <w:p w14:paraId="5CCE92A5" w14:textId="77777777" w:rsidR="0058437D" w:rsidRPr="00374B0E" w:rsidRDefault="0058437D" w:rsidP="0058437D">
      <w:pPr>
        <w:numPr>
          <w:ilvl w:val="0"/>
          <w:numId w:val="26"/>
        </w:numPr>
        <w:tabs>
          <w:tab w:val="clear" w:pos="720"/>
          <w:tab w:val="num" w:pos="1080"/>
        </w:tabs>
      </w:pPr>
      <w:r w:rsidRPr="00374B0E">
        <w:t>2. Must meet all qualification requirements stated in the job description</w:t>
      </w:r>
    </w:p>
    <w:p w14:paraId="7BDCBCB9" w14:textId="77777777" w:rsidR="0058437D" w:rsidRPr="00374B0E" w:rsidRDefault="0058437D" w:rsidP="0058437D">
      <w:pPr>
        <w:numPr>
          <w:ilvl w:val="0"/>
          <w:numId w:val="26"/>
        </w:numPr>
        <w:tabs>
          <w:tab w:val="clear" w:pos="720"/>
          <w:tab w:val="num" w:pos="1080"/>
        </w:tabs>
      </w:pPr>
      <w:r w:rsidRPr="00374B0E">
        <w:t>3. Must be deemed suitable for employment by the college</w:t>
      </w:r>
    </w:p>
    <w:p w14:paraId="5E40FDEA" w14:textId="77777777" w:rsidR="0058437D" w:rsidRDefault="0058437D" w:rsidP="0058437D"/>
    <w:p w14:paraId="7E59EBD2" w14:textId="77777777" w:rsidR="0058437D" w:rsidRPr="00374B0E" w:rsidRDefault="0058437D" w:rsidP="0058437D">
      <w:r w:rsidRPr="00374B0E">
        <w:lastRenderedPageBreak/>
        <w:t>In accordance with title 5, United States Code, Section 2108 veterans shall be given preference. Any individual claiming veteran preference must meet the following:</w:t>
      </w:r>
    </w:p>
    <w:p w14:paraId="5AB8D41E" w14:textId="77777777" w:rsidR="0058437D" w:rsidRPr="00374B0E" w:rsidRDefault="0058437D" w:rsidP="0058437D">
      <w:pPr>
        <w:numPr>
          <w:ilvl w:val="0"/>
          <w:numId w:val="25"/>
        </w:numPr>
      </w:pPr>
      <w:r w:rsidRPr="00374B0E">
        <w:t>Must submit a DD 214</w:t>
      </w:r>
    </w:p>
    <w:p w14:paraId="7FAE7469" w14:textId="77777777" w:rsidR="0058437D" w:rsidRPr="00374B0E" w:rsidRDefault="0058437D" w:rsidP="0058437D">
      <w:pPr>
        <w:numPr>
          <w:ilvl w:val="0"/>
          <w:numId w:val="25"/>
        </w:numPr>
      </w:pPr>
      <w:r w:rsidRPr="00374B0E">
        <w:t>Must meet all qualification requirements stated in the job description</w:t>
      </w:r>
    </w:p>
    <w:p w14:paraId="62B4E777" w14:textId="77777777" w:rsidR="0058437D" w:rsidRPr="00374B0E" w:rsidRDefault="0058437D" w:rsidP="0058437D">
      <w:pPr>
        <w:numPr>
          <w:ilvl w:val="0"/>
          <w:numId w:val="25"/>
        </w:numPr>
        <w:rPr>
          <w:bCs/>
        </w:rPr>
      </w:pPr>
      <w:r w:rsidRPr="00374B0E">
        <w:t>Must be deemed suitable for employment by the college</w:t>
      </w:r>
    </w:p>
    <w:p w14:paraId="51209BDE" w14:textId="77777777" w:rsidR="0058437D" w:rsidRDefault="0058437D" w:rsidP="0058437D">
      <w:pPr>
        <w:rPr>
          <w:b/>
          <w:bCs/>
        </w:rPr>
      </w:pPr>
    </w:p>
    <w:p w14:paraId="6B08731B" w14:textId="77777777" w:rsidR="0058437D" w:rsidRPr="00374B0E" w:rsidRDefault="0058437D" w:rsidP="0058437D">
      <w:pPr>
        <w:rPr>
          <w:b/>
          <w:bCs/>
        </w:rPr>
      </w:pPr>
      <w:r w:rsidRPr="00374B0E">
        <w:rPr>
          <w:b/>
          <w:bCs/>
        </w:rPr>
        <w:t>Desired:</w:t>
      </w:r>
    </w:p>
    <w:p w14:paraId="3E34BC62" w14:textId="77777777" w:rsidR="0058437D" w:rsidRPr="00374B0E" w:rsidRDefault="0058437D" w:rsidP="0058437D">
      <w:pPr>
        <w:numPr>
          <w:ilvl w:val="0"/>
          <w:numId w:val="16"/>
        </w:numPr>
        <w:tabs>
          <w:tab w:val="clear" w:pos="720"/>
          <w:tab w:val="num" w:pos="1080"/>
        </w:tabs>
        <w:rPr>
          <w:bCs/>
        </w:rPr>
      </w:pPr>
      <w:r w:rsidRPr="00374B0E">
        <w:rPr>
          <w:bCs/>
        </w:rPr>
        <w:t>Desirable knowledge of Yankton Sioux people, communities, and culture.</w:t>
      </w:r>
    </w:p>
    <w:p w14:paraId="082BD2E6" w14:textId="77777777" w:rsidR="0058437D" w:rsidRPr="00374B0E" w:rsidRDefault="0058437D" w:rsidP="0058437D">
      <w:pPr>
        <w:numPr>
          <w:ilvl w:val="0"/>
          <w:numId w:val="16"/>
        </w:numPr>
        <w:tabs>
          <w:tab w:val="clear" w:pos="720"/>
          <w:tab w:val="num" w:pos="1080"/>
        </w:tabs>
        <w:rPr>
          <w:bCs/>
        </w:rPr>
      </w:pPr>
      <w:r w:rsidRPr="00374B0E">
        <w:rPr>
          <w:bCs/>
        </w:rPr>
        <w:t>Desirable Knowledge of surrounding area, non-tribal communities and needs.</w:t>
      </w:r>
    </w:p>
    <w:p w14:paraId="1446661F" w14:textId="77777777" w:rsidR="0058437D" w:rsidRDefault="0058437D" w:rsidP="0058437D"/>
    <w:p w14:paraId="6BC87F50" w14:textId="77777777" w:rsidR="0058437D" w:rsidRPr="008B381F" w:rsidRDefault="0058437D" w:rsidP="0058437D">
      <w:pPr>
        <w:rPr>
          <w:szCs w:val="22"/>
        </w:rPr>
      </w:pPr>
      <w:r w:rsidRPr="008B381F">
        <w:rPr>
          <w:szCs w:val="22"/>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14:paraId="05C907EB" w14:textId="77777777" w:rsidR="0058437D" w:rsidRPr="008B381F" w:rsidRDefault="0058437D" w:rsidP="0058437D">
      <w:pPr>
        <w:rPr>
          <w:szCs w:val="22"/>
        </w:rPr>
      </w:pPr>
    </w:p>
    <w:p w14:paraId="0C416C8F" w14:textId="77777777" w:rsidR="0058437D" w:rsidRPr="008B381F" w:rsidRDefault="0058437D" w:rsidP="0058437D">
      <w:pPr>
        <w:rPr>
          <w:szCs w:val="22"/>
        </w:rPr>
      </w:pPr>
      <w:r w:rsidRPr="008B381F">
        <w:rPr>
          <w:szCs w:val="22"/>
        </w:rPr>
        <w:t>The job description does not constitute an employment agreement between the employer and employee and is subject to change by the employer as the needs of the employer and requirements of the job change.</w:t>
      </w:r>
    </w:p>
    <w:p w14:paraId="44EE678A" w14:textId="77777777" w:rsidR="0058437D" w:rsidRDefault="0058437D" w:rsidP="0058437D"/>
    <w:p w14:paraId="0906FED0" w14:textId="77777777" w:rsidR="0058437D" w:rsidRPr="007C0CD2" w:rsidRDefault="0058437D" w:rsidP="0058437D">
      <w:pPr>
        <w:rPr>
          <w:b/>
        </w:rPr>
      </w:pPr>
      <w:r w:rsidRPr="007C0CD2">
        <w:rPr>
          <w:b/>
        </w:rPr>
        <w:t xml:space="preserve">Drug Test/Criminal Background </w:t>
      </w:r>
    </w:p>
    <w:p w14:paraId="6C6A37B1" w14:textId="77777777" w:rsidR="0058437D" w:rsidRDefault="0058437D" w:rsidP="0058437D">
      <w:r w:rsidRPr="00C331CC">
        <w:t xml:space="preserve">A </w:t>
      </w:r>
      <w:r>
        <w:t xml:space="preserve">drug test and </w:t>
      </w:r>
      <w:r w:rsidRPr="00C331CC">
        <w:t>criminal background check will be conducted.</w:t>
      </w:r>
    </w:p>
    <w:p w14:paraId="41E7821A" w14:textId="77777777" w:rsidR="0058437D" w:rsidRPr="00633FD6" w:rsidRDefault="0058437D" w:rsidP="0058437D"/>
    <w:p w14:paraId="3D6269A4" w14:textId="77777777" w:rsidR="004C4448" w:rsidRDefault="004C4448" w:rsidP="004C4448">
      <w:pPr>
        <w:rPr>
          <w:rFonts w:ascii="Times New Roman" w:eastAsiaTheme="minorEastAsia" w:hAnsi="Times New Roman" w:cs="Times"/>
        </w:rPr>
      </w:pPr>
      <w:r w:rsidRPr="00DB63C1">
        <w:rPr>
          <w:rFonts w:ascii="Times New Roman" w:eastAsiaTheme="minorEastAsia" w:hAnsi="Times New Roman" w:cs="Times"/>
          <w:b/>
        </w:rPr>
        <w:t xml:space="preserve">SALARY </w:t>
      </w:r>
    </w:p>
    <w:p w14:paraId="037B94AB" w14:textId="77777777" w:rsidR="004C4448" w:rsidRPr="00DB63C1" w:rsidRDefault="004C4448" w:rsidP="004C4448">
      <w:pPr>
        <w:rPr>
          <w:rFonts w:ascii="Times New Roman" w:hAnsi="Times New Roman"/>
          <w:b/>
        </w:rPr>
      </w:pPr>
      <w:r>
        <w:rPr>
          <w:rFonts w:ascii="Times New Roman" w:eastAsiaTheme="minorEastAsia" w:hAnsi="Times New Roman"/>
        </w:rPr>
        <w:t xml:space="preserve">The salary </w:t>
      </w:r>
      <w:r w:rsidRPr="00DB63C1">
        <w:rPr>
          <w:rFonts w:ascii="Times New Roman" w:hAnsi="Times New Roman"/>
        </w:rPr>
        <w:t xml:space="preserve">is </w:t>
      </w:r>
      <w:r>
        <w:rPr>
          <w:rFonts w:ascii="Times New Roman" w:hAnsi="Times New Roman"/>
        </w:rPr>
        <w:t>set to start</w:t>
      </w:r>
      <w:r w:rsidRPr="00DB63C1">
        <w:rPr>
          <w:rFonts w:ascii="Times New Roman" w:hAnsi="Times New Roman"/>
        </w:rPr>
        <w:t xml:space="preserve"> at $45,000 per annum. The ICC Board of Direct</w:t>
      </w:r>
      <w:r>
        <w:rPr>
          <w:rFonts w:ascii="Times New Roman" w:hAnsi="Times New Roman"/>
        </w:rPr>
        <w:t>ors determines the salary.</w:t>
      </w:r>
    </w:p>
    <w:p w14:paraId="370320AA" w14:textId="77777777" w:rsidR="004C4448" w:rsidRDefault="004C4448" w:rsidP="004C4448">
      <w:pPr>
        <w:rPr>
          <w:rFonts w:ascii="Times New Roman" w:hAnsi="Times New Roman"/>
          <w:b/>
        </w:rPr>
      </w:pPr>
    </w:p>
    <w:p w14:paraId="0E08EA9C" w14:textId="77777777" w:rsidR="004C4448" w:rsidRDefault="004C4448" w:rsidP="004C4448">
      <w:pPr>
        <w:rPr>
          <w:rFonts w:ascii="Times New Roman" w:hAnsi="Times New Roman"/>
          <w:b/>
        </w:rPr>
      </w:pPr>
      <w:r w:rsidRPr="00DB63C1">
        <w:rPr>
          <w:rFonts w:ascii="Times New Roman" w:hAnsi="Times New Roman"/>
          <w:b/>
        </w:rPr>
        <w:t>BENEFITS</w:t>
      </w:r>
    </w:p>
    <w:p w14:paraId="071D15C7" w14:textId="77777777" w:rsidR="004C4448" w:rsidRDefault="004C4448" w:rsidP="004C4448">
      <w:pPr>
        <w:rPr>
          <w:rFonts w:ascii="Times New Roman" w:hAnsi="Times New Roman"/>
        </w:rPr>
      </w:pPr>
      <w:r w:rsidRPr="00DB63C1">
        <w:rPr>
          <w:rFonts w:ascii="Times New Roman" w:hAnsi="Times New Roman"/>
        </w:rPr>
        <w:t xml:space="preserve">The benefits include fringe, a maximum 5% matching retirement, a health subsidy, </w:t>
      </w:r>
      <w:proofErr w:type="gramStart"/>
      <w:r w:rsidRPr="00DB63C1">
        <w:rPr>
          <w:rFonts w:ascii="Times New Roman" w:hAnsi="Times New Roman"/>
        </w:rPr>
        <w:t>tuition</w:t>
      </w:r>
      <w:proofErr w:type="gramEnd"/>
      <w:r w:rsidRPr="00DB63C1">
        <w:rPr>
          <w:rFonts w:ascii="Times New Roman" w:hAnsi="Times New Roman"/>
        </w:rPr>
        <w:t xml:space="preserve"> free courses, sick and annual leave. </w:t>
      </w:r>
    </w:p>
    <w:p w14:paraId="01D92221" w14:textId="77777777" w:rsidR="004C4448" w:rsidRDefault="004C4448" w:rsidP="004C4448">
      <w:pPr>
        <w:widowControl w:val="0"/>
        <w:tabs>
          <w:tab w:val="left" w:pos="220"/>
          <w:tab w:val="left" w:pos="720"/>
        </w:tabs>
        <w:autoSpaceDE w:val="0"/>
        <w:autoSpaceDN w:val="0"/>
        <w:adjustRightInd w:val="0"/>
        <w:rPr>
          <w:rFonts w:ascii="Times New Roman" w:eastAsiaTheme="minorEastAsia" w:hAnsi="Times New Roman" w:cs="Times"/>
          <w:b/>
        </w:rPr>
      </w:pPr>
    </w:p>
    <w:p w14:paraId="01FEED43" w14:textId="77777777" w:rsidR="004C4448" w:rsidRDefault="004C4448" w:rsidP="004C4448">
      <w:pPr>
        <w:widowControl w:val="0"/>
        <w:tabs>
          <w:tab w:val="left" w:pos="220"/>
          <w:tab w:val="left" w:pos="720"/>
        </w:tabs>
        <w:autoSpaceDE w:val="0"/>
        <w:autoSpaceDN w:val="0"/>
        <w:adjustRightInd w:val="0"/>
        <w:rPr>
          <w:rFonts w:ascii="Times New Roman" w:eastAsiaTheme="minorEastAsia" w:hAnsi="Times New Roman" w:cs="Times"/>
          <w:b/>
        </w:rPr>
      </w:pPr>
      <w:r w:rsidRPr="00DB63C1">
        <w:rPr>
          <w:rFonts w:ascii="Times New Roman" w:eastAsiaTheme="minorEastAsia" w:hAnsi="Times New Roman" w:cs="Times"/>
          <w:b/>
        </w:rPr>
        <w:t>LENGTH OF POSITION</w:t>
      </w:r>
    </w:p>
    <w:p w14:paraId="2BE0C955" w14:textId="77777777" w:rsidR="004C4448" w:rsidRPr="00DB63C1" w:rsidRDefault="004C4448" w:rsidP="004C4448">
      <w:pPr>
        <w:widowControl w:val="0"/>
        <w:tabs>
          <w:tab w:val="left" w:pos="220"/>
          <w:tab w:val="left" w:pos="720"/>
        </w:tabs>
        <w:autoSpaceDE w:val="0"/>
        <w:autoSpaceDN w:val="0"/>
        <w:adjustRightInd w:val="0"/>
        <w:rPr>
          <w:rFonts w:ascii="Times New Roman" w:eastAsiaTheme="minorEastAsia" w:hAnsi="Times New Roman" w:cs="Times"/>
          <w:bCs/>
        </w:rPr>
      </w:pPr>
      <w:r w:rsidRPr="00DB63C1">
        <w:rPr>
          <w:rFonts w:ascii="Times New Roman" w:eastAsiaTheme="minorEastAsia" w:hAnsi="Times New Roman"/>
        </w:rPr>
        <w:t xml:space="preserve">This is a 1 FTE (full time employment) 40 hours per week position.  </w:t>
      </w:r>
    </w:p>
    <w:p w14:paraId="69988FDF" w14:textId="77777777" w:rsidR="004C4448" w:rsidRDefault="004C4448" w:rsidP="004C4448">
      <w:pPr>
        <w:rPr>
          <w:rFonts w:ascii="Times New Roman" w:hAnsi="Times New Roman"/>
          <w:b/>
        </w:rPr>
      </w:pPr>
    </w:p>
    <w:p w14:paraId="1CD459F2" w14:textId="77777777" w:rsidR="004C4448" w:rsidRDefault="004C4448" w:rsidP="004C4448">
      <w:pPr>
        <w:rPr>
          <w:rFonts w:ascii="Times New Roman" w:hAnsi="Times New Roman"/>
          <w:b/>
        </w:rPr>
      </w:pPr>
      <w:r w:rsidRPr="00DB63C1">
        <w:rPr>
          <w:rFonts w:ascii="Times New Roman" w:hAnsi="Times New Roman"/>
          <w:b/>
        </w:rPr>
        <w:t>SUPERVISOR</w:t>
      </w:r>
    </w:p>
    <w:p w14:paraId="198B5D07" w14:textId="77777777" w:rsidR="004C4448" w:rsidRPr="00DB63C1" w:rsidRDefault="004C4448" w:rsidP="004C4448">
      <w:pPr>
        <w:rPr>
          <w:rFonts w:ascii="Times New Roman" w:hAnsi="Times New Roman"/>
        </w:rPr>
      </w:pPr>
      <w:r w:rsidRPr="00DB63C1">
        <w:rPr>
          <w:rFonts w:ascii="Times New Roman" w:hAnsi="Times New Roman"/>
        </w:rPr>
        <w:t>The position falls under the direct supervision of the ICC Executive Director/Academic Dean and ICC policy.</w:t>
      </w:r>
    </w:p>
    <w:p w14:paraId="20123F77" w14:textId="77777777" w:rsidR="0058437D" w:rsidRDefault="0058437D" w:rsidP="0058437D">
      <w:pPr>
        <w:jc w:val="both"/>
        <w:rPr>
          <w:b/>
        </w:rPr>
      </w:pPr>
    </w:p>
    <w:p w14:paraId="406B3776" w14:textId="77777777" w:rsidR="005911FB" w:rsidRPr="000D57AC" w:rsidRDefault="005911FB" w:rsidP="005911FB">
      <w:pPr>
        <w:rPr>
          <w:rFonts w:ascii="Times New Roman" w:hAnsi="Times New Roman"/>
        </w:rPr>
      </w:pPr>
      <w:r w:rsidRPr="000D57AC">
        <w:rPr>
          <w:rFonts w:ascii="Times New Roman" w:hAnsi="Times New Roman"/>
          <w:b/>
        </w:rPr>
        <w:t>APPLICATION</w:t>
      </w:r>
      <w:r w:rsidRPr="000D57AC">
        <w:rPr>
          <w:rFonts w:ascii="Times New Roman" w:hAnsi="Times New Roman"/>
        </w:rPr>
        <w:t xml:space="preserve">: For a job application call or for questions call the college at 384-3997, or go to </w:t>
      </w:r>
      <w:hyperlink r:id="rId8" w:history="1">
        <w:r w:rsidRPr="000D57AC">
          <w:rPr>
            <w:rStyle w:val="Hyperlink"/>
            <w:rFonts w:ascii="Times New Roman" w:hAnsi="Times New Roman"/>
          </w:rPr>
          <w:t>www.iccoyate.com</w:t>
        </w:r>
      </w:hyperlink>
      <w:r w:rsidRPr="000D57AC">
        <w:rPr>
          <w:rFonts w:ascii="Times New Roman" w:hAnsi="Times New Roman"/>
        </w:rPr>
        <w:t xml:space="preserve"> for a complete job description and job application. Return the completed job application including resume, training certifications, references, credentials, and/or official documents if claiming Indian or Veteran Preference. </w:t>
      </w:r>
      <w:r w:rsidRPr="000D57AC">
        <w:rPr>
          <w:rFonts w:ascii="Times New Roman" w:hAnsi="Times New Roman"/>
          <w:b/>
          <w:u w:val="single"/>
        </w:rPr>
        <w:t>Incomplete applications will not be considered.</w:t>
      </w:r>
      <w:r w:rsidRPr="000D57AC">
        <w:rPr>
          <w:rFonts w:ascii="Times New Roman" w:hAnsi="Times New Roman"/>
        </w:rPr>
        <w:t xml:space="preserve"> </w:t>
      </w:r>
    </w:p>
    <w:p w14:paraId="6C3B747E" w14:textId="77777777" w:rsidR="005911FB" w:rsidRPr="000D57AC" w:rsidRDefault="005911FB" w:rsidP="005911FB">
      <w:pPr>
        <w:rPr>
          <w:rFonts w:ascii="Times New Roman" w:hAnsi="Times New Roman"/>
        </w:rPr>
      </w:pPr>
    </w:p>
    <w:p w14:paraId="3FF102AE" w14:textId="77777777" w:rsidR="005911FB" w:rsidRPr="000D57AC" w:rsidRDefault="005911FB" w:rsidP="005911FB">
      <w:pPr>
        <w:rPr>
          <w:rFonts w:ascii="Times New Roman" w:hAnsi="Times New Roman"/>
        </w:rPr>
      </w:pPr>
      <w:r w:rsidRPr="000D57AC">
        <w:rPr>
          <w:rFonts w:ascii="Times New Roman" w:hAnsi="Times New Roman"/>
        </w:rPr>
        <w:t xml:space="preserve">Mail or send all official documents by or before the closing date to: </w:t>
      </w:r>
    </w:p>
    <w:p w14:paraId="1C009F43" w14:textId="77777777" w:rsidR="005911FB" w:rsidRPr="000D57AC" w:rsidRDefault="005911FB" w:rsidP="005911FB">
      <w:pPr>
        <w:ind w:firstLine="720"/>
        <w:jc w:val="both"/>
        <w:rPr>
          <w:rFonts w:ascii="Times New Roman" w:hAnsi="Times New Roman"/>
        </w:rPr>
      </w:pPr>
      <w:r w:rsidRPr="000D57AC">
        <w:rPr>
          <w:rFonts w:ascii="Times New Roman" w:hAnsi="Times New Roman"/>
        </w:rPr>
        <w:t xml:space="preserve">Dr. Tony Garcia </w:t>
      </w:r>
    </w:p>
    <w:p w14:paraId="5EEA7CD8" w14:textId="77777777" w:rsidR="005911FB" w:rsidRPr="000D57AC" w:rsidRDefault="005911FB" w:rsidP="005911FB">
      <w:pPr>
        <w:ind w:left="720"/>
        <w:rPr>
          <w:rFonts w:ascii="Times New Roman" w:hAnsi="Times New Roman"/>
        </w:rPr>
      </w:pPr>
      <w:r w:rsidRPr="000D57AC">
        <w:rPr>
          <w:rFonts w:ascii="Times New Roman" w:hAnsi="Times New Roman"/>
        </w:rPr>
        <w:t>Ihanktonwan Community College</w:t>
      </w:r>
    </w:p>
    <w:p w14:paraId="64C44A73" w14:textId="77777777" w:rsidR="005911FB" w:rsidRPr="000D57AC" w:rsidRDefault="005911FB" w:rsidP="005911FB">
      <w:pPr>
        <w:ind w:left="720"/>
        <w:rPr>
          <w:rFonts w:ascii="Times New Roman" w:hAnsi="Times New Roman"/>
        </w:rPr>
      </w:pPr>
      <w:r w:rsidRPr="000D57AC">
        <w:rPr>
          <w:rFonts w:ascii="Times New Roman" w:hAnsi="Times New Roman"/>
        </w:rPr>
        <w:t>P.O. Box 295</w:t>
      </w:r>
    </w:p>
    <w:p w14:paraId="596911C4" w14:textId="77777777" w:rsidR="005911FB" w:rsidRPr="000D57AC" w:rsidRDefault="005911FB" w:rsidP="005911FB">
      <w:pPr>
        <w:ind w:left="720"/>
        <w:rPr>
          <w:rFonts w:ascii="Times New Roman" w:hAnsi="Times New Roman"/>
        </w:rPr>
      </w:pPr>
      <w:r w:rsidRPr="000D57AC">
        <w:rPr>
          <w:rFonts w:ascii="Times New Roman" w:hAnsi="Times New Roman"/>
        </w:rPr>
        <w:t>Marty, South Dakota 57361</w:t>
      </w:r>
    </w:p>
    <w:p w14:paraId="2EDB6CF0" w14:textId="77777777" w:rsidR="005911FB" w:rsidRPr="000D57AC" w:rsidRDefault="005911FB" w:rsidP="005911FB">
      <w:pPr>
        <w:rPr>
          <w:rFonts w:ascii="Times New Roman" w:hAnsi="Times New Roman"/>
        </w:rPr>
      </w:pPr>
    </w:p>
    <w:p w14:paraId="32EEF9C5" w14:textId="77777777" w:rsidR="005911FB" w:rsidRPr="000D57AC" w:rsidRDefault="005911FB" w:rsidP="005911FB">
      <w:pPr>
        <w:rPr>
          <w:rFonts w:ascii="Times New Roman" w:hAnsi="Times New Roman"/>
          <w:b/>
          <w:color w:val="000000"/>
        </w:rPr>
      </w:pPr>
      <w:r w:rsidRPr="000D57AC">
        <w:rPr>
          <w:rFonts w:ascii="Times New Roman" w:hAnsi="Times New Roman"/>
        </w:rPr>
        <w:t xml:space="preserve">It is not the responsibility of the college to provide proof of delivery. </w:t>
      </w:r>
      <w:r w:rsidRPr="000D57AC">
        <w:rPr>
          <w:rFonts w:ascii="Times New Roman" w:hAnsi="Times New Roman"/>
          <w:color w:val="000000"/>
        </w:rPr>
        <w:t>ICC is an Equal Opportunity Employer</w:t>
      </w:r>
      <w:r w:rsidRPr="000D57AC">
        <w:rPr>
          <w:rFonts w:ascii="Times New Roman" w:hAnsi="Times New Roman"/>
          <w:b/>
          <w:color w:val="000000"/>
        </w:rPr>
        <w:t xml:space="preserve"> </w:t>
      </w:r>
    </w:p>
    <w:p w14:paraId="14F0D874" w14:textId="77777777" w:rsidR="005911FB" w:rsidRPr="00DB4CE7" w:rsidRDefault="005911FB" w:rsidP="005911FB">
      <w:pPr>
        <w:jc w:val="center"/>
        <w:rPr>
          <w:rFonts w:ascii="Times New Roman" w:hAnsi="Times New Roman"/>
        </w:rPr>
      </w:pPr>
    </w:p>
    <w:p w14:paraId="41AD269B" w14:textId="77777777" w:rsidR="00651F9D" w:rsidRPr="0058437D" w:rsidRDefault="00651F9D" w:rsidP="005911FB">
      <w:pPr>
        <w:jc w:val="both"/>
      </w:pPr>
    </w:p>
    <w:sectPr w:rsidR="00651F9D" w:rsidRPr="0058437D" w:rsidSect="00651F9D">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33D77" w14:textId="77777777" w:rsidR="002C76BD" w:rsidRDefault="002C76BD">
      <w:r>
        <w:separator/>
      </w:r>
    </w:p>
  </w:endnote>
  <w:endnote w:type="continuationSeparator" w:id="0">
    <w:p w14:paraId="47C15129" w14:textId="77777777" w:rsidR="002C76BD" w:rsidRDefault="002C7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7C31B" w14:textId="77777777" w:rsidR="002C76BD" w:rsidRDefault="002C76BD">
    <w:pPr>
      <w:pStyle w:val="Footer"/>
    </w:pPr>
    <w:r>
      <w:fldChar w:fldCharType="begin"/>
    </w:r>
    <w:r>
      <w:instrText xml:space="preserve"> page </w:instrText>
    </w:r>
    <w:r>
      <w:fldChar w:fldCharType="separate"/>
    </w:r>
    <w:r w:rsidR="0087366B">
      <w:rPr>
        <w:noProof/>
      </w:rPr>
      <w:t>2</w:t>
    </w:r>
    <w:r>
      <w:rPr>
        <w:noProof/>
      </w:rPr>
      <w:fldChar w:fldCharType="end"/>
    </w:r>
  </w:p>
  <w:p w14:paraId="3024A99E" w14:textId="77777777" w:rsidR="002C76BD" w:rsidRDefault="002C76BD"/>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DE525" w14:textId="77777777" w:rsidR="002C76BD" w:rsidRDefault="002C76BD" w:rsidP="00EB646D">
    <w:pPr>
      <w:pStyle w:val="Footer"/>
      <w:framePr w:wrap="around" w:vAnchor="text" w:hAnchor="margin" w:xAlign="right" w:y="1"/>
      <w:rPr>
        <w:rStyle w:val="PageNumber"/>
        <w:color w:val="auto"/>
        <w:szCs w:val="24"/>
      </w:rPr>
    </w:pPr>
    <w:r>
      <w:rPr>
        <w:rStyle w:val="PageNumber"/>
      </w:rPr>
      <w:fldChar w:fldCharType="begin"/>
    </w:r>
    <w:r>
      <w:rPr>
        <w:rStyle w:val="PageNumber"/>
      </w:rPr>
      <w:instrText xml:space="preserve">PAGE  </w:instrText>
    </w:r>
    <w:r>
      <w:rPr>
        <w:rStyle w:val="PageNumber"/>
      </w:rPr>
      <w:fldChar w:fldCharType="separate"/>
    </w:r>
    <w:r w:rsidR="0087366B">
      <w:rPr>
        <w:rStyle w:val="PageNumber"/>
        <w:noProof/>
      </w:rPr>
      <w:t>1</w:t>
    </w:r>
    <w:r>
      <w:rPr>
        <w:rStyle w:val="PageNumber"/>
      </w:rPr>
      <w:fldChar w:fldCharType="end"/>
    </w:r>
  </w:p>
  <w:p w14:paraId="580CAC29" w14:textId="77777777" w:rsidR="002C76BD" w:rsidRPr="0044506F" w:rsidRDefault="002C76BD" w:rsidP="0044506F">
    <w:pPr>
      <w:pStyle w:val="Footer"/>
      <w:ind w:right="360"/>
      <w:jc w:val="left"/>
      <w:rPr>
        <w:sz w:val="20"/>
      </w:rPr>
    </w:pPr>
    <w:r>
      <w:rPr>
        <w:rFonts w:ascii="Times New Roman" w:hAnsi="Times New Roman"/>
        <w:sz w:val="20"/>
        <w:szCs w:val="24"/>
      </w:rPr>
      <w:t xml:space="preserve">File: </w:t>
    </w:r>
    <w:r w:rsidRPr="0044506F">
      <w:rPr>
        <w:rFonts w:ascii="Times New Roman" w:hAnsi="Times New Roman"/>
        <w:sz w:val="20"/>
        <w:szCs w:val="24"/>
      </w:rPr>
      <w:fldChar w:fldCharType="begin"/>
    </w:r>
    <w:r w:rsidRPr="0044506F">
      <w:rPr>
        <w:rFonts w:ascii="Times New Roman" w:hAnsi="Times New Roman"/>
        <w:sz w:val="20"/>
        <w:szCs w:val="24"/>
      </w:rPr>
      <w:instrText xml:space="preserve"> FILENAME </w:instrText>
    </w:r>
    <w:r w:rsidRPr="0044506F">
      <w:rPr>
        <w:rFonts w:ascii="Times New Roman" w:hAnsi="Times New Roman"/>
        <w:sz w:val="20"/>
        <w:szCs w:val="24"/>
      </w:rPr>
      <w:fldChar w:fldCharType="separate"/>
    </w:r>
    <w:r>
      <w:rPr>
        <w:rFonts w:ascii="Times New Roman" w:hAnsi="Times New Roman"/>
        <w:noProof/>
        <w:sz w:val="20"/>
        <w:szCs w:val="24"/>
      </w:rPr>
      <w:t>Department Supervisor-HS Faculty Member.docx</w:t>
    </w:r>
    <w:r w:rsidRPr="0044506F">
      <w:rPr>
        <w:rFonts w:ascii="Times New Roman" w:hAnsi="Times New Roman"/>
        <w:sz w:val="20"/>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EDC01" w14:textId="77777777" w:rsidR="002C76BD" w:rsidRDefault="002C76BD">
      <w:r>
        <w:separator/>
      </w:r>
    </w:p>
  </w:footnote>
  <w:footnote w:type="continuationSeparator" w:id="0">
    <w:p w14:paraId="1BE63FAE" w14:textId="77777777" w:rsidR="002C76BD" w:rsidRDefault="002C7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OutsideTable-Header"/>
      <w:tblW w:w="0" w:type="auto"/>
      <w:tblLook w:val="04A0" w:firstRow="1" w:lastRow="0" w:firstColumn="1" w:lastColumn="0" w:noHBand="0" w:noVBand="1"/>
    </w:tblPr>
    <w:tblGrid>
      <w:gridCol w:w="10944"/>
    </w:tblGrid>
    <w:tr w:rsidR="002C76BD" w14:paraId="0B626721" w14:textId="77777777">
      <w:tc>
        <w:tcPr>
          <w:tcW w:w="11016" w:type="dxa"/>
        </w:tcPr>
        <w:tbl>
          <w:tblPr>
            <w:tblStyle w:val="CenterTable-Header"/>
            <w:tblpPr w:leftFromText="180" w:rightFromText="180" w:vertAnchor="text" w:tblpY="-406"/>
            <w:tblOverlap w:val="never"/>
            <w:tblW w:w="10607" w:type="dxa"/>
            <w:tblLook w:val="0600" w:firstRow="0" w:lastRow="0" w:firstColumn="0" w:lastColumn="0" w:noHBand="1" w:noVBand="1"/>
          </w:tblPr>
          <w:tblGrid>
            <w:gridCol w:w="6294"/>
            <w:gridCol w:w="4313"/>
          </w:tblGrid>
          <w:tr w:rsidR="002C76BD" w14:paraId="746B9066" w14:textId="77777777" w:rsidTr="006B6EE4">
            <w:tc>
              <w:tcPr>
                <w:tcW w:w="2967" w:type="pct"/>
              </w:tcPr>
              <w:p w14:paraId="6773C907" w14:textId="77777777" w:rsidR="002C76BD" w:rsidRDefault="002C76BD" w:rsidP="006B6EE4">
                <w:pPr>
                  <w:pStyle w:val="Header-Left"/>
                  <w:jc w:val="center"/>
                </w:pPr>
                <w:r>
                  <w:fldChar w:fldCharType="begin"/>
                </w:r>
                <w:r>
                  <w:instrText xml:space="preserve"> PLACEHOLDER </w:instrText>
                </w:r>
                <w:r>
                  <w:fldChar w:fldCharType="begin"/>
                </w:r>
                <w:r>
                  <w:instrText xml:space="preserve"> IF </w:instrText>
                </w:r>
                <w:r>
                  <w:fldChar w:fldCharType="begin"/>
                </w:r>
                <w:r>
                  <w:instrText xml:space="preserve"> USERPROPERTY Company </w:instrText>
                </w:r>
                <w:r>
                  <w:fldChar w:fldCharType="separate"/>
                </w:r>
                <w:r>
                  <w:rPr>
                    <w:noProof/>
                  </w:rPr>
                  <w:instrText>Ihanktonwan Community College</w:instrText>
                </w:r>
                <w:r>
                  <w:rPr>
                    <w:noProof/>
                  </w:rPr>
                  <w:fldChar w:fldCharType="end"/>
                </w:r>
                <w:r>
                  <w:instrText xml:space="preserve">="" "organization" </w:instrText>
                </w:r>
                <w:r>
                  <w:fldChar w:fldCharType="begin"/>
                </w:r>
                <w:r>
                  <w:instrText xml:space="preserve"> USERPROPERTY Company </w:instrText>
                </w:r>
                <w:r>
                  <w:fldChar w:fldCharType="separate"/>
                </w:r>
                <w:r>
                  <w:rPr>
                    <w:noProof/>
                  </w:rPr>
                  <w:instrText>Ihanktonwan Community College</w:instrText>
                </w:r>
                <w:r>
                  <w:rPr>
                    <w:noProof/>
                  </w:rPr>
                  <w:fldChar w:fldCharType="end"/>
                </w:r>
                <w:r>
                  <w:fldChar w:fldCharType="separate"/>
                </w:r>
                <w:r>
                  <w:rPr>
                    <w:noProof/>
                  </w:rPr>
                  <w:instrText>Ihanktonwan Community College</w:instrText>
                </w:r>
                <w:r>
                  <w:fldChar w:fldCharType="end"/>
                </w:r>
                <w:r>
                  <w:instrText xml:space="preserve"> \* MERGEFORMAT</w:instrText>
                </w:r>
                <w:r>
                  <w:fldChar w:fldCharType="separate"/>
                </w:r>
                <w:r w:rsidR="0087366B">
                  <w:t>Ihanktonwan</w:t>
                </w:r>
                <w:r w:rsidR="0087366B">
                  <w:rPr>
                    <w:noProof/>
                  </w:rPr>
                  <w:t xml:space="preserve"> Community College</w:t>
                </w:r>
                <w:r>
                  <w:fldChar w:fldCharType="end"/>
                </w:r>
                <w:r>
                  <w:t xml:space="preserve"> </w:t>
                </w:r>
                <w:r>
                  <w:rPr>
                    <w:sz w:val="24"/>
                  </w:rPr>
                  <w:t>Woksape</w:t>
                </w:r>
                <w:r w:rsidRPr="0044591A">
                  <w:rPr>
                    <w:sz w:val="24"/>
                  </w:rPr>
                  <w:t xml:space="preserve"> Owakide </w:t>
                </w:r>
                <w:r>
                  <w:rPr>
                    <w:sz w:val="24"/>
                  </w:rPr>
                  <w:t xml:space="preserve">  </w:t>
                </w:r>
                <w:r w:rsidRPr="0044591A">
                  <w:rPr>
                    <w:sz w:val="24"/>
                  </w:rPr>
                  <w:t>“Seeking to Learn”</w:t>
                </w:r>
              </w:p>
            </w:tc>
            <w:tc>
              <w:tcPr>
                <w:tcW w:w="2033" w:type="pct"/>
              </w:tcPr>
              <w:p w14:paraId="5FF3F126" w14:textId="77777777" w:rsidR="002C76BD" w:rsidRDefault="002C76BD" w:rsidP="006B6EE4">
                <w:pPr>
                  <w:pStyle w:val="BodyText"/>
                </w:pPr>
                <w:r>
                  <w:t xml:space="preserve">                            </w:t>
                </w:r>
                <w:r>
                  <w:rPr>
                    <w:noProof/>
                  </w:rPr>
                  <w:drawing>
                    <wp:inline distT="0" distB="0" distL="0" distR="0" wp14:anchorId="5D8F8420" wp14:editId="65CCAF31">
                      <wp:extent cx="483870" cy="57848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3870" cy="578485"/>
                              </a:xfrm>
                              <a:prstGeom prst="rect">
                                <a:avLst/>
                              </a:prstGeom>
                              <a:noFill/>
                              <a:ln w="9525">
                                <a:noFill/>
                                <a:miter lim="800000"/>
                                <a:headEnd/>
                                <a:tailEnd/>
                              </a:ln>
                            </pic:spPr>
                          </pic:pic>
                        </a:graphicData>
                      </a:graphic>
                    </wp:inline>
                  </w:drawing>
                </w:r>
              </w:p>
              <w:p w14:paraId="2C773651" w14:textId="77777777" w:rsidR="002C76BD" w:rsidRPr="0044591A" w:rsidRDefault="002C76BD" w:rsidP="006B6EE4">
                <w:pPr>
                  <w:pStyle w:val="BodyText"/>
                  <w:jc w:val="center"/>
                  <w:rPr>
                    <w:rFonts w:ascii="Times New Roman" w:hAnsi="Times New Roman"/>
                    <w:sz w:val="12"/>
                    <w:szCs w:val="16"/>
                  </w:rPr>
                </w:pPr>
                <w:r w:rsidRPr="0044591A">
                  <w:rPr>
                    <w:rFonts w:ascii="Times New Roman" w:hAnsi="Times New Roman"/>
                    <w:sz w:val="12"/>
                    <w:szCs w:val="16"/>
                  </w:rPr>
                  <w:t>Chartered by the Yankton Sioux Tribe 1993</w:t>
                </w:r>
              </w:p>
            </w:tc>
          </w:tr>
        </w:tbl>
        <w:p w14:paraId="55F028FB" w14:textId="77777777" w:rsidR="002C76BD" w:rsidRDefault="002C76BD">
          <w:pPr>
            <w:pStyle w:val="NoSpaceBetween"/>
          </w:pPr>
        </w:p>
        <w:tbl>
          <w:tblPr>
            <w:tblStyle w:val="BorderTable-Header"/>
            <w:tblW w:w="0" w:type="auto"/>
            <w:tblLook w:val="04A0" w:firstRow="1" w:lastRow="0" w:firstColumn="1" w:lastColumn="0" w:noHBand="0" w:noVBand="1"/>
          </w:tblPr>
          <w:tblGrid>
            <w:gridCol w:w="10771"/>
          </w:tblGrid>
          <w:tr w:rsidR="002C76BD" w14:paraId="003EF85A" w14:textId="77777777">
            <w:tc>
              <w:tcPr>
                <w:tcW w:w="10771" w:type="dxa"/>
              </w:tcPr>
              <w:p w14:paraId="79610756" w14:textId="77777777" w:rsidR="002C76BD" w:rsidRDefault="002C76BD">
                <w:pPr>
                  <w:pStyle w:val="NoSpaceBetween"/>
                </w:pPr>
              </w:p>
              <w:p w14:paraId="3B27C861" w14:textId="77777777" w:rsidR="002C76BD" w:rsidRDefault="002C76BD">
                <w:pPr>
                  <w:pStyle w:val="NoSpaceBetween"/>
                </w:pPr>
              </w:p>
            </w:tc>
          </w:tr>
        </w:tbl>
        <w:p w14:paraId="0ACA3BBD" w14:textId="77777777" w:rsidR="002C76BD" w:rsidRDefault="002C76BD">
          <w:pPr>
            <w:pStyle w:val="NoSpaceBetween"/>
          </w:pPr>
        </w:p>
      </w:tc>
    </w:tr>
  </w:tbl>
  <w:p w14:paraId="591B17F2" w14:textId="77777777" w:rsidR="002C76BD" w:rsidRDefault="002C76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7A7FC6"/>
    <w:multiLevelType w:val="hybridMultilevel"/>
    <w:tmpl w:val="362E0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697B57"/>
    <w:multiLevelType w:val="hybridMultilevel"/>
    <w:tmpl w:val="FEBC02B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2">
    <w:nsid w:val="2E8266ED"/>
    <w:multiLevelType w:val="hybridMultilevel"/>
    <w:tmpl w:val="4FE43CC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3AA8706E"/>
    <w:multiLevelType w:val="hybridMultilevel"/>
    <w:tmpl w:val="06761B5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AA87725"/>
    <w:multiLevelType w:val="hybridMultilevel"/>
    <w:tmpl w:val="21701554"/>
    <w:lvl w:ilvl="0" w:tplc="000F0409">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A20F8"/>
    <w:multiLevelType w:val="hybridMultilevel"/>
    <w:tmpl w:val="E496C9A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6">
    <w:nsid w:val="43BA0A5E"/>
    <w:multiLevelType w:val="hybridMultilevel"/>
    <w:tmpl w:val="43BE6492"/>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489C4B1B"/>
    <w:multiLevelType w:val="hybridMultilevel"/>
    <w:tmpl w:val="06928C6A"/>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nsid w:val="59AD78A2"/>
    <w:multiLevelType w:val="multilevel"/>
    <w:tmpl w:val="4FE43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B993BAC"/>
    <w:multiLevelType w:val="hybridMultilevel"/>
    <w:tmpl w:val="01B26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3F669A"/>
    <w:multiLevelType w:val="hybridMultilevel"/>
    <w:tmpl w:val="4FE43CC0"/>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1">
    <w:nsid w:val="63B14F4F"/>
    <w:multiLevelType w:val="hybridMultilevel"/>
    <w:tmpl w:val="8D40747C"/>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22">
    <w:nsid w:val="69F35B41"/>
    <w:multiLevelType w:val="hybridMultilevel"/>
    <w:tmpl w:val="362E0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C843B6"/>
    <w:multiLevelType w:val="hybridMultilevel"/>
    <w:tmpl w:val="BFF6B414"/>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2"/>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1"/>
  </w:num>
  <w:num w:numId="20">
    <w:abstractNumId w:val="14"/>
  </w:num>
  <w:num w:numId="21">
    <w:abstractNumId w:val="17"/>
  </w:num>
  <w:num w:numId="22">
    <w:abstractNumId w:val="22"/>
  </w:num>
  <w:num w:numId="23">
    <w:abstractNumId w:val="10"/>
  </w:num>
  <w:num w:numId="24">
    <w:abstractNumId w:val="19"/>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ocumentType w:val="letter"/>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4591A"/>
    <w:rsid w:val="000333D8"/>
    <w:rsid w:val="001010C8"/>
    <w:rsid w:val="002C76BD"/>
    <w:rsid w:val="0044506F"/>
    <w:rsid w:val="0044591A"/>
    <w:rsid w:val="004631D1"/>
    <w:rsid w:val="00473A75"/>
    <w:rsid w:val="00497492"/>
    <w:rsid w:val="004C4448"/>
    <w:rsid w:val="004D6315"/>
    <w:rsid w:val="00503F37"/>
    <w:rsid w:val="00521CE4"/>
    <w:rsid w:val="00553429"/>
    <w:rsid w:val="0058437D"/>
    <w:rsid w:val="005911FB"/>
    <w:rsid w:val="005D54A4"/>
    <w:rsid w:val="00603E5E"/>
    <w:rsid w:val="00651F9D"/>
    <w:rsid w:val="006B3DF5"/>
    <w:rsid w:val="006B6EE4"/>
    <w:rsid w:val="006E2984"/>
    <w:rsid w:val="006E771B"/>
    <w:rsid w:val="007D64D4"/>
    <w:rsid w:val="0087366B"/>
    <w:rsid w:val="00877E4A"/>
    <w:rsid w:val="008B2584"/>
    <w:rsid w:val="008F333B"/>
    <w:rsid w:val="00AD3B79"/>
    <w:rsid w:val="00B27581"/>
    <w:rsid w:val="00C97DF2"/>
    <w:rsid w:val="00CF3540"/>
    <w:rsid w:val="00D73C6E"/>
    <w:rsid w:val="00DB1C25"/>
    <w:rsid w:val="00DF05DD"/>
    <w:rsid w:val="00E32EDA"/>
    <w:rsid w:val="00EB646D"/>
    <w:rsid w:val="00EF25C5"/>
    <w:rsid w:val="00FA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987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rsid w:val="00651F9D"/>
    <w:rPr>
      <w:rFonts w:ascii="Times" w:eastAsia="Times" w:hAnsi="Times" w:cs="Times New Roman"/>
      <w:sz w:val="24"/>
      <w:szCs w:val="24"/>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PageNumber">
    <w:name w:val="page number"/>
    <w:basedOn w:val="DefaultParagraphFont"/>
    <w:rsid w:val="0044591A"/>
  </w:style>
  <w:style w:type="character" w:styleId="Hyperlink">
    <w:name w:val="Hyperlink"/>
    <w:basedOn w:val="DefaultParagraphFont"/>
    <w:uiPriority w:val="99"/>
    <w:unhideWhenUsed/>
    <w:rsid w:val="005911FB"/>
    <w:rPr>
      <w:color w:val="524A82"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lsdException w:name="Hyperlink" w:uiPriority="99"/>
    <w:lsdException w:name="List Paragraph" w:uiPriority="34" w:qFormat="1"/>
  </w:latentStyles>
  <w:style w:type="paragraph" w:default="1" w:styleId="Normal">
    <w:name w:val="Normal"/>
    <w:rsid w:val="00651F9D"/>
    <w:rPr>
      <w:rFonts w:ascii="Times" w:eastAsia="Times" w:hAnsi="Times" w:cs="Times New Roman"/>
      <w:sz w:val="24"/>
      <w:szCs w:val="24"/>
    </w:rPr>
  </w:style>
  <w:style w:type="paragraph" w:styleId="Heading1">
    <w:name w:val="heading 1"/>
    <w:basedOn w:val="Normal"/>
    <w:next w:val="Normal"/>
    <w:link w:val="Heading1Char"/>
    <w:qFormat/>
    <w:rsid w:val="00E03743"/>
    <w:pPr>
      <w:keepNext/>
      <w:keepLines/>
      <w:spacing w:before="480"/>
      <w:outlineLvl w:val="0"/>
    </w:pPr>
    <w:rPr>
      <w:rFonts w:asciiTheme="majorHAnsi" w:eastAsiaTheme="majorEastAsia" w:hAnsiTheme="majorHAnsi" w:cstheme="majorBidi"/>
      <w:b/>
      <w:bCs/>
      <w:color w:val="5B6B72" w:themeColor="accent1" w:themeShade="BF"/>
      <w:sz w:val="28"/>
      <w:szCs w:val="28"/>
    </w:rPr>
  </w:style>
  <w:style w:type="paragraph" w:styleId="Heading2">
    <w:name w:val="heading 2"/>
    <w:basedOn w:val="Normal"/>
    <w:next w:val="Normal"/>
    <w:link w:val="Heading2Char"/>
    <w:semiHidden/>
    <w:unhideWhenUsed/>
    <w:qFormat/>
    <w:rsid w:val="00E03743"/>
    <w:pPr>
      <w:keepNext/>
      <w:keepLines/>
      <w:spacing w:before="200"/>
      <w:outlineLvl w:val="1"/>
    </w:pPr>
    <w:rPr>
      <w:rFonts w:asciiTheme="majorHAnsi" w:eastAsiaTheme="majorEastAsia" w:hAnsiTheme="majorHAnsi" w:cstheme="majorBidi"/>
      <w:b/>
      <w:bCs/>
      <w:color w:val="7C8F97" w:themeColor="accent1"/>
      <w:sz w:val="26"/>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7C8F97"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7C8F97"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3C474C"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3C474C"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3743"/>
    <w:pPr>
      <w:spacing w:after="200"/>
      <w:ind w:right="144"/>
      <w:jc w:val="right"/>
    </w:pPr>
    <w:rPr>
      <w:color w:val="4B5A60" w:themeColor="text2"/>
    </w:rPr>
  </w:style>
  <w:style w:type="character" w:customStyle="1" w:styleId="HeaderChar">
    <w:name w:val="Header Char"/>
    <w:basedOn w:val="DefaultParagraphFont"/>
    <w:link w:val="Header"/>
    <w:rsid w:val="00E03743"/>
    <w:rPr>
      <w:color w:val="4B5A60" w:themeColor="text2"/>
      <w:sz w:val="20"/>
      <w:szCs w:val="24"/>
    </w:rPr>
  </w:style>
  <w:style w:type="paragraph" w:styleId="Footer">
    <w:name w:val="footer"/>
    <w:basedOn w:val="Normal"/>
    <w:link w:val="FooterChar"/>
    <w:rsid w:val="00E03743"/>
    <w:pPr>
      <w:tabs>
        <w:tab w:val="center" w:pos="4680"/>
        <w:tab w:val="right" w:pos="9360"/>
      </w:tabs>
      <w:spacing w:before="300"/>
      <w:jc w:val="right"/>
    </w:pPr>
    <w:rPr>
      <w:color w:val="7C8F97" w:themeColor="accent1"/>
      <w:szCs w:val="16"/>
    </w:rPr>
  </w:style>
  <w:style w:type="character" w:customStyle="1" w:styleId="FooterChar">
    <w:name w:val="Footer Char"/>
    <w:basedOn w:val="DefaultParagraphFont"/>
    <w:link w:val="Footer"/>
    <w:rsid w:val="00E03743"/>
    <w:rPr>
      <w:color w:val="7C8F97" w:themeColor="accent1"/>
      <w:sz w:val="20"/>
      <w:szCs w:val="16"/>
    </w:rPr>
  </w:style>
  <w:style w:type="paragraph" w:customStyle="1" w:styleId="Header-Left">
    <w:name w:val="Header-Left"/>
    <w:basedOn w:val="Normal"/>
    <w:rsid w:val="00E03743"/>
    <w:pPr>
      <w:spacing w:before="400" w:after="400"/>
      <w:ind w:left="216"/>
    </w:pPr>
    <w:rPr>
      <w:rFonts w:asciiTheme="majorHAnsi" w:eastAsiaTheme="majorEastAsia" w:hAnsiTheme="majorHAnsi" w:cstheme="majorBidi"/>
      <w:color w:val="4B5A60" w:themeColor="text2"/>
      <w:sz w:val="40"/>
    </w:rPr>
  </w:style>
  <w:style w:type="paragraph" w:customStyle="1" w:styleId="Header-Right">
    <w:name w:val="Header-Right"/>
    <w:basedOn w:val="Normal"/>
    <w:rsid w:val="00E03743"/>
    <w:pPr>
      <w:spacing w:before="80" w:after="80" w:line="220" w:lineRule="atLeast"/>
      <w:ind w:left="216" w:right="216"/>
    </w:pPr>
    <w:rPr>
      <w:color w:val="4B5A60" w:themeColor="text2"/>
      <w:sz w:val="16"/>
    </w:rPr>
  </w:style>
  <w:style w:type="paragraph" w:customStyle="1" w:styleId="DateandRecipient">
    <w:name w:val="Date and Recipient"/>
    <w:basedOn w:val="Normal"/>
    <w:rsid w:val="00E03743"/>
    <w:pPr>
      <w:spacing w:before="600"/>
    </w:pPr>
  </w:style>
  <w:style w:type="paragraph" w:styleId="BodyText">
    <w:name w:val="Body Text"/>
    <w:basedOn w:val="Normal"/>
    <w:link w:val="BodyTextChar"/>
    <w:rsid w:val="00E03743"/>
    <w:pPr>
      <w:spacing w:before="200"/>
    </w:pPr>
    <w:rPr>
      <w:szCs w:val="20"/>
    </w:rPr>
  </w:style>
  <w:style w:type="character" w:customStyle="1" w:styleId="BodyTextChar">
    <w:name w:val="Body Text Char"/>
    <w:basedOn w:val="DefaultParagraphFont"/>
    <w:link w:val="BodyText"/>
    <w:rsid w:val="00E03743"/>
    <w:rPr>
      <w:color w:val="404040" w:themeColor="text1" w:themeTint="BF"/>
      <w:sz w:val="20"/>
      <w:szCs w:val="20"/>
    </w:rPr>
  </w:style>
  <w:style w:type="paragraph" w:styleId="Signature">
    <w:name w:val="Signature"/>
    <w:basedOn w:val="Normal"/>
    <w:link w:val="SignatureChar"/>
    <w:rsid w:val="00E03743"/>
    <w:pPr>
      <w:spacing w:before="720"/>
    </w:pPr>
  </w:style>
  <w:style w:type="character" w:customStyle="1" w:styleId="SignatureChar">
    <w:name w:val="Signature Char"/>
    <w:basedOn w:val="DefaultParagraphFont"/>
    <w:link w:val="Signature"/>
    <w:rsid w:val="00E03743"/>
    <w:rPr>
      <w:color w:val="404040" w:themeColor="text1" w:themeTint="BF"/>
      <w:sz w:val="20"/>
    </w:rPr>
  </w:style>
  <w:style w:type="table" w:customStyle="1" w:styleId="OutsideTable-Header">
    <w:name w:val="Outside Table - Header"/>
    <w:basedOn w:val="TableNormal"/>
    <w:rsid w:val="00E03743"/>
    <w:tblPr>
      <w:tblInd w:w="0" w:type="dxa"/>
      <w:tblCellMar>
        <w:top w:w="72" w:type="dxa"/>
        <w:left w:w="72" w:type="dxa"/>
        <w:bottom w:w="72" w:type="dxa"/>
        <w:right w:w="72" w:type="dxa"/>
      </w:tblCellMar>
    </w:tblPr>
    <w:tcPr>
      <w:shd w:val="clear" w:color="auto" w:fill="7C8F97"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Ind w:w="0" w:type="dxa"/>
      <w:tblBorders>
        <w:top w:val="single" w:sz="8" w:space="0" w:color="D1D0C8" w:themeColor="background2"/>
        <w:left w:val="single" w:sz="8" w:space="0" w:color="D1D0C8" w:themeColor="background2"/>
        <w:bottom w:val="single" w:sz="8" w:space="0" w:color="D1D0C8" w:themeColor="background2"/>
        <w:right w:val="single" w:sz="8" w:space="0" w:color="D1D0C8" w:themeColor="background2"/>
        <w:insideH w:val="single" w:sz="8" w:space="0" w:color="D1D0C8" w:themeColor="background2"/>
        <w:insideV w:val="single" w:sz="8" w:space="0" w:color="D1D0C8" w:themeColor="background2"/>
      </w:tblBorders>
      <w:tblCellMar>
        <w:top w:w="0" w:type="dxa"/>
        <w:left w:w="0" w:type="dxa"/>
        <w:bottom w:w="0" w:type="dxa"/>
        <w:right w:w="0" w:type="dxa"/>
      </w:tblCellMar>
    </w:tblPr>
    <w:tcPr>
      <w:shd w:val="clear" w:color="auto" w:fill="FFFFFF" w:themeFill="background1"/>
    </w:tcPr>
  </w:style>
  <w:style w:type="table" w:customStyle="1" w:styleId="BorderTable-Header">
    <w:name w:val="Border Table - Header"/>
    <w:basedOn w:val="TableNormal"/>
    <w:rsid w:val="00E03743"/>
    <w:tblPr>
      <w:tblInd w:w="0"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404040"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7C8F97" w:themeColor="accent1" w:shadow="1"/>
        <w:left w:val="single" w:sz="2" w:space="10" w:color="7C8F97" w:themeColor="accent1" w:shadow="1"/>
        <w:bottom w:val="single" w:sz="2" w:space="10" w:color="7C8F97" w:themeColor="accent1" w:shadow="1"/>
        <w:right w:val="single" w:sz="2" w:space="10" w:color="7C8F97" w:themeColor="accent1" w:shadow="1"/>
      </w:pBdr>
      <w:ind w:left="1152" w:right="1152"/>
    </w:pPr>
    <w:rPr>
      <w:i/>
      <w:iCs/>
      <w:color w:val="7C8F97"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404040" w:themeColor="text1" w:themeTint="BF"/>
      <w:sz w:val="16"/>
      <w:szCs w:val="16"/>
    </w:rPr>
  </w:style>
  <w:style w:type="paragraph" w:styleId="BodyTextFirstIndent">
    <w:name w:val="Body Text First Indent"/>
    <w:basedOn w:val="BodyText"/>
    <w:link w:val="BodyTextFirstIndentChar"/>
    <w:semiHidden/>
    <w:unhideWhenUsed/>
    <w:rsid w:val="00E03743"/>
    <w:pPr>
      <w:spacing w:before="0"/>
      <w:ind w:firstLine="360"/>
    </w:pPr>
    <w:rPr>
      <w:szCs w:val="22"/>
    </w:rPr>
  </w:style>
  <w:style w:type="character" w:customStyle="1" w:styleId="BodyTextFirstIndentChar">
    <w:name w:val="Body Text First Indent Char"/>
    <w:basedOn w:val="BodyTextChar"/>
    <w:link w:val="BodyTextFirstIndent"/>
    <w:semiHidden/>
    <w:rsid w:val="00E03743"/>
    <w:rPr>
      <w:color w:val="404040" w:themeColor="text1" w:themeTint="BF"/>
      <w:sz w:val="20"/>
      <w:szCs w:val="20"/>
    </w:rPr>
  </w:style>
  <w:style w:type="character" w:customStyle="1" w:styleId="BodyText2Char">
    <w:name w:val="Body Text 2 Char"/>
    <w:basedOn w:val="DefaultParagraphFont"/>
    <w:link w:val="BodyText2"/>
    <w:semiHidden/>
    <w:rsid w:val="00E03743"/>
    <w:rPr>
      <w:color w:val="404040"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404040"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404040"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404040" w:themeColor="text1" w:themeTint="BF"/>
      <w:sz w:val="16"/>
      <w:szCs w:val="16"/>
    </w:rPr>
  </w:style>
  <w:style w:type="paragraph" w:styleId="Caption">
    <w:name w:val="caption"/>
    <w:basedOn w:val="Normal"/>
    <w:next w:val="Normal"/>
    <w:semiHidden/>
    <w:unhideWhenUsed/>
    <w:qFormat/>
    <w:rsid w:val="00E03743"/>
    <w:pPr>
      <w:spacing w:after="200"/>
    </w:pPr>
    <w:rPr>
      <w:b/>
      <w:bCs/>
      <w:color w:val="7C8F97" w:themeColor="accent1"/>
      <w:sz w:val="18"/>
      <w:szCs w:val="18"/>
    </w:rPr>
  </w:style>
  <w:style w:type="paragraph" w:styleId="Closing">
    <w:name w:val="Closing"/>
    <w:basedOn w:val="Normal"/>
    <w:link w:val="ClosingChar"/>
    <w:unhideWhenUsed/>
    <w:rsid w:val="00E34BC3"/>
    <w:pPr>
      <w:spacing w:before="200"/>
    </w:pPr>
  </w:style>
  <w:style w:type="character" w:customStyle="1" w:styleId="ClosingChar">
    <w:name w:val="Closing Char"/>
    <w:basedOn w:val="DefaultParagraphFont"/>
    <w:link w:val="Closing"/>
    <w:rsid w:val="00E34BC3"/>
    <w:rPr>
      <w:color w:val="404040" w:themeColor="text1" w:themeTint="BF"/>
      <w:sz w:val="20"/>
    </w:rPr>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404040"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404040"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404040"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404040"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404040" w:themeColor="text1" w:themeTint="BF"/>
      <w:sz w:val="20"/>
      <w:szCs w:val="20"/>
    </w:rPr>
  </w:style>
  <w:style w:type="character" w:customStyle="1" w:styleId="Heading1Char">
    <w:name w:val="Heading 1 Char"/>
    <w:basedOn w:val="DefaultParagraphFont"/>
    <w:link w:val="Heading1"/>
    <w:rsid w:val="00E03743"/>
    <w:rPr>
      <w:rFonts w:asciiTheme="majorHAnsi" w:eastAsiaTheme="majorEastAsia" w:hAnsiTheme="majorHAnsi" w:cstheme="majorBidi"/>
      <w:b/>
      <w:bCs/>
      <w:color w:val="5B6B72" w:themeColor="accent1" w:themeShade="BF"/>
      <w:sz w:val="28"/>
      <w:szCs w:val="28"/>
    </w:rPr>
  </w:style>
  <w:style w:type="character" w:customStyle="1" w:styleId="Heading2Char">
    <w:name w:val="Heading 2 Char"/>
    <w:basedOn w:val="DefaultParagraphFont"/>
    <w:link w:val="Heading2"/>
    <w:semiHidden/>
    <w:rsid w:val="00E03743"/>
    <w:rPr>
      <w:rFonts w:asciiTheme="majorHAnsi" w:eastAsiaTheme="majorEastAsia" w:hAnsiTheme="majorHAnsi" w:cstheme="majorBidi"/>
      <w:b/>
      <w:bCs/>
      <w:color w:val="7C8F97" w:themeColor="accent1"/>
      <w:sz w:val="26"/>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7C8F97"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7C8F97"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3C474C"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3C474C"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404040"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404040"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IntenseQuote">
    <w:name w:val="Intense Quote"/>
    <w:basedOn w:val="Normal"/>
    <w:next w:val="Normal"/>
    <w:link w:val="IntenseQuoteChar"/>
    <w:qFormat/>
    <w:rsid w:val="00E03743"/>
    <w:pPr>
      <w:pBdr>
        <w:bottom w:val="single" w:sz="4" w:space="4" w:color="7C8F97" w:themeColor="accent1"/>
      </w:pBdr>
      <w:spacing w:before="200" w:after="280"/>
      <w:ind w:left="936" w:right="936"/>
    </w:pPr>
    <w:rPr>
      <w:b/>
      <w:bCs/>
      <w:i/>
      <w:iCs/>
      <w:color w:val="7C8F97" w:themeColor="accent1"/>
    </w:rPr>
  </w:style>
  <w:style w:type="character" w:customStyle="1" w:styleId="IntenseQuoteChar">
    <w:name w:val="Intense Quote Char"/>
    <w:basedOn w:val="DefaultParagraphFont"/>
    <w:link w:val="IntenseQuote"/>
    <w:rsid w:val="00E03743"/>
    <w:rPr>
      <w:b/>
      <w:bCs/>
      <w:i/>
      <w:iCs/>
      <w:color w:val="7C8F97" w:themeColor="accent1"/>
      <w:sz w:val="20"/>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E03743"/>
    <w:rPr>
      <w:color w:val="404040" w:themeColor="text1" w:themeTint="BF"/>
      <w:sz w:val="20"/>
    </w:rPr>
  </w:style>
  <w:style w:type="paragraph" w:styleId="NormalWeb">
    <w:name w:val="Normal (Web)"/>
    <w:basedOn w:val="Normal"/>
    <w:semiHidden/>
    <w:unhideWhenUsed/>
    <w:rsid w:val="00E03743"/>
    <w:rPr>
      <w:rFonts w:ascii="Times New Roman" w:hAnsi="Times New Roman"/>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404040"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404040" w:themeColor="text1" w:themeTint="BF"/>
      <w:sz w:val="21"/>
      <w:szCs w:val="21"/>
    </w:rPr>
  </w:style>
  <w:style w:type="paragraph" w:styleId="Quote">
    <w:name w:val="Quote"/>
    <w:basedOn w:val="Normal"/>
    <w:next w:val="Normal"/>
    <w:link w:val="QuoteChar"/>
    <w:qFormat/>
    <w:rsid w:val="00E03743"/>
    <w:rPr>
      <w:i/>
      <w:iCs/>
      <w:color w:val="000000" w:themeColor="text1"/>
    </w:rPr>
  </w:style>
  <w:style w:type="character" w:customStyle="1" w:styleId="QuoteChar">
    <w:name w:val="Quote Char"/>
    <w:basedOn w:val="DefaultParagraphFont"/>
    <w:link w:val="Quote"/>
    <w:rsid w:val="00E03743"/>
    <w:rPr>
      <w:i/>
      <w:iCs/>
      <w:color w:val="000000" w:themeColor="text1"/>
      <w:sz w:val="20"/>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404040" w:themeColor="text1" w:themeTint="BF"/>
      <w:sz w:val="20"/>
    </w:rPr>
  </w:style>
  <w:style w:type="paragraph" w:styleId="Subtitle">
    <w:name w:val="Subtitle"/>
    <w:basedOn w:val="Normal"/>
    <w:next w:val="Normal"/>
    <w:link w:val="SubtitleChar"/>
    <w:qFormat/>
    <w:rsid w:val="00E03743"/>
    <w:pPr>
      <w:numPr>
        <w:ilvl w:val="1"/>
      </w:numPr>
    </w:pPr>
    <w:rPr>
      <w:rFonts w:asciiTheme="majorHAnsi" w:eastAsiaTheme="majorEastAsia" w:hAnsiTheme="majorHAnsi" w:cstheme="majorBidi"/>
      <w:i/>
      <w:iCs/>
      <w:color w:val="7C8F97" w:themeColor="accent1"/>
      <w:spacing w:val="15"/>
    </w:rPr>
  </w:style>
  <w:style w:type="character" w:customStyle="1" w:styleId="SubtitleChar">
    <w:name w:val="Subtitle Char"/>
    <w:basedOn w:val="DefaultParagraphFont"/>
    <w:link w:val="Subtitle"/>
    <w:rsid w:val="00E03743"/>
    <w:rPr>
      <w:rFonts w:asciiTheme="majorHAnsi" w:eastAsiaTheme="majorEastAsia" w:hAnsiTheme="majorHAnsi" w:cstheme="majorBidi"/>
      <w:i/>
      <w:iCs/>
      <w:color w:val="7C8F97" w:themeColor="accent1"/>
      <w:spacing w:val="15"/>
      <w:sz w:val="24"/>
      <w:szCs w:val="24"/>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7C8F97" w:themeColor="accent1"/>
      </w:pBdr>
      <w:spacing w:after="300"/>
      <w:contextualSpacing/>
    </w:pPr>
    <w:rPr>
      <w:rFonts w:asciiTheme="majorHAnsi" w:eastAsiaTheme="majorEastAsia" w:hAnsiTheme="majorHAnsi" w:cstheme="majorBidi"/>
      <w:color w:val="384347"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384347"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character" w:styleId="PageNumber">
    <w:name w:val="page number"/>
    <w:basedOn w:val="DefaultParagraphFont"/>
    <w:rsid w:val="0044591A"/>
  </w:style>
  <w:style w:type="character" w:styleId="Hyperlink">
    <w:name w:val="Hyperlink"/>
    <w:basedOn w:val="DefaultParagraphFont"/>
    <w:uiPriority w:val="99"/>
    <w:unhideWhenUsed/>
    <w:rsid w:val="005911FB"/>
    <w:rPr>
      <w:color w:val="524A8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9845">
      <w:bodyDiv w:val="1"/>
      <w:marLeft w:val="0"/>
      <w:marRight w:val="0"/>
      <w:marTop w:val="0"/>
      <w:marBottom w:val="0"/>
      <w:divBdr>
        <w:top w:val="none" w:sz="0" w:space="0" w:color="auto"/>
        <w:left w:val="none" w:sz="0" w:space="0" w:color="auto"/>
        <w:bottom w:val="none" w:sz="0" w:space="0" w:color="auto"/>
        <w:right w:val="none" w:sz="0" w:space="0" w:color="auto"/>
      </w:divBdr>
    </w:div>
    <w:div w:id="246227883">
      <w:bodyDiv w:val="1"/>
      <w:marLeft w:val="0"/>
      <w:marRight w:val="0"/>
      <w:marTop w:val="0"/>
      <w:marBottom w:val="0"/>
      <w:divBdr>
        <w:top w:val="none" w:sz="0" w:space="0" w:color="auto"/>
        <w:left w:val="none" w:sz="0" w:space="0" w:color="auto"/>
        <w:bottom w:val="none" w:sz="0" w:space="0" w:color="auto"/>
        <w:right w:val="none" w:sz="0" w:space="0" w:color="auto"/>
      </w:divBdr>
    </w:div>
    <w:div w:id="519391158">
      <w:bodyDiv w:val="1"/>
      <w:marLeft w:val="0"/>
      <w:marRight w:val="0"/>
      <w:marTop w:val="0"/>
      <w:marBottom w:val="0"/>
      <w:divBdr>
        <w:top w:val="none" w:sz="0" w:space="0" w:color="auto"/>
        <w:left w:val="none" w:sz="0" w:space="0" w:color="auto"/>
        <w:bottom w:val="none" w:sz="0" w:space="0" w:color="auto"/>
        <w:right w:val="none" w:sz="0" w:space="0" w:color="auto"/>
      </w:divBdr>
    </w:div>
    <w:div w:id="803352665">
      <w:bodyDiv w:val="1"/>
      <w:marLeft w:val="0"/>
      <w:marRight w:val="0"/>
      <w:marTop w:val="0"/>
      <w:marBottom w:val="0"/>
      <w:divBdr>
        <w:top w:val="none" w:sz="0" w:space="0" w:color="auto"/>
        <w:left w:val="none" w:sz="0" w:space="0" w:color="auto"/>
        <w:bottom w:val="none" w:sz="0" w:space="0" w:color="auto"/>
        <w:right w:val="none" w:sz="0" w:space="0" w:color="auto"/>
      </w:divBdr>
    </w:div>
    <w:div w:id="1502968771">
      <w:bodyDiv w:val="1"/>
      <w:marLeft w:val="0"/>
      <w:marRight w:val="0"/>
      <w:marTop w:val="0"/>
      <w:marBottom w:val="0"/>
      <w:divBdr>
        <w:top w:val="none" w:sz="0" w:space="0" w:color="auto"/>
        <w:left w:val="none" w:sz="0" w:space="0" w:color="auto"/>
        <w:bottom w:val="none" w:sz="0" w:space="0" w:color="auto"/>
        <w:right w:val="none" w:sz="0" w:space="0" w:color="auto"/>
      </w:divBdr>
    </w:div>
    <w:div w:id="1649361239">
      <w:bodyDiv w:val="1"/>
      <w:marLeft w:val="0"/>
      <w:marRight w:val="0"/>
      <w:marTop w:val="0"/>
      <w:marBottom w:val="0"/>
      <w:divBdr>
        <w:top w:val="none" w:sz="0" w:space="0" w:color="auto"/>
        <w:left w:val="none" w:sz="0" w:space="0" w:color="auto"/>
        <w:bottom w:val="none" w:sz="0" w:space="0" w:color="auto"/>
        <w:right w:val="none" w:sz="0" w:space="0" w:color="auto"/>
      </w:divBdr>
    </w:div>
    <w:div w:id="202127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ccoyate.com"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Templates:Stationery:Capital%20Letter.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Capital Letter.dotx</Template>
  <TotalTime>21</TotalTime>
  <Pages>3</Pages>
  <Words>1298</Words>
  <Characters>7400</Characters>
  <Application>Microsoft Macintosh Word</Application>
  <DocSecurity>0</DocSecurity>
  <Lines>61</Lines>
  <Paragraphs>17</Paragraphs>
  <ScaleCrop>false</ScaleCrop>
  <Manager/>
  <Company/>
  <LinksUpToDate>false</LinksUpToDate>
  <CharactersWithSpaces>8681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Tony Garcia</dc:creator>
  <cp:keywords/>
  <dc:description/>
  <cp:lastModifiedBy>Dr. Tony Garcia</cp:lastModifiedBy>
  <cp:revision>6</cp:revision>
  <cp:lastPrinted>2018-06-11T19:29:00Z</cp:lastPrinted>
  <dcterms:created xsi:type="dcterms:W3CDTF">2018-05-17T18:51:00Z</dcterms:created>
  <dcterms:modified xsi:type="dcterms:W3CDTF">2019-12-02T19:34:00Z</dcterms:modified>
  <cp:category/>
</cp:coreProperties>
</file>