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C8F1" w14:textId="5BC40D5D" w:rsidR="001166CB" w:rsidRPr="00B54256" w:rsidRDefault="00607190" w:rsidP="001166CB">
      <w:pPr>
        <w:pStyle w:val="NormalWeb"/>
        <w:jc w:val="center"/>
        <w:rPr>
          <w:rStyle w:val="Strong"/>
          <w:rFonts w:asciiTheme="majorHAnsi" w:hAnsiTheme="majorHAnsi"/>
          <w:b w:val="0"/>
          <w:sz w:val="28"/>
          <w:szCs w:val="28"/>
        </w:rPr>
      </w:pPr>
      <w:bookmarkStart w:id="0" w:name="_GoBack"/>
      <w:bookmarkEnd w:id="0"/>
      <w:r w:rsidRPr="00B54256">
        <w:rPr>
          <w:rStyle w:val="Strong"/>
          <w:rFonts w:asciiTheme="majorHAnsi" w:hAnsiTheme="majorHAnsi"/>
          <w:b w:val="0"/>
          <w:sz w:val="28"/>
          <w:szCs w:val="28"/>
        </w:rPr>
        <w:t>Flag and Scrim</w:t>
      </w:r>
      <w:r w:rsidR="000B3CBE" w:rsidRPr="00B54256">
        <w:rPr>
          <w:rStyle w:val="Strong"/>
          <w:rFonts w:asciiTheme="majorHAnsi" w:hAnsiTheme="majorHAnsi"/>
          <w:b w:val="0"/>
          <w:sz w:val="28"/>
          <w:szCs w:val="28"/>
        </w:rPr>
        <w:t xml:space="preserve"> </w:t>
      </w:r>
      <w:r w:rsidR="001166CB" w:rsidRPr="00B54256">
        <w:rPr>
          <w:rStyle w:val="Strong"/>
          <w:rFonts w:asciiTheme="majorHAnsi" w:hAnsiTheme="majorHAnsi"/>
          <w:b w:val="0"/>
          <w:sz w:val="28"/>
          <w:szCs w:val="28"/>
        </w:rPr>
        <w:t>Cart</w:t>
      </w:r>
      <w:r w:rsidR="000B3CBE" w:rsidRPr="00B54256">
        <w:rPr>
          <w:rStyle w:val="Strong"/>
          <w:rFonts w:asciiTheme="majorHAnsi" w:hAnsiTheme="majorHAnsi"/>
          <w:b w:val="0"/>
          <w:sz w:val="28"/>
          <w:szCs w:val="28"/>
        </w:rPr>
        <w:t>s List for Conjunction Entertainment</w:t>
      </w:r>
    </w:p>
    <w:p w14:paraId="7AA69EAF" w14:textId="60E9E99D" w:rsidR="000B3CBE" w:rsidRPr="00B54256" w:rsidRDefault="00B54256" w:rsidP="001166CB">
      <w:pPr>
        <w:pStyle w:val="NormalWeb"/>
        <w:jc w:val="center"/>
        <w:rPr>
          <w:rStyle w:val="Strong"/>
          <w:rFonts w:asciiTheme="majorHAnsi" w:hAnsiTheme="majorHAnsi"/>
          <w:b w:val="0"/>
          <w:sz w:val="28"/>
          <w:szCs w:val="28"/>
        </w:rPr>
      </w:pPr>
      <w:hyperlink r:id="rId5" w:history="1">
        <w:r w:rsidR="000B3CBE" w:rsidRPr="00B54256">
          <w:rPr>
            <w:rStyle w:val="Hyperlink"/>
            <w:rFonts w:asciiTheme="majorHAnsi" w:hAnsiTheme="majorHAnsi"/>
            <w:sz w:val="28"/>
            <w:szCs w:val="28"/>
          </w:rPr>
          <w:t>www.conjunctionentertainment.com</w:t>
        </w:r>
      </w:hyperlink>
    </w:p>
    <w:p w14:paraId="08B42366" w14:textId="03EE546A" w:rsidR="000B3CBE" w:rsidRPr="00B54256" w:rsidRDefault="000B3CBE" w:rsidP="000B3CBE">
      <w:pPr>
        <w:pStyle w:val="NormalWeb"/>
        <w:rPr>
          <w:rStyle w:val="Strong"/>
          <w:rFonts w:asciiTheme="majorHAnsi" w:hAnsiTheme="majorHAnsi"/>
          <w:b w:val="0"/>
          <w:sz w:val="24"/>
          <w:szCs w:val="24"/>
        </w:rPr>
      </w:pPr>
      <w:r w:rsidRPr="00B54256">
        <w:rPr>
          <w:rStyle w:val="Strong"/>
          <w:rFonts w:asciiTheme="majorHAnsi" w:hAnsiTheme="majorHAnsi"/>
          <w:b w:val="0"/>
          <w:sz w:val="24"/>
          <w:szCs w:val="24"/>
        </w:rPr>
        <w:t>Small Flag Cart</w:t>
      </w:r>
    </w:p>
    <w:p w14:paraId="0CB3731C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27”wide x 42” tall x 12” deep</w:t>
      </w:r>
    </w:p>
    <w:p w14:paraId="5B53BD6E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24”x36”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Foamcore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>, shiny side/foam side</w:t>
      </w:r>
    </w:p>
    <w:p w14:paraId="36971102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(2) 18”x12”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Foamcore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>, shiny side/foam side</w:t>
      </w:r>
    </w:p>
    <w:p w14:paraId="5C7450B8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7”x 36”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Foamcore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>, shiny side/foam side</w:t>
      </w:r>
    </w:p>
    <w:p w14:paraId="75497842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(3) 24”x36” Muslin flags in Matthews frames</w:t>
      </w:r>
    </w:p>
    <w:p w14:paraId="1E977EE1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(2) 18’x24” Muslin flags</w:t>
      </w:r>
    </w:p>
    <w:p w14:paraId="34EB3DCE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24”x36” Duvetyn, black flag with floppy in a collapsible frame</w:t>
      </w:r>
    </w:p>
    <w:p w14:paraId="3FAEC6ED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18”x24” Duvetyn, black flag</w:t>
      </w:r>
    </w:p>
    <w:p w14:paraId="2F1249B1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18”x24” Duvetyn black flag with floppy</w:t>
      </w:r>
    </w:p>
    <w:p w14:paraId="6BA1CBBD" w14:textId="77777777" w:rsidR="001166CB" w:rsidRPr="00B54256" w:rsidRDefault="001166CB" w:rsidP="001166CB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12”x18” Duvetyn, black flag</w:t>
      </w:r>
    </w:p>
    <w:p w14:paraId="3911F398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10”x12” Duvetyn, black flag</w:t>
      </w:r>
    </w:p>
    <w:p w14:paraId="00BAD149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24”x36” open ended, double net Matthews</w:t>
      </w:r>
    </w:p>
    <w:p w14:paraId="19FB8070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(2) 24”x36” open ended, single net Matthews</w:t>
      </w:r>
    </w:p>
    <w:p w14:paraId="607B14E4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18”x24” triple black net Matthews</w:t>
      </w:r>
    </w:p>
    <w:p w14:paraId="6CDD49C0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12”x18” open ended, single net Matthews</w:t>
      </w:r>
    </w:p>
    <w:p w14:paraId="006347E2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(2) 18”x24” China silk, black, open ended flags</w:t>
      </w:r>
    </w:p>
    <w:p w14:paraId="7BC969C3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10”x12” white silk, open ended frame</w:t>
      </w:r>
    </w:p>
    <w:p w14:paraId="78EB54AD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8”x10”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Barham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 xml:space="preserve"> shiny reflector</w:t>
      </w:r>
    </w:p>
    <w:p w14:paraId="771C5C38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2”x14” China silk finger</w:t>
      </w:r>
    </w:p>
    <w:p w14:paraId="160AB56D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lastRenderedPageBreak/>
        <w:t>(1) 2”x14” net finger</w:t>
      </w:r>
    </w:p>
    <w:p w14:paraId="33DECB6C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6” silver dot</w:t>
      </w:r>
    </w:p>
    <w:p w14:paraId="052ECA40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42”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Photoflex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Multidisk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>, 5-in-1 with silver, gold, diffuse gold, silk, and white</w:t>
      </w:r>
    </w:p>
    <w:p w14:paraId="6F11AED2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(2)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Photoflex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 xml:space="preserve"> 5-in-1 C-stand holders</w:t>
      </w:r>
    </w:p>
    <w:p w14:paraId="146CA9A0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24” black wrap roll</w:t>
      </w:r>
      <w:r w:rsidRPr="00B54256">
        <w:rPr>
          <w:rFonts w:asciiTheme="majorHAnsi" w:hAnsiTheme="majorHAnsi"/>
          <w:bCs/>
          <w:sz w:val="24"/>
          <w:szCs w:val="24"/>
        </w:rPr>
        <w:br/>
      </w:r>
      <w:r w:rsidRPr="00B54256">
        <w:rPr>
          <w:rFonts w:asciiTheme="majorHAnsi" w:hAnsiTheme="majorHAnsi"/>
          <w:bCs/>
          <w:sz w:val="24"/>
          <w:szCs w:val="24"/>
        </w:rPr>
        <w:br/>
        <w:t>(1) 12" black wrap roll</w:t>
      </w:r>
    </w:p>
    <w:p w14:paraId="69291AE1" w14:textId="77777777" w:rsidR="000B3CBE" w:rsidRPr="00B54256" w:rsidRDefault="000B3CB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</w:p>
    <w:p w14:paraId="27B41201" w14:textId="77777777" w:rsidR="00F6681E" w:rsidRPr="00B54256" w:rsidRDefault="00F6681E" w:rsidP="000B3CB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Large Flag Cart</w:t>
      </w:r>
    </w:p>
    <w:p w14:paraId="422370A7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12” deep x 48” tall x 51” wide, rolling cart</w:t>
      </w:r>
    </w:p>
    <w:p w14:paraId="64A58AA9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</w:t>
      </w:r>
      <w:proofErr w:type="gramStart"/>
      <w:r w:rsidRPr="00B54256">
        <w:rPr>
          <w:rFonts w:asciiTheme="majorHAnsi" w:hAnsiTheme="majorHAnsi"/>
          <w:bCs/>
          <w:sz w:val="24"/>
          <w:szCs w:val="24"/>
        </w:rPr>
        <w:t>roll</w:t>
      </w:r>
      <w:proofErr w:type="gramEnd"/>
      <w:r w:rsidRPr="00B5425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Rosco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>, 56”x20’, 2-stop, ND filter</w:t>
      </w:r>
    </w:p>
    <w:p w14:paraId="3DC566FC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</w:t>
      </w:r>
      <w:proofErr w:type="gramStart"/>
      <w:r w:rsidRPr="00B54256">
        <w:rPr>
          <w:rFonts w:asciiTheme="majorHAnsi" w:hAnsiTheme="majorHAnsi"/>
          <w:bCs/>
          <w:sz w:val="24"/>
          <w:szCs w:val="24"/>
        </w:rPr>
        <w:t>roll</w:t>
      </w:r>
      <w:proofErr w:type="gramEnd"/>
      <w:r w:rsidRPr="00B54256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Rosco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>, 63”x30’ 3025 thin silver</w:t>
      </w:r>
    </w:p>
    <w:p w14:paraId="590CB979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</w:t>
      </w:r>
      <w:proofErr w:type="gramStart"/>
      <w:r w:rsidRPr="00B54256">
        <w:rPr>
          <w:rFonts w:asciiTheme="majorHAnsi" w:hAnsiTheme="majorHAnsi"/>
          <w:bCs/>
          <w:sz w:val="24"/>
          <w:szCs w:val="24"/>
        </w:rPr>
        <w:t>roll4’x20’</w:t>
      </w:r>
      <w:proofErr w:type="gramEnd"/>
      <w:r w:rsidRPr="00B54256">
        <w:rPr>
          <w:rFonts w:asciiTheme="majorHAnsi" w:hAnsiTheme="majorHAnsi"/>
          <w:bCs/>
          <w:sz w:val="24"/>
          <w:szCs w:val="24"/>
        </w:rPr>
        <w:t xml:space="preserve"> full CTB Lee Filter</w:t>
      </w:r>
    </w:p>
    <w:p w14:paraId="58342E53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</w:t>
      </w:r>
      <w:proofErr w:type="gramStart"/>
      <w:r w:rsidRPr="00B54256">
        <w:rPr>
          <w:rFonts w:asciiTheme="majorHAnsi" w:hAnsiTheme="majorHAnsi"/>
          <w:bCs/>
          <w:sz w:val="24"/>
          <w:szCs w:val="24"/>
        </w:rPr>
        <w:t>roll</w:t>
      </w:r>
      <w:proofErr w:type="gramEnd"/>
      <w:r w:rsidRPr="00B54256">
        <w:rPr>
          <w:rFonts w:asciiTheme="majorHAnsi" w:hAnsiTheme="majorHAnsi"/>
          <w:bCs/>
          <w:sz w:val="24"/>
          <w:szCs w:val="24"/>
        </w:rPr>
        <w:t xml:space="preserve"> 54”x50’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Vinylite</w:t>
      </w:r>
      <w:proofErr w:type="spellEnd"/>
    </w:p>
    <w:p w14:paraId="64E1F80C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4’x4’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Foamcore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 xml:space="preserve"> board with reflective foil on one side, white foam on other</w:t>
      </w:r>
    </w:p>
    <w:p w14:paraId="4BF5D2A7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(2) 4’x4’ China Silks in a fixed Matthews frame</w:t>
      </w:r>
    </w:p>
    <w:p w14:paraId="309F38E5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(2) 4’x4’ black Duvetyn flags in collapsible frames with 4’x4’ floppies</w:t>
      </w:r>
    </w:p>
    <w:p w14:paraId="67567611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4’x4’ cloth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Cucaloris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 xml:space="preserve"> Gobo on a Matthews frame</w:t>
      </w:r>
    </w:p>
    <w:p w14:paraId="7AFC51F3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2’x6’ large cutter, Duvetyn with floppy</w:t>
      </w:r>
    </w:p>
    <w:p w14:paraId="3CE0C712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42”x42” shiny and diffuse reflector board on a Junior Locking Stand</w:t>
      </w:r>
    </w:p>
    <w:p w14:paraId="1641D7AE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(3) 42”x36” highly reflective gold show cards</w:t>
      </w:r>
    </w:p>
    <w:p w14:paraId="76FBF564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42”x36” shiny gold show card</w:t>
      </w:r>
    </w:p>
    <w:p w14:paraId="3B01EC99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(2) 42”x36” dull gold show cards</w:t>
      </w:r>
    </w:p>
    <w:p w14:paraId="53DE7961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42”x36” dull, deep gold show card</w:t>
      </w:r>
    </w:p>
    <w:p w14:paraId="18E3693D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42”x36” silver show card</w:t>
      </w:r>
    </w:p>
    <w:p w14:paraId="67490B52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(3) 42”x36” white show cards</w:t>
      </w:r>
    </w:p>
    <w:p w14:paraId="78443189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42”x36” black show card</w:t>
      </w:r>
    </w:p>
    <w:p w14:paraId="6B2D526C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42”x36” shiny grey show card</w:t>
      </w:r>
    </w:p>
    <w:p w14:paraId="44BFEA9A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42”x36” medium shiny grey show card</w:t>
      </w:r>
    </w:p>
    <w:p w14:paraId="1197E90B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42”x36” reflective grey show card</w:t>
      </w:r>
    </w:p>
    <w:p w14:paraId="0BD40F56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42”x36” dull grey show card</w:t>
      </w:r>
    </w:p>
    <w:p w14:paraId="615CFC87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>(1) 36”x36” Duvetyn Matthews flag</w:t>
      </w:r>
    </w:p>
    <w:p w14:paraId="4750C047" w14:textId="77777777" w:rsidR="00F6681E" w:rsidRPr="00B54256" w:rsidRDefault="00F6681E" w:rsidP="00F6681E">
      <w:pPr>
        <w:pStyle w:val="NormalWeb"/>
        <w:rPr>
          <w:rFonts w:asciiTheme="majorHAnsi" w:hAnsiTheme="majorHAnsi"/>
          <w:bCs/>
          <w:sz w:val="24"/>
          <w:szCs w:val="24"/>
        </w:rPr>
      </w:pPr>
      <w:r w:rsidRPr="00B54256">
        <w:rPr>
          <w:rFonts w:asciiTheme="majorHAnsi" w:hAnsiTheme="majorHAnsi"/>
          <w:bCs/>
          <w:sz w:val="24"/>
          <w:szCs w:val="24"/>
        </w:rPr>
        <w:t xml:space="preserve">(1) 36”x36” Diffuse White, Reflective Metal, </w:t>
      </w:r>
      <w:proofErr w:type="spellStart"/>
      <w:r w:rsidRPr="00B54256">
        <w:rPr>
          <w:rFonts w:asciiTheme="majorHAnsi" w:hAnsiTheme="majorHAnsi"/>
          <w:bCs/>
          <w:sz w:val="24"/>
          <w:szCs w:val="24"/>
        </w:rPr>
        <w:t>Barham</w:t>
      </w:r>
      <w:proofErr w:type="spellEnd"/>
      <w:r w:rsidRPr="00B54256">
        <w:rPr>
          <w:rFonts w:asciiTheme="majorHAnsi" w:hAnsiTheme="majorHAnsi"/>
          <w:bCs/>
          <w:sz w:val="24"/>
          <w:szCs w:val="24"/>
        </w:rPr>
        <w:t xml:space="preserve"> Board, shiny/dull sided</w:t>
      </w:r>
    </w:p>
    <w:p w14:paraId="7FED3995" w14:textId="77777777" w:rsidR="00F6681E" w:rsidRPr="00B54256" w:rsidRDefault="00F6681E" w:rsidP="00F6681E">
      <w:pPr>
        <w:pStyle w:val="NormalWeb"/>
        <w:rPr>
          <w:rFonts w:asciiTheme="majorHAnsi" w:hAnsiTheme="majorHAnsi"/>
          <w:b/>
          <w:bCs/>
          <w:sz w:val="24"/>
          <w:szCs w:val="24"/>
        </w:rPr>
      </w:pPr>
    </w:p>
    <w:p w14:paraId="4AC70882" w14:textId="77777777" w:rsidR="00F6681E" w:rsidRPr="00F6681E" w:rsidRDefault="00F6681E" w:rsidP="00F6681E">
      <w:pPr>
        <w:pStyle w:val="NormalWeb"/>
        <w:rPr>
          <w:b/>
          <w:bCs/>
        </w:rPr>
      </w:pPr>
    </w:p>
    <w:p w14:paraId="509E34F9" w14:textId="77777777" w:rsidR="00F6681E" w:rsidRPr="001166CB" w:rsidRDefault="00F6681E" w:rsidP="001166CB">
      <w:pPr>
        <w:pStyle w:val="NormalWeb"/>
        <w:rPr>
          <w:b/>
          <w:bCs/>
        </w:rPr>
      </w:pPr>
    </w:p>
    <w:p w14:paraId="606314D0" w14:textId="77777777" w:rsidR="00276A4F" w:rsidRPr="001166CB" w:rsidRDefault="00276A4F"/>
    <w:sectPr w:rsidR="00276A4F" w:rsidRPr="001166CB" w:rsidSect="00276A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CB"/>
    <w:rsid w:val="000B3CBE"/>
    <w:rsid w:val="001166CB"/>
    <w:rsid w:val="00276A4F"/>
    <w:rsid w:val="00607190"/>
    <w:rsid w:val="00B54256"/>
    <w:rsid w:val="00F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CAD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166CB"/>
    <w:rPr>
      <w:b/>
      <w:bCs/>
    </w:rPr>
  </w:style>
  <w:style w:type="character" w:styleId="Hyperlink">
    <w:name w:val="Hyperlink"/>
    <w:basedOn w:val="DefaultParagraphFont"/>
    <w:uiPriority w:val="99"/>
    <w:unhideWhenUsed/>
    <w:rsid w:val="000B3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166CB"/>
    <w:rPr>
      <w:b/>
      <w:bCs/>
    </w:rPr>
  </w:style>
  <w:style w:type="character" w:styleId="Hyperlink">
    <w:name w:val="Hyperlink"/>
    <w:basedOn w:val="DefaultParagraphFont"/>
    <w:uiPriority w:val="99"/>
    <w:unhideWhenUsed/>
    <w:rsid w:val="000B3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junctionentertainmen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1868</Characters>
  <Application>Microsoft Macintosh Word</Application>
  <DocSecurity>0</DocSecurity>
  <Lines>15</Lines>
  <Paragraphs>4</Paragraphs>
  <ScaleCrop>false</ScaleCrop>
  <Company>Conjunction LLC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Harman</dc:creator>
  <cp:keywords/>
  <dc:description/>
  <cp:lastModifiedBy>Jeff Harman</cp:lastModifiedBy>
  <cp:revision>5</cp:revision>
  <dcterms:created xsi:type="dcterms:W3CDTF">2016-06-20T05:36:00Z</dcterms:created>
  <dcterms:modified xsi:type="dcterms:W3CDTF">2016-06-20T21:32:00Z</dcterms:modified>
</cp:coreProperties>
</file>