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B62E" w14:textId="77777777" w:rsidR="00177D8A" w:rsidRDefault="00177D8A" w:rsidP="00177D8A">
      <w:pPr>
        <w:widowControl w:val="0"/>
        <w:autoSpaceDE w:val="0"/>
        <w:autoSpaceDN w:val="0"/>
        <w:spacing w:before="67" w:after="0" w:line="240" w:lineRule="auto"/>
        <w:ind w:left="2626" w:right="2586" w:hanging="3"/>
        <w:jc w:val="center"/>
        <w:outlineLvl w:val="0"/>
        <w:rPr>
          <w:rFonts w:ascii="Arial" w:eastAsia="Arial" w:hAnsi="Arial" w:cs="Arial"/>
          <w:b/>
          <w:bCs/>
        </w:rPr>
      </w:pPr>
      <w:r>
        <w:rPr>
          <w:rFonts w:ascii="Arial" w:eastAsia="Arial" w:hAnsi="Arial" w:cs="Arial"/>
          <w:b/>
          <w:bCs/>
        </w:rPr>
        <w:t xml:space="preserve">Natick Green Condominium Trust Minutes of the Board of Trustees </w:t>
      </w:r>
      <w:r>
        <w:rPr>
          <w:rFonts w:ascii="Arial" w:eastAsia="Arial" w:hAnsi="Arial" w:cs="Arial"/>
          <w:b/>
          <w:bCs/>
          <w:spacing w:val="-13"/>
        </w:rPr>
        <w:t>M</w:t>
      </w:r>
      <w:r>
        <w:rPr>
          <w:rFonts w:ascii="Arial" w:eastAsia="Arial" w:hAnsi="Arial" w:cs="Arial"/>
          <w:b/>
          <w:bCs/>
        </w:rPr>
        <w:t>eeting – Tuesday July 26, 2022</w:t>
      </w:r>
    </w:p>
    <w:p w14:paraId="6FCF047C" w14:textId="77777777" w:rsidR="00177D8A" w:rsidRDefault="00177D8A" w:rsidP="00177D8A">
      <w:pPr>
        <w:widowControl w:val="0"/>
        <w:autoSpaceDE w:val="0"/>
        <w:autoSpaceDN w:val="0"/>
        <w:spacing w:after="0" w:line="240" w:lineRule="auto"/>
        <w:rPr>
          <w:rFonts w:ascii="Arial" w:eastAsia="Arial" w:hAnsi="Arial" w:cs="Arial"/>
          <w:b/>
        </w:rPr>
      </w:pPr>
    </w:p>
    <w:p w14:paraId="73EBF9F6" w14:textId="77777777" w:rsidR="00177D8A" w:rsidRDefault="00177D8A" w:rsidP="00177D8A">
      <w:pPr>
        <w:widowControl w:val="0"/>
        <w:autoSpaceDE w:val="0"/>
        <w:autoSpaceDN w:val="0"/>
        <w:spacing w:after="0" w:line="240" w:lineRule="auto"/>
        <w:rPr>
          <w:rFonts w:ascii="Arial" w:eastAsia="Arial" w:hAnsi="Arial" w:cs="Arial"/>
          <w:b/>
        </w:rPr>
      </w:pPr>
    </w:p>
    <w:p w14:paraId="3EE14861" w14:textId="77777777" w:rsidR="00177D8A" w:rsidRDefault="00177D8A" w:rsidP="00177D8A">
      <w:pPr>
        <w:widowControl w:val="0"/>
        <w:autoSpaceDE w:val="0"/>
        <w:autoSpaceDN w:val="0"/>
        <w:spacing w:after="0" w:line="240" w:lineRule="auto"/>
        <w:rPr>
          <w:rFonts w:ascii="Arial" w:eastAsia="Arial" w:hAnsi="Arial" w:cs="Arial"/>
        </w:rPr>
      </w:pPr>
      <w:r>
        <w:rPr>
          <w:rFonts w:ascii="Arial" w:eastAsia="Arial" w:hAnsi="Arial" w:cs="Arial"/>
          <w:b/>
          <w:bCs/>
        </w:rPr>
        <w:t>Attendees -</w:t>
      </w:r>
      <w:r w:rsidR="00912EEF">
        <w:rPr>
          <w:rFonts w:ascii="Arial" w:eastAsia="Arial" w:hAnsi="Arial" w:cs="Arial"/>
          <w:b/>
          <w:bCs/>
        </w:rPr>
        <w:t xml:space="preserve"> </w:t>
      </w:r>
      <w:r>
        <w:rPr>
          <w:rFonts w:ascii="Arial" w:eastAsia="Arial" w:hAnsi="Arial" w:cs="Arial"/>
          <w:b/>
          <w:bCs/>
        </w:rPr>
        <w:t>Via Zoom:</w:t>
      </w:r>
    </w:p>
    <w:p w14:paraId="63A28E5F" w14:textId="77777777" w:rsidR="00177D8A" w:rsidRDefault="00177D8A" w:rsidP="00177D8A">
      <w:pPr>
        <w:widowControl w:val="0"/>
        <w:autoSpaceDE w:val="0"/>
        <w:autoSpaceDN w:val="0"/>
        <w:spacing w:after="0" w:line="240" w:lineRule="auto"/>
        <w:rPr>
          <w:rFonts w:ascii="Arial" w:eastAsia="Arial" w:hAnsi="Arial" w:cs="Arial"/>
        </w:rPr>
      </w:pPr>
      <w:r>
        <w:rPr>
          <w:rFonts w:ascii="Arial" w:eastAsia="Arial" w:hAnsi="Arial" w:cs="Arial"/>
        </w:rPr>
        <w:t>Thomas Knight, Chair</w:t>
      </w:r>
    </w:p>
    <w:p w14:paraId="6E3CCA3F" w14:textId="77777777" w:rsidR="00177D8A" w:rsidRDefault="00177D8A" w:rsidP="00177D8A">
      <w:pPr>
        <w:widowControl w:val="0"/>
        <w:autoSpaceDE w:val="0"/>
        <w:autoSpaceDN w:val="0"/>
        <w:spacing w:after="0" w:line="240" w:lineRule="auto"/>
        <w:rPr>
          <w:rFonts w:ascii="Arial" w:eastAsia="Arial" w:hAnsi="Arial" w:cs="Arial"/>
        </w:rPr>
      </w:pPr>
      <w:r>
        <w:rPr>
          <w:rFonts w:ascii="Arial" w:eastAsia="Arial" w:hAnsi="Arial" w:cs="Arial"/>
        </w:rPr>
        <w:t>Susan Peters, Vice Chair, Secretary</w:t>
      </w:r>
    </w:p>
    <w:p w14:paraId="2D27B6C5" w14:textId="77777777" w:rsidR="00177D8A" w:rsidRDefault="00177D8A" w:rsidP="00177D8A">
      <w:pPr>
        <w:widowControl w:val="0"/>
        <w:autoSpaceDE w:val="0"/>
        <w:autoSpaceDN w:val="0"/>
        <w:spacing w:after="0" w:line="240" w:lineRule="auto"/>
        <w:rPr>
          <w:rFonts w:ascii="Arial" w:eastAsia="Arial" w:hAnsi="Arial" w:cs="Arial"/>
        </w:rPr>
      </w:pPr>
      <w:r>
        <w:rPr>
          <w:rFonts w:ascii="Arial" w:eastAsia="Arial" w:hAnsi="Arial" w:cs="Arial"/>
        </w:rPr>
        <w:t>Matthew Chase, Treasurer</w:t>
      </w:r>
    </w:p>
    <w:p w14:paraId="679B5BFC" w14:textId="77777777" w:rsidR="00177D8A" w:rsidRDefault="00177D8A" w:rsidP="00177D8A">
      <w:pPr>
        <w:widowControl w:val="0"/>
        <w:autoSpaceDE w:val="0"/>
        <w:autoSpaceDN w:val="0"/>
        <w:spacing w:after="0" w:line="240" w:lineRule="auto"/>
        <w:rPr>
          <w:rFonts w:ascii="Arial" w:eastAsia="Arial" w:hAnsi="Arial" w:cs="Arial"/>
        </w:rPr>
      </w:pPr>
      <w:r>
        <w:rPr>
          <w:rFonts w:ascii="Arial" w:eastAsia="Arial" w:hAnsi="Arial" w:cs="Arial"/>
        </w:rPr>
        <w:t>Adrienne Beck, Trustee</w:t>
      </w:r>
    </w:p>
    <w:p w14:paraId="4E24CA22" w14:textId="77777777" w:rsidR="00177D8A" w:rsidRDefault="00177D8A" w:rsidP="00177D8A">
      <w:pPr>
        <w:widowControl w:val="0"/>
        <w:autoSpaceDE w:val="0"/>
        <w:autoSpaceDN w:val="0"/>
        <w:spacing w:after="0" w:line="240" w:lineRule="auto"/>
        <w:rPr>
          <w:rFonts w:ascii="Arial" w:eastAsia="Arial" w:hAnsi="Arial" w:cs="Arial"/>
        </w:rPr>
      </w:pPr>
      <w:r>
        <w:rPr>
          <w:rFonts w:ascii="Arial" w:eastAsia="Arial" w:hAnsi="Arial" w:cs="Arial"/>
        </w:rPr>
        <w:t>Perry Galvin, Trustee</w:t>
      </w:r>
    </w:p>
    <w:p w14:paraId="746B504B" w14:textId="77777777" w:rsidR="00177D8A" w:rsidRDefault="00177D8A" w:rsidP="00177D8A">
      <w:pPr>
        <w:widowControl w:val="0"/>
        <w:autoSpaceDE w:val="0"/>
        <w:autoSpaceDN w:val="0"/>
        <w:spacing w:after="0" w:line="240" w:lineRule="auto"/>
        <w:rPr>
          <w:rFonts w:ascii="Arial" w:eastAsia="Arial" w:hAnsi="Arial" w:cs="Arial"/>
        </w:rPr>
      </w:pPr>
      <w:r>
        <w:rPr>
          <w:rFonts w:ascii="Arial" w:eastAsia="Arial" w:hAnsi="Arial" w:cs="Arial"/>
        </w:rPr>
        <w:t>Steve Hayes, Trustee</w:t>
      </w:r>
    </w:p>
    <w:p w14:paraId="53F43432" w14:textId="77777777" w:rsidR="001565DD" w:rsidRDefault="001565DD" w:rsidP="00177D8A">
      <w:pPr>
        <w:widowControl w:val="0"/>
        <w:autoSpaceDE w:val="0"/>
        <w:autoSpaceDN w:val="0"/>
        <w:spacing w:after="0" w:line="240" w:lineRule="auto"/>
        <w:rPr>
          <w:sz w:val="16"/>
        </w:rPr>
      </w:pPr>
    </w:p>
    <w:p w14:paraId="5A83522E" w14:textId="77777777" w:rsidR="00177D8A" w:rsidRDefault="00177D8A" w:rsidP="00177D8A">
      <w:pPr>
        <w:widowControl w:val="0"/>
        <w:autoSpaceDE w:val="0"/>
        <w:autoSpaceDN w:val="0"/>
        <w:spacing w:after="0" w:line="240" w:lineRule="auto"/>
        <w:rPr>
          <w:rFonts w:ascii="Arial" w:eastAsia="Arial" w:hAnsi="Arial" w:cs="Arial"/>
          <w:b/>
          <w:bCs/>
        </w:rPr>
      </w:pPr>
      <w:r>
        <w:rPr>
          <w:rFonts w:ascii="Arial" w:eastAsia="Arial" w:hAnsi="Arial" w:cs="Arial"/>
          <w:b/>
          <w:bCs/>
        </w:rPr>
        <w:t>Management:</w:t>
      </w:r>
    </w:p>
    <w:p w14:paraId="7AF49DC0" w14:textId="77777777" w:rsidR="00177D8A" w:rsidRDefault="00177D8A" w:rsidP="00177D8A">
      <w:pPr>
        <w:widowControl w:val="0"/>
        <w:autoSpaceDE w:val="0"/>
        <w:autoSpaceDN w:val="0"/>
        <w:spacing w:after="0" w:line="240" w:lineRule="auto"/>
        <w:rPr>
          <w:rFonts w:ascii="Arial" w:eastAsia="Arial" w:hAnsi="Arial" w:cs="Arial"/>
        </w:rPr>
      </w:pPr>
      <w:r>
        <w:rPr>
          <w:rFonts w:ascii="Arial" w:eastAsia="Arial" w:hAnsi="Arial" w:cs="Arial"/>
        </w:rPr>
        <w:t>Julie Chouman, Residence Manager</w:t>
      </w:r>
    </w:p>
    <w:p w14:paraId="1554D64C" w14:textId="77777777" w:rsidR="00177D8A" w:rsidRDefault="00177D8A" w:rsidP="00177D8A">
      <w:pPr>
        <w:widowControl w:val="0"/>
        <w:autoSpaceDE w:val="0"/>
        <w:autoSpaceDN w:val="0"/>
        <w:spacing w:after="0" w:line="240" w:lineRule="auto"/>
        <w:rPr>
          <w:rFonts w:ascii="Arial" w:eastAsia="Arial" w:hAnsi="Arial" w:cs="Arial"/>
        </w:rPr>
      </w:pPr>
      <w:r>
        <w:rPr>
          <w:rFonts w:ascii="Arial" w:eastAsia="Arial" w:hAnsi="Arial" w:cs="Arial"/>
        </w:rPr>
        <w:t>Michael McClay, Director of Maintenance</w:t>
      </w:r>
    </w:p>
    <w:p w14:paraId="72ADEBB6" w14:textId="77777777" w:rsidR="00177D8A" w:rsidRDefault="00177D8A" w:rsidP="00177D8A">
      <w:pPr>
        <w:widowControl w:val="0"/>
        <w:autoSpaceDE w:val="0"/>
        <w:autoSpaceDN w:val="0"/>
        <w:spacing w:after="0" w:line="240" w:lineRule="auto"/>
        <w:rPr>
          <w:rFonts w:ascii="Arial" w:eastAsia="Arial" w:hAnsi="Arial" w:cs="Arial"/>
        </w:rPr>
      </w:pPr>
      <w:r>
        <w:rPr>
          <w:rFonts w:ascii="Arial" w:eastAsia="Arial" w:hAnsi="Arial" w:cs="Arial"/>
        </w:rPr>
        <w:t>David Fisher, Fisher Financial</w:t>
      </w:r>
    </w:p>
    <w:p w14:paraId="1538979C" w14:textId="77777777" w:rsidR="00177D8A" w:rsidRDefault="00177D8A" w:rsidP="00177D8A">
      <w:pPr>
        <w:widowControl w:val="0"/>
        <w:autoSpaceDE w:val="0"/>
        <w:autoSpaceDN w:val="0"/>
        <w:spacing w:after="0" w:line="240" w:lineRule="auto"/>
        <w:rPr>
          <w:rFonts w:ascii="Arial" w:eastAsia="Arial" w:hAnsi="Arial" w:cs="Arial"/>
        </w:rPr>
      </w:pPr>
    </w:p>
    <w:p w14:paraId="371D0421" w14:textId="77777777" w:rsidR="00177D8A" w:rsidRDefault="00177D8A" w:rsidP="00177D8A">
      <w:pPr>
        <w:widowControl w:val="0"/>
        <w:autoSpaceDE w:val="0"/>
        <w:autoSpaceDN w:val="0"/>
        <w:spacing w:after="0" w:line="240" w:lineRule="auto"/>
        <w:rPr>
          <w:rFonts w:ascii="Arial" w:eastAsia="Arial" w:hAnsi="Arial" w:cs="Arial"/>
          <w:b/>
          <w:bCs/>
        </w:rPr>
      </w:pPr>
      <w:r>
        <w:rPr>
          <w:rFonts w:ascii="Arial" w:eastAsia="Arial" w:hAnsi="Arial" w:cs="Arial"/>
          <w:b/>
          <w:bCs/>
        </w:rPr>
        <w:t>Absent</w:t>
      </w:r>
    </w:p>
    <w:p w14:paraId="6F343243" w14:textId="77777777" w:rsidR="00177D8A" w:rsidRDefault="00177D8A" w:rsidP="00177D8A">
      <w:pPr>
        <w:widowControl w:val="0"/>
        <w:autoSpaceDE w:val="0"/>
        <w:autoSpaceDN w:val="0"/>
        <w:spacing w:after="0" w:line="240" w:lineRule="auto"/>
        <w:rPr>
          <w:rFonts w:ascii="Arial" w:eastAsia="Arial" w:hAnsi="Arial" w:cs="Arial"/>
        </w:rPr>
      </w:pPr>
      <w:r>
        <w:rPr>
          <w:rFonts w:ascii="Arial" w:eastAsia="Arial" w:hAnsi="Arial" w:cs="Arial"/>
        </w:rPr>
        <w:t>John Gall</w:t>
      </w:r>
      <w:r w:rsidR="000C10D3">
        <w:rPr>
          <w:rFonts w:ascii="Arial" w:eastAsia="Arial" w:hAnsi="Arial" w:cs="Arial"/>
        </w:rPr>
        <w:t>a</w:t>
      </w:r>
      <w:r>
        <w:rPr>
          <w:rFonts w:ascii="Arial" w:eastAsia="Arial" w:hAnsi="Arial" w:cs="Arial"/>
        </w:rPr>
        <w:t>g</w:t>
      </w:r>
      <w:r w:rsidR="000C10D3">
        <w:rPr>
          <w:rFonts w:ascii="Arial" w:eastAsia="Arial" w:hAnsi="Arial" w:cs="Arial"/>
        </w:rPr>
        <w:t>h</w:t>
      </w:r>
      <w:r>
        <w:rPr>
          <w:rFonts w:ascii="Arial" w:eastAsia="Arial" w:hAnsi="Arial" w:cs="Arial"/>
        </w:rPr>
        <w:t>er, L</w:t>
      </w:r>
      <w:r w:rsidR="000C10D3">
        <w:rPr>
          <w:rFonts w:ascii="Arial" w:eastAsia="Arial" w:hAnsi="Arial" w:cs="Arial"/>
        </w:rPr>
        <w:t>iaison</w:t>
      </w:r>
    </w:p>
    <w:p w14:paraId="40793119" w14:textId="77777777" w:rsidR="000C10D3" w:rsidRPr="00177D8A" w:rsidRDefault="000C10D3" w:rsidP="00177D8A">
      <w:pPr>
        <w:widowControl w:val="0"/>
        <w:autoSpaceDE w:val="0"/>
        <w:autoSpaceDN w:val="0"/>
        <w:spacing w:after="0" w:line="240" w:lineRule="auto"/>
        <w:rPr>
          <w:rFonts w:ascii="Arial" w:eastAsia="Arial" w:hAnsi="Arial" w:cs="Arial"/>
        </w:rPr>
      </w:pPr>
    </w:p>
    <w:p w14:paraId="045D5032" w14:textId="77777777" w:rsidR="00177D8A" w:rsidRDefault="00177D8A" w:rsidP="00177D8A">
      <w:pPr>
        <w:widowControl w:val="0"/>
        <w:tabs>
          <w:tab w:val="left" w:pos="4950"/>
        </w:tabs>
        <w:autoSpaceDE w:val="0"/>
        <w:autoSpaceDN w:val="0"/>
        <w:spacing w:after="0" w:line="240" w:lineRule="auto"/>
        <w:ind w:right="4410"/>
        <w:rPr>
          <w:rFonts w:ascii="Arial" w:eastAsia="Arial" w:hAnsi="Arial" w:cs="Arial"/>
        </w:rPr>
      </w:pPr>
      <w:r>
        <w:rPr>
          <w:rFonts w:ascii="Arial" w:eastAsia="Arial" w:hAnsi="Arial" w:cs="Arial"/>
        </w:rPr>
        <w:t>At 6:</w:t>
      </w:r>
      <w:r w:rsidR="00CA1FAB">
        <w:rPr>
          <w:rFonts w:ascii="Arial" w:eastAsia="Arial" w:hAnsi="Arial" w:cs="Arial"/>
        </w:rPr>
        <w:t>11</w:t>
      </w:r>
      <w:r>
        <w:rPr>
          <w:rFonts w:ascii="Arial" w:eastAsia="Arial" w:hAnsi="Arial" w:cs="Arial"/>
        </w:rPr>
        <w:t xml:space="preserve"> pm the meeting was called to order. </w:t>
      </w:r>
      <w:r>
        <w:rPr>
          <w:rFonts w:ascii="Arial" w:eastAsia="Arial" w:hAnsi="Arial" w:cs="Arial"/>
        </w:rPr>
        <w:br/>
        <w:t>The meeting was adjourned at</w:t>
      </w:r>
      <w:r w:rsidR="00CA1FAB">
        <w:rPr>
          <w:rFonts w:ascii="Arial" w:eastAsia="Arial" w:hAnsi="Arial" w:cs="Arial"/>
        </w:rPr>
        <w:t xml:space="preserve"> </w:t>
      </w:r>
      <w:r w:rsidR="00073E67">
        <w:rPr>
          <w:rFonts w:ascii="Arial" w:eastAsia="Arial" w:hAnsi="Arial" w:cs="Arial"/>
        </w:rPr>
        <w:t>7:50</w:t>
      </w:r>
      <w:r>
        <w:rPr>
          <w:rFonts w:ascii="Arial" w:eastAsia="Arial" w:hAnsi="Arial" w:cs="Arial"/>
        </w:rPr>
        <w:t xml:space="preserve"> pm.</w:t>
      </w:r>
    </w:p>
    <w:p w14:paraId="0ADA45EA" w14:textId="77777777" w:rsidR="00912EEF" w:rsidRDefault="00912EEF" w:rsidP="00177D8A">
      <w:pPr>
        <w:widowControl w:val="0"/>
        <w:autoSpaceDE w:val="0"/>
        <w:autoSpaceDN w:val="0"/>
        <w:spacing w:after="0" w:line="240" w:lineRule="auto"/>
        <w:ind w:right="5196"/>
        <w:rPr>
          <w:rFonts w:ascii="Arial" w:eastAsia="Arial" w:hAnsi="Arial" w:cs="Arial"/>
        </w:rPr>
      </w:pPr>
    </w:p>
    <w:p w14:paraId="72B8DAE0" w14:textId="77777777" w:rsidR="00177D8A" w:rsidRDefault="00177D8A" w:rsidP="00177D8A">
      <w:pPr>
        <w:widowControl w:val="0"/>
        <w:autoSpaceDE w:val="0"/>
        <w:autoSpaceDN w:val="0"/>
        <w:spacing w:after="0" w:line="240" w:lineRule="auto"/>
        <w:ind w:right="5196"/>
        <w:rPr>
          <w:rFonts w:ascii="Arial" w:eastAsia="Arial" w:hAnsi="Arial" w:cs="Arial"/>
        </w:rPr>
      </w:pPr>
    </w:p>
    <w:p w14:paraId="38B1BE68" w14:textId="77777777" w:rsidR="00177D8A" w:rsidRDefault="00177D8A" w:rsidP="00177D8A">
      <w:pPr>
        <w:widowControl w:val="0"/>
        <w:autoSpaceDE w:val="0"/>
        <w:autoSpaceDN w:val="0"/>
        <w:spacing w:before="10" w:after="0" w:line="240" w:lineRule="auto"/>
        <w:rPr>
          <w:rFonts w:ascii="Arial" w:eastAsia="Arial" w:hAnsi="Arial" w:cs="Arial"/>
        </w:rPr>
      </w:pPr>
    </w:p>
    <w:p w14:paraId="15E27F84" w14:textId="77777777" w:rsidR="00177D8A" w:rsidRDefault="00177D8A" w:rsidP="00177D8A">
      <w:pPr>
        <w:widowControl w:val="0"/>
        <w:autoSpaceDE w:val="0"/>
        <w:autoSpaceDN w:val="0"/>
        <w:spacing w:after="0" w:line="240" w:lineRule="auto"/>
        <w:ind w:left="140"/>
        <w:outlineLvl w:val="0"/>
        <w:rPr>
          <w:rFonts w:ascii="Arial" w:eastAsia="Arial" w:hAnsi="Arial" w:cs="Arial"/>
          <w:b/>
          <w:bCs/>
        </w:rPr>
      </w:pPr>
      <w:r>
        <w:rPr>
          <w:rFonts w:ascii="Arial" w:eastAsia="Arial" w:hAnsi="Arial" w:cs="Arial"/>
          <w:b/>
          <w:bCs/>
        </w:rPr>
        <w:t>AGENDA:</w:t>
      </w:r>
    </w:p>
    <w:p w14:paraId="2D42955D" w14:textId="77777777" w:rsidR="00177D8A" w:rsidRDefault="00177D8A" w:rsidP="00177D8A">
      <w:pPr>
        <w:widowControl w:val="0"/>
        <w:numPr>
          <w:ilvl w:val="0"/>
          <w:numId w:val="1"/>
        </w:numPr>
        <w:tabs>
          <w:tab w:val="left" w:pos="860"/>
        </w:tabs>
        <w:autoSpaceDE w:val="0"/>
        <w:autoSpaceDN w:val="0"/>
        <w:spacing w:before="360" w:after="240" w:line="240" w:lineRule="auto"/>
        <w:ind w:left="864" w:hanging="490"/>
        <w:rPr>
          <w:rFonts w:ascii="Arial" w:eastAsia="Arial" w:hAnsi="Arial" w:cs="Arial"/>
          <w:b/>
        </w:rPr>
      </w:pPr>
      <w:r>
        <w:rPr>
          <w:rFonts w:ascii="Arial" w:eastAsia="Arial" w:hAnsi="Arial" w:cs="Arial"/>
          <w:b/>
        </w:rPr>
        <w:t>Acceptance of the</w:t>
      </w:r>
      <w:r>
        <w:rPr>
          <w:rFonts w:ascii="Arial" w:eastAsia="Arial" w:hAnsi="Arial" w:cs="Arial"/>
          <w:b/>
          <w:spacing w:val="-5"/>
        </w:rPr>
        <w:t xml:space="preserve"> </w:t>
      </w:r>
      <w:r>
        <w:rPr>
          <w:rFonts w:ascii="Arial" w:eastAsia="Arial" w:hAnsi="Arial" w:cs="Arial"/>
          <w:b/>
        </w:rPr>
        <w:t>Minutes</w:t>
      </w:r>
    </w:p>
    <w:p w14:paraId="6E68E347" w14:textId="77777777" w:rsidR="00177D8A" w:rsidRDefault="00CA1FAB" w:rsidP="00177D8A">
      <w:pPr>
        <w:widowControl w:val="0"/>
        <w:autoSpaceDE w:val="0"/>
        <w:autoSpaceDN w:val="0"/>
        <w:spacing w:after="0" w:line="240" w:lineRule="auto"/>
        <w:ind w:left="860" w:right="171"/>
        <w:rPr>
          <w:rFonts w:ascii="Arial" w:eastAsia="Arial" w:hAnsi="Arial" w:cs="Arial"/>
        </w:rPr>
      </w:pPr>
      <w:r>
        <w:rPr>
          <w:rFonts w:ascii="Arial" w:eastAsia="Arial" w:hAnsi="Arial" w:cs="Arial"/>
        </w:rPr>
        <w:t xml:space="preserve">May </w:t>
      </w:r>
      <w:r w:rsidR="00177D8A">
        <w:rPr>
          <w:rFonts w:ascii="Arial" w:eastAsia="Arial" w:hAnsi="Arial" w:cs="Arial"/>
        </w:rPr>
        <w:t xml:space="preserve">2022 Minutes were accepted as written and </w:t>
      </w:r>
    </w:p>
    <w:p w14:paraId="48E41A78" w14:textId="77777777" w:rsidR="00177D8A" w:rsidRDefault="00177D8A" w:rsidP="00177D8A">
      <w:pPr>
        <w:widowControl w:val="0"/>
        <w:autoSpaceDE w:val="0"/>
        <w:autoSpaceDN w:val="0"/>
        <w:spacing w:after="0" w:line="240" w:lineRule="auto"/>
        <w:ind w:left="860" w:right="171"/>
        <w:rPr>
          <w:rFonts w:ascii="Arial" w:eastAsia="Arial" w:hAnsi="Arial" w:cs="Arial"/>
        </w:rPr>
      </w:pPr>
      <w:r>
        <w:rPr>
          <w:rFonts w:ascii="Arial" w:eastAsia="Arial" w:hAnsi="Arial" w:cs="Arial"/>
        </w:rPr>
        <w:t>will be posted on the natickgreen.org website.</w:t>
      </w:r>
    </w:p>
    <w:p w14:paraId="71D85B36" w14:textId="77777777" w:rsidR="00177D8A" w:rsidRDefault="00177D8A" w:rsidP="00177D8A">
      <w:pPr>
        <w:widowControl w:val="0"/>
        <w:numPr>
          <w:ilvl w:val="0"/>
          <w:numId w:val="1"/>
        </w:numPr>
        <w:tabs>
          <w:tab w:val="left" w:pos="859"/>
        </w:tabs>
        <w:autoSpaceDE w:val="0"/>
        <w:autoSpaceDN w:val="0"/>
        <w:spacing w:before="360" w:after="240" w:line="240" w:lineRule="auto"/>
        <w:ind w:left="858" w:hanging="498"/>
        <w:outlineLvl w:val="0"/>
        <w:rPr>
          <w:rFonts w:ascii="Arial" w:eastAsia="Arial" w:hAnsi="Arial" w:cs="Arial"/>
          <w:b/>
          <w:bCs/>
        </w:rPr>
      </w:pPr>
      <w:r>
        <w:rPr>
          <w:rFonts w:ascii="Arial" w:eastAsia="Arial" w:hAnsi="Arial" w:cs="Arial"/>
          <w:b/>
          <w:bCs/>
        </w:rPr>
        <w:t>Maintenance</w:t>
      </w:r>
      <w:r>
        <w:rPr>
          <w:rFonts w:ascii="Arial" w:eastAsia="Arial" w:hAnsi="Arial" w:cs="Arial"/>
          <w:b/>
          <w:bCs/>
          <w:spacing w:val="-1"/>
        </w:rPr>
        <w:t xml:space="preserve"> </w:t>
      </w:r>
      <w:r>
        <w:rPr>
          <w:rFonts w:ascii="Arial" w:eastAsia="Arial" w:hAnsi="Arial" w:cs="Arial"/>
          <w:b/>
          <w:bCs/>
        </w:rPr>
        <w:t>Report</w:t>
      </w:r>
    </w:p>
    <w:p w14:paraId="14301CDB" w14:textId="77777777" w:rsidR="00177D8A" w:rsidRDefault="00177D8A" w:rsidP="00177D8A">
      <w:pPr>
        <w:widowControl w:val="0"/>
        <w:autoSpaceDE w:val="0"/>
        <w:autoSpaceDN w:val="0"/>
        <w:spacing w:after="240" w:line="240" w:lineRule="auto"/>
        <w:ind w:left="860"/>
        <w:rPr>
          <w:rFonts w:ascii="Arial" w:eastAsia="Arial" w:hAnsi="Arial" w:cs="Arial"/>
        </w:rPr>
      </w:pPr>
      <w:r>
        <w:rPr>
          <w:rFonts w:ascii="Arial" w:eastAsia="Arial" w:hAnsi="Arial" w:cs="Arial"/>
        </w:rPr>
        <w:t>Director of Maintenance, Mike McClay, presented the maintenance report which included the following:</w:t>
      </w:r>
    </w:p>
    <w:p w14:paraId="14CFC950" w14:textId="77777777" w:rsidR="00177D8A" w:rsidRDefault="00073E67" w:rsidP="004E77C8">
      <w:pPr>
        <w:widowControl w:val="0"/>
        <w:numPr>
          <w:ilvl w:val="0"/>
          <w:numId w:val="2"/>
        </w:numPr>
        <w:tabs>
          <w:tab w:val="left" w:pos="861"/>
          <w:tab w:val="left" w:pos="1440"/>
        </w:tabs>
        <w:autoSpaceDE w:val="0"/>
        <w:autoSpaceDN w:val="0"/>
        <w:spacing w:after="120" w:line="240" w:lineRule="auto"/>
        <w:outlineLvl w:val="0"/>
        <w:rPr>
          <w:rFonts w:ascii="Arial" w:eastAsia="Arial" w:hAnsi="Arial" w:cs="Arial"/>
          <w:b/>
          <w:bCs/>
        </w:rPr>
      </w:pPr>
      <w:r>
        <w:rPr>
          <w:rFonts w:ascii="Arial" w:eastAsia="Arial" w:hAnsi="Arial" w:cs="Arial"/>
        </w:rPr>
        <w:t xml:space="preserve">The Step Project on 34 &amp; 36 Silver Hill Lane began </w:t>
      </w:r>
      <w:r w:rsidR="00D00FAD">
        <w:rPr>
          <w:rFonts w:ascii="Arial" w:eastAsia="Arial" w:hAnsi="Arial" w:cs="Arial"/>
        </w:rPr>
        <w:t xml:space="preserve">on </w:t>
      </w:r>
      <w:r w:rsidR="00481EB5">
        <w:rPr>
          <w:rFonts w:ascii="Arial" w:eastAsia="Arial" w:hAnsi="Arial" w:cs="Arial"/>
        </w:rPr>
        <w:t>July 25</w:t>
      </w:r>
      <w:r w:rsidR="00481EB5" w:rsidRPr="00481EB5">
        <w:rPr>
          <w:rFonts w:ascii="Arial" w:eastAsia="Arial" w:hAnsi="Arial" w:cs="Arial"/>
          <w:vertAlign w:val="superscript"/>
        </w:rPr>
        <w:t>th</w:t>
      </w:r>
      <w:r w:rsidR="00481EB5">
        <w:rPr>
          <w:rFonts w:ascii="Arial" w:eastAsia="Arial" w:hAnsi="Arial" w:cs="Arial"/>
        </w:rPr>
        <w:t>.  The first step is the demolition of the existing structure which requires jack hammering followed by the framing and the pouring of the c</w:t>
      </w:r>
      <w:r w:rsidR="00A76FD0">
        <w:rPr>
          <w:rFonts w:ascii="Arial" w:eastAsia="Arial" w:hAnsi="Arial" w:cs="Arial"/>
        </w:rPr>
        <w:t>oncrete.</w:t>
      </w:r>
      <w:r w:rsidR="00D03B6E">
        <w:rPr>
          <w:rFonts w:ascii="Arial" w:eastAsia="Arial" w:hAnsi="Arial" w:cs="Arial"/>
        </w:rPr>
        <w:t xml:space="preserve">  Mike contacted Nation Plumbing to replace a 1 ½” water main valve under</w:t>
      </w:r>
      <w:r w:rsidR="000D25C1">
        <w:rPr>
          <w:rFonts w:ascii="Arial" w:eastAsia="Arial" w:hAnsi="Arial" w:cs="Arial"/>
        </w:rPr>
        <w:t xml:space="preserve"> the stairs at building 36.  The copper piping is now jacketed against the con</w:t>
      </w:r>
      <w:r w:rsidR="00C079A6">
        <w:rPr>
          <w:rFonts w:ascii="Arial" w:eastAsia="Arial" w:hAnsi="Arial" w:cs="Arial"/>
        </w:rPr>
        <w:t>c</w:t>
      </w:r>
      <w:r w:rsidR="000D25C1">
        <w:rPr>
          <w:rFonts w:ascii="Arial" w:eastAsia="Arial" w:hAnsi="Arial" w:cs="Arial"/>
        </w:rPr>
        <w:t xml:space="preserve">rete.  </w:t>
      </w:r>
      <w:r w:rsidR="00A87822">
        <w:rPr>
          <w:rFonts w:ascii="Arial" w:eastAsia="Arial" w:hAnsi="Arial" w:cs="Arial"/>
        </w:rPr>
        <w:t xml:space="preserve">46 &amp; 48 Silver Hill Lane will </w:t>
      </w:r>
      <w:r w:rsidR="00C079A6">
        <w:rPr>
          <w:rFonts w:ascii="Arial" w:eastAsia="Arial" w:hAnsi="Arial" w:cs="Arial"/>
        </w:rPr>
        <w:t>begin after the demolition of 34 &amp; 36</w:t>
      </w:r>
      <w:r w:rsidR="00A87822">
        <w:rPr>
          <w:rFonts w:ascii="Arial" w:eastAsia="Arial" w:hAnsi="Arial" w:cs="Arial"/>
        </w:rPr>
        <w:t>.</w:t>
      </w:r>
      <w:r w:rsidR="000D25C1">
        <w:rPr>
          <w:rFonts w:ascii="Arial" w:eastAsia="Arial" w:hAnsi="Arial" w:cs="Arial"/>
        </w:rPr>
        <w:t xml:space="preserve">  Our architect, Andy Hatcher, will inspect the progress at various stages to ensure that the specs are adhered to.  </w:t>
      </w:r>
    </w:p>
    <w:p w14:paraId="026ACE0B" w14:textId="77777777" w:rsidR="00AC4535" w:rsidRDefault="00AC4535" w:rsidP="000803D2">
      <w:pPr>
        <w:widowControl w:val="0"/>
        <w:numPr>
          <w:ilvl w:val="0"/>
          <w:numId w:val="2"/>
        </w:numPr>
        <w:tabs>
          <w:tab w:val="left" w:pos="1440"/>
        </w:tabs>
        <w:autoSpaceDE w:val="0"/>
        <w:autoSpaceDN w:val="0"/>
        <w:spacing w:after="120" w:line="240" w:lineRule="auto"/>
        <w:outlineLvl w:val="0"/>
        <w:rPr>
          <w:rFonts w:ascii="Arial" w:eastAsia="Arial" w:hAnsi="Arial" w:cs="Arial"/>
          <w:b/>
          <w:bCs/>
        </w:rPr>
      </w:pPr>
      <w:r w:rsidRPr="00AC4535">
        <w:rPr>
          <w:rFonts w:ascii="Arial" w:eastAsia="Arial" w:hAnsi="Arial" w:cs="Arial"/>
        </w:rPr>
        <w:t xml:space="preserve">Entrance Door Replacement Project: - Architect Andy Hatcher is still in the process of gathering all of the necessary information and will report to the Board when </w:t>
      </w:r>
      <w:r w:rsidR="00087282">
        <w:rPr>
          <w:rFonts w:ascii="Arial" w:eastAsia="Arial" w:hAnsi="Arial" w:cs="Arial"/>
        </w:rPr>
        <w:t xml:space="preserve">he has </w:t>
      </w:r>
      <w:r w:rsidRPr="00AC4535">
        <w:rPr>
          <w:rFonts w:ascii="Arial" w:eastAsia="Arial" w:hAnsi="Arial" w:cs="Arial"/>
        </w:rPr>
        <w:t>all of the</w:t>
      </w:r>
      <w:r w:rsidR="00087282">
        <w:rPr>
          <w:rFonts w:ascii="Arial" w:eastAsia="Arial" w:hAnsi="Arial" w:cs="Arial"/>
        </w:rPr>
        <w:t xml:space="preserve"> components selected.</w:t>
      </w:r>
    </w:p>
    <w:p w14:paraId="566F3684" w14:textId="77777777" w:rsidR="00177D8A" w:rsidRPr="001338A2" w:rsidRDefault="00C236EE" w:rsidP="00177D8A">
      <w:pPr>
        <w:widowControl w:val="0"/>
        <w:numPr>
          <w:ilvl w:val="0"/>
          <w:numId w:val="2"/>
        </w:numPr>
        <w:tabs>
          <w:tab w:val="left" w:pos="861"/>
        </w:tabs>
        <w:autoSpaceDE w:val="0"/>
        <w:autoSpaceDN w:val="0"/>
        <w:spacing w:after="120" w:line="240" w:lineRule="auto"/>
        <w:outlineLvl w:val="0"/>
        <w:rPr>
          <w:rFonts w:ascii="Arial" w:eastAsia="Arial" w:hAnsi="Arial" w:cs="Arial"/>
          <w:b/>
          <w:bCs/>
        </w:rPr>
      </w:pPr>
      <w:bookmarkStart w:id="0" w:name="_Hlk110964233"/>
      <w:r>
        <w:rPr>
          <w:rFonts w:ascii="Arial" w:eastAsia="Arial" w:hAnsi="Arial" w:cs="Arial"/>
        </w:rPr>
        <w:lastRenderedPageBreak/>
        <w:t>Mike has hired a new M</w:t>
      </w:r>
      <w:r w:rsidR="00087282">
        <w:rPr>
          <w:rFonts w:ascii="Arial" w:eastAsia="Arial" w:hAnsi="Arial" w:cs="Arial"/>
        </w:rPr>
        <w:t xml:space="preserve">aintenance </w:t>
      </w:r>
      <w:r>
        <w:rPr>
          <w:rFonts w:ascii="Arial" w:eastAsia="Arial" w:hAnsi="Arial" w:cs="Arial"/>
        </w:rPr>
        <w:t>Technician</w:t>
      </w:r>
      <w:r w:rsidR="00912EEF">
        <w:rPr>
          <w:rFonts w:ascii="Arial" w:eastAsia="Arial" w:hAnsi="Arial" w:cs="Arial"/>
        </w:rPr>
        <w:t xml:space="preserve">. </w:t>
      </w:r>
      <w:r w:rsidR="00087282">
        <w:rPr>
          <w:rFonts w:ascii="Arial" w:eastAsia="Arial" w:hAnsi="Arial" w:cs="Arial"/>
        </w:rPr>
        <w:t>Henry Ellis was</w:t>
      </w:r>
      <w:r w:rsidR="001338A2">
        <w:rPr>
          <w:rFonts w:ascii="Arial" w:eastAsia="Arial" w:hAnsi="Arial" w:cs="Arial"/>
        </w:rPr>
        <w:t xml:space="preserve"> hired at the beginning of July.</w:t>
      </w:r>
      <w:bookmarkEnd w:id="0"/>
    </w:p>
    <w:p w14:paraId="038B3A7B" w14:textId="77777777" w:rsidR="001338A2" w:rsidRDefault="00912EEF" w:rsidP="00177D8A">
      <w:pPr>
        <w:widowControl w:val="0"/>
        <w:numPr>
          <w:ilvl w:val="0"/>
          <w:numId w:val="2"/>
        </w:numPr>
        <w:tabs>
          <w:tab w:val="left" w:pos="861"/>
        </w:tabs>
        <w:autoSpaceDE w:val="0"/>
        <w:autoSpaceDN w:val="0"/>
        <w:spacing w:after="120" w:line="240" w:lineRule="auto"/>
        <w:outlineLvl w:val="0"/>
        <w:rPr>
          <w:rFonts w:ascii="Arial" w:eastAsia="Arial" w:hAnsi="Arial" w:cs="Arial"/>
          <w:b/>
          <w:bCs/>
        </w:rPr>
      </w:pPr>
      <w:r>
        <w:rPr>
          <w:rFonts w:ascii="Arial" w:eastAsia="Arial" w:hAnsi="Arial" w:cs="Arial"/>
        </w:rPr>
        <w:t>Truck R</w:t>
      </w:r>
      <w:r w:rsidR="001338A2">
        <w:rPr>
          <w:rFonts w:ascii="Arial" w:eastAsia="Arial" w:hAnsi="Arial" w:cs="Arial"/>
        </w:rPr>
        <w:t xml:space="preserve">eplacement </w:t>
      </w:r>
      <w:r w:rsidR="0061188C">
        <w:rPr>
          <w:rFonts w:ascii="Arial" w:eastAsia="Arial" w:hAnsi="Arial" w:cs="Arial"/>
        </w:rPr>
        <w:t>–</w:t>
      </w:r>
      <w:r w:rsidR="001338A2">
        <w:rPr>
          <w:rFonts w:ascii="Arial" w:eastAsia="Arial" w:hAnsi="Arial" w:cs="Arial"/>
        </w:rPr>
        <w:t xml:space="preserve"> </w:t>
      </w:r>
      <w:r w:rsidR="0061188C">
        <w:rPr>
          <w:rFonts w:ascii="Arial" w:eastAsia="Arial" w:hAnsi="Arial" w:cs="Arial"/>
        </w:rPr>
        <w:t xml:space="preserve">Our 2009 Ford F250 is no longer serviceable and needs to be replaced.  This is the vehicle that the plow gets attached to in the winter. </w:t>
      </w:r>
      <w:r w:rsidR="00A41078">
        <w:rPr>
          <w:rFonts w:ascii="Arial" w:eastAsia="Arial" w:hAnsi="Arial" w:cs="Arial"/>
        </w:rPr>
        <w:t>Our research found a new, Ford F250 Super Duty</w:t>
      </w:r>
      <w:r w:rsidR="007C2211">
        <w:rPr>
          <w:rFonts w:ascii="Arial" w:eastAsia="Arial" w:hAnsi="Arial" w:cs="Arial"/>
        </w:rPr>
        <w:t xml:space="preserve"> vehicle</w:t>
      </w:r>
      <w:r w:rsidR="000F1441">
        <w:rPr>
          <w:rFonts w:ascii="Arial" w:eastAsia="Arial" w:hAnsi="Arial" w:cs="Arial"/>
        </w:rPr>
        <w:t xml:space="preserve"> in Quincy</w:t>
      </w:r>
      <w:r w:rsidR="00A41078">
        <w:rPr>
          <w:rFonts w:ascii="Arial" w:eastAsia="Arial" w:hAnsi="Arial" w:cs="Arial"/>
        </w:rPr>
        <w:t xml:space="preserve">.  A </w:t>
      </w:r>
      <w:r w:rsidR="00A41078">
        <w:rPr>
          <w:rFonts w:ascii="Arial" w:eastAsia="Arial" w:hAnsi="Arial" w:cs="Arial"/>
          <w:b/>
          <w:bCs/>
        </w:rPr>
        <w:t>Motion</w:t>
      </w:r>
      <w:r w:rsidR="00A41078">
        <w:rPr>
          <w:rFonts w:ascii="Arial" w:eastAsia="Arial" w:hAnsi="Arial" w:cs="Arial"/>
        </w:rPr>
        <w:t xml:space="preserve"> was made to purchase</w:t>
      </w:r>
      <w:r w:rsidR="000F1441">
        <w:rPr>
          <w:rFonts w:ascii="Arial" w:eastAsia="Arial" w:hAnsi="Arial" w:cs="Arial"/>
        </w:rPr>
        <w:t xml:space="preserve"> the Ford F250 Super Duty vehicle at a cost of $52,876.00.  This will be paid in cash from the Reserve Fund.  The </w:t>
      </w:r>
      <w:r w:rsidR="009413E0">
        <w:rPr>
          <w:rFonts w:ascii="Arial" w:eastAsia="Arial" w:hAnsi="Arial" w:cs="Arial"/>
          <w:b/>
          <w:bCs/>
        </w:rPr>
        <w:t>Motion</w:t>
      </w:r>
      <w:r w:rsidR="000F1441">
        <w:rPr>
          <w:rFonts w:ascii="Arial" w:eastAsia="Arial" w:hAnsi="Arial" w:cs="Arial"/>
        </w:rPr>
        <w:t xml:space="preserve"> </w:t>
      </w:r>
      <w:r w:rsidR="009413E0">
        <w:rPr>
          <w:rFonts w:ascii="Arial" w:eastAsia="Arial" w:hAnsi="Arial" w:cs="Arial"/>
        </w:rPr>
        <w:t xml:space="preserve">passed and </w:t>
      </w:r>
      <w:r w:rsidR="000F1441">
        <w:rPr>
          <w:rFonts w:ascii="Arial" w:eastAsia="Arial" w:hAnsi="Arial" w:cs="Arial"/>
        </w:rPr>
        <w:t>was adopted</w:t>
      </w:r>
      <w:r w:rsidR="007C2211">
        <w:rPr>
          <w:rFonts w:ascii="Arial" w:eastAsia="Arial" w:hAnsi="Arial" w:cs="Arial"/>
        </w:rPr>
        <w:t>.</w:t>
      </w:r>
    </w:p>
    <w:p w14:paraId="0F4F209B" w14:textId="77777777" w:rsidR="00177D8A" w:rsidRDefault="00177D8A" w:rsidP="000803D2">
      <w:pPr>
        <w:widowControl w:val="0"/>
        <w:numPr>
          <w:ilvl w:val="0"/>
          <w:numId w:val="1"/>
        </w:numPr>
        <w:tabs>
          <w:tab w:val="left" w:pos="860"/>
        </w:tabs>
        <w:autoSpaceDE w:val="0"/>
        <w:autoSpaceDN w:val="0"/>
        <w:spacing w:before="360" w:after="0" w:line="240" w:lineRule="auto"/>
        <w:ind w:left="859" w:hanging="499"/>
        <w:outlineLvl w:val="0"/>
        <w:rPr>
          <w:rFonts w:ascii="Arial" w:eastAsia="Arial" w:hAnsi="Arial" w:cs="Arial"/>
          <w:b/>
          <w:bCs/>
        </w:rPr>
      </w:pPr>
      <w:r>
        <w:rPr>
          <w:rFonts w:ascii="Arial" w:eastAsia="Arial" w:hAnsi="Arial" w:cs="Arial"/>
          <w:b/>
          <w:bCs/>
        </w:rPr>
        <w:t>Financial</w:t>
      </w:r>
      <w:r>
        <w:rPr>
          <w:rFonts w:ascii="Arial" w:eastAsia="Arial" w:hAnsi="Arial" w:cs="Arial"/>
          <w:b/>
          <w:bCs/>
          <w:spacing w:val="1"/>
        </w:rPr>
        <w:t xml:space="preserve"> </w:t>
      </w:r>
      <w:r>
        <w:rPr>
          <w:rFonts w:ascii="Arial" w:eastAsia="Arial" w:hAnsi="Arial" w:cs="Arial"/>
          <w:b/>
          <w:bCs/>
        </w:rPr>
        <w:t>Report</w:t>
      </w:r>
    </w:p>
    <w:p w14:paraId="69A29C51" w14:textId="77777777" w:rsidR="00177D8A" w:rsidRDefault="00177D8A" w:rsidP="00C236EE">
      <w:pPr>
        <w:widowControl w:val="0"/>
        <w:tabs>
          <w:tab w:val="left" w:pos="860"/>
        </w:tabs>
        <w:autoSpaceDE w:val="0"/>
        <w:autoSpaceDN w:val="0"/>
        <w:spacing w:before="120" w:after="240" w:line="240" w:lineRule="auto"/>
        <w:ind w:left="859"/>
        <w:outlineLvl w:val="0"/>
        <w:rPr>
          <w:rFonts w:ascii="Arial" w:eastAsia="Arial" w:hAnsi="Arial" w:cs="Arial"/>
        </w:rPr>
      </w:pPr>
      <w:r>
        <w:rPr>
          <w:rFonts w:ascii="Arial" w:eastAsia="Arial" w:hAnsi="Arial" w:cs="Arial"/>
        </w:rPr>
        <w:t>David Fisher presented the Financial Report.</w:t>
      </w:r>
    </w:p>
    <w:p w14:paraId="1E53D09B" w14:textId="77777777" w:rsidR="00177D8A" w:rsidRDefault="00177D8A" w:rsidP="00177D8A">
      <w:pPr>
        <w:spacing w:after="0" w:line="240" w:lineRule="auto"/>
        <w:ind w:left="222" w:right="3"/>
        <w:jc w:val="center"/>
        <w:rPr>
          <w:rFonts w:cstheme="minorHAnsi"/>
          <w:b/>
          <w:bCs/>
        </w:rPr>
      </w:pPr>
      <w:r>
        <w:rPr>
          <w:rFonts w:eastAsia="Times New Roman" w:cstheme="minorHAnsi"/>
          <w:b/>
          <w:bCs/>
        </w:rPr>
        <w:t xml:space="preserve">Natick Green </w:t>
      </w:r>
    </w:p>
    <w:p w14:paraId="1076837B" w14:textId="77777777" w:rsidR="00177D8A" w:rsidRDefault="00177D8A" w:rsidP="00177D8A">
      <w:pPr>
        <w:spacing w:after="0" w:line="240" w:lineRule="auto"/>
        <w:ind w:left="222" w:right="4"/>
        <w:jc w:val="center"/>
        <w:rPr>
          <w:rFonts w:cstheme="minorHAnsi"/>
          <w:b/>
          <w:bCs/>
        </w:rPr>
      </w:pPr>
      <w:r>
        <w:rPr>
          <w:rFonts w:eastAsia="Times New Roman" w:cstheme="minorHAnsi"/>
          <w:b/>
          <w:bCs/>
        </w:rPr>
        <w:t xml:space="preserve"> Reserve Account </w:t>
      </w:r>
    </w:p>
    <w:p w14:paraId="2D9ECFDD" w14:textId="77777777" w:rsidR="00177D8A" w:rsidRDefault="0028587C" w:rsidP="00177D8A">
      <w:pPr>
        <w:spacing w:line="240" w:lineRule="auto"/>
        <w:ind w:left="222"/>
        <w:jc w:val="center"/>
        <w:rPr>
          <w:rFonts w:cstheme="minorHAnsi"/>
          <w:b/>
          <w:bCs/>
        </w:rPr>
      </w:pPr>
      <w:r>
        <w:rPr>
          <w:rFonts w:eastAsia="Times New Roman" w:cstheme="minorHAnsi"/>
          <w:b/>
          <w:bCs/>
        </w:rPr>
        <w:t>June 30</w:t>
      </w:r>
      <w:r w:rsidR="00177D8A">
        <w:rPr>
          <w:rFonts w:eastAsia="Times New Roman" w:cstheme="minorHAnsi"/>
          <w:b/>
          <w:bCs/>
        </w:rPr>
        <w:t>, 2022</w:t>
      </w:r>
    </w:p>
    <w:p w14:paraId="40992462" w14:textId="77777777" w:rsidR="00177D8A" w:rsidRPr="00527FBB" w:rsidRDefault="00177D8A" w:rsidP="007406B8">
      <w:pPr>
        <w:spacing w:after="120"/>
        <w:ind w:left="266"/>
        <w:rPr>
          <w:rFonts w:ascii="Arial" w:hAnsi="Arial" w:cs="Arial"/>
        </w:rPr>
      </w:pPr>
      <w:r w:rsidRPr="00527FBB">
        <w:rPr>
          <w:rFonts w:ascii="Arial" w:eastAsia="Times New Roman" w:hAnsi="Arial" w:cs="Arial"/>
          <w:b/>
          <w:bCs/>
          <w:u w:val="single" w:color="000000"/>
        </w:rPr>
        <w:t>Income Statement:</w:t>
      </w:r>
      <w:r w:rsidRPr="00527FBB">
        <w:rPr>
          <w:rFonts w:ascii="Arial" w:eastAsia="Times New Roman" w:hAnsi="Arial" w:cs="Arial"/>
          <w:b/>
          <w:bCs/>
        </w:rPr>
        <w:t xml:space="preserve"> </w:t>
      </w:r>
    </w:p>
    <w:p w14:paraId="4E1587F0" w14:textId="77777777" w:rsidR="00177D8A" w:rsidRPr="00527FBB" w:rsidRDefault="00177D8A" w:rsidP="007406B8">
      <w:pPr>
        <w:tabs>
          <w:tab w:val="right" w:pos="900"/>
          <w:tab w:val="right" w:pos="7020"/>
        </w:tabs>
        <w:spacing w:after="120"/>
        <w:ind w:left="266"/>
        <w:rPr>
          <w:rFonts w:ascii="Arial" w:hAnsi="Arial" w:cs="Arial"/>
        </w:rPr>
      </w:pPr>
      <w:r w:rsidRPr="00527FBB">
        <w:rPr>
          <w:rFonts w:ascii="Arial" w:hAnsi="Arial" w:cs="Arial"/>
        </w:rPr>
        <w:t>Beginning Balance – December 31, 2021</w:t>
      </w:r>
      <w:r w:rsidRPr="00527FBB">
        <w:rPr>
          <w:rFonts w:ascii="Arial" w:hAnsi="Arial" w:cs="Arial"/>
        </w:rPr>
        <w:tab/>
        <w:t xml:space="preserve">35,934.76 </w:t>
      </w:r>
    </w:p>
    <w:tbl>
      <w:tblPr>
        <w:tblStyle w:val="TableGrid"/>
        <w:tblW w:w="7109" w:type="dxa"/>
        <w:tblInd w:w="271" w:type="dxa"/>
        <w:tblLook w:val="04A0" w:firstRow="1" w:lastRow="0" w:firstColumn="1" w:lastColumn="0" w:noHBand="0" w:noVBand="1"/>
      </w:tblPr>
      <w:tblGrid>
        <w:gridCol w:w="5219"/>
        <w:gridCol w:w="1890"/>
      </w:tblGrid>
      <w:tr w:rsidR="00177D8A" w:rsidRPr="00527FBB" w14:paraId="1D2EAC9E" w14:textId="77777777">
        <w:trPr>
          <w:trHeight w:val="231"/>
        </w:trPr>
        <w:tc>
          <w:tcPr>
            <w:tcW w:w="5219" w:type="dxa"/>
          </w:tcPr>
          <w:p w14:paraId="2B0CCED7" w14:textId="77777777" w:rsidR="00177D8A" w:rsidRPr="00527FBB" w:rsidRDefault="00177D8A">
            <w:pPr>
              <w:rPr>
                <w:rFonts w:ascii="Arial" w:hAnsi="Arial" w:cs="Arial"/>
              </w:rPr>
            </w:pPr>
            <w:r w:rsidRPr="00527FBB">
              <w:rPr>
                <w:rFonts w:ascii="Arial" w:hAnsi="Arial" w:cs="Arial"/>
              </w:rPr>
              <w:t xml:space="preserve">Additions: </w:t>
            </w:r>
          </w:p>
        </w:tc>
        <w:tc>
          <w:tcPr>
            <w:tcW w:w="1890" w:type="dxa"/>
          </w:tcPr>
          <w:p w14:paraId="2567E0FA" w14:textId="77777777" w:rsidR="00177D8A" w:rsidRPr="00527FBB" w:rsidRDefault="00177D8A">
            <w:pPr>
              <w:rPr>
                <w:rFonts w:ascii="Arial" w:hAnsi="Arial" w:cs="Arial"/>
              </w:rPr>
            </w:pPr>
          </w:p>
        </w:tc>
      </w:tr>
      <w:tr w:rsidR="00177D8A" w:rsidRPr="00527FBB" w14:paraId="374CCBF4" w14:textId="77777777">
        <w:trPr>
          <w:trHeight w:val="306"/>
        </w:trPr>
        <w:tc>
          <w:tcPr>
            <w:tcW w:w="5219" w:type="dxa"/>
          </w:tcPr>
          <w:p w14:paraId="22A0DC0D" w14:textId="77777777" w:rsidR="00177D8A" w:rsidRPr="00527FBB" w:rsidRDefault="00177D8A">
            <w:pPr>
              <w:ind w:right="627"/>
              <w:rPr>
                <w:rFonts w:ascii="Arial" w:hAnsi="Arial" w:cs="Arial"/>
              </w:rPr>
            </w:pPr>
            <w:r w:rsidRPr="00527FBB">
              <w:rPr>
                <w:rFonts w:ascii="Arial" w:hAnsi="Arial" w:cs="Arial"/>
              </w:rPr>
              <w:t xml:space="preserve">            Reserve contributions-Regular</w:t>
            </w:r>
          </w:p>
        </w:tc>
        <w:tc>
          <w:tcPr>
            <w:tcW w:w="1890" w:type="dxa"/>
          </w:tcPr>
          <w:p w14:paraId="1026B079" w14:textId="77777777" w:rsidR="00177D8A" w:rsidRPr="00527FBB" w:rsidRDefault="00177D8A">
            <w:pPr>
              <w:ind w:left="90"/>
              <w:jc w:val="both"/>
              <w:rPr>
                <w:rFonts w:ascii="Arial" w:hAnsi="Arial" w:cs="Arial"/>
              </w:rPr>
            </w:pPr>
            <w:r w:rsidRPr="00527FBB">
              <w:rPr>
                <w:rFonts w:ascii="Arial" w:hAnsi="Arial" w:cs="Arial"/>
              </w:rPr>
              <w:t xml:space="preserve">  </w:t>
            </w:r>
            <w:r w:rsidR="0028587C" w:rsidRPr="00527FBB">
              <w:rPr>
                <w:rFonts w:ascii="Arial" w:hAnsi="Arial" w:cs="Arial"/>
              </w:rPr>
              <w:t xml:space="preserve"> </w:t>
            </w:r>
            <w:r w:rsidR="007406B8">
              <w:rPr>
                <w:rFonts w:ascii="Arial" w:hAnsi="Arial" w:cs="Arial"/>
              </w:rPr>
              <w:t xml:space="preserve">  </w:t>
            </w:r>
            <w:r w:rsidR="00D7064C" w:rsidRPr="00527FBB">
              <w:rPr>
                <w:rFonts w:ascii="Arial" w:hAnsi="Arial" w:cs="Arial"/>
              </w:rPr>
              <w:t>349,110.00</w:t>
            </w:r>
          </w:p>
        </w:tc>
      </w:tr>
      <w:tr w:rsidR="00177D8A" w:rsidRPr="00527FBB" w14:paraId="72581068" w14:textId="77777777">
        <w:trPr>
          <w:trHeight w:val="279"/>
        </w:trPr>
        <w:tc>
          <w:tcPr>
            <w:tcW w:w="5219" w:type="dxa"/>
          </w:tcPr>
          <w:p w14:paraId="183919BF" w14:textId="77777777" w:rsidR="00177D8A" w:rsidRPr="00527FBB" w:rsidRDefault="00177D8A">
            <w:pPr>
              <w:tabs>
                <w:tab w:val="center" w:pos="1087"/>
                <w:tab w:val="center" w:pos="2159"/>
                <w:tab w:val="center" w:pos="2880"/>
                <w:tab w:val="center" w:pos="3599"/>
                <w:tab w:val="center" w:pos="4319"/>
              </w:tabs>
              <w:rPr>
                <w:rFonts w:ascii="Arial" w:hAnsi="Arial" w:cs="Arial"/>
              </w:rPr>
            </w:pPr>
            <w:r w:rsidRPr="00527FBB">
              <w:rPr>
                <w:rFonts w:ascii="Arial" w:eastAsia="Calibri" w:hAnsi="Arial" w:cs="Arial"/>
              </w:rPr>
              <w:t xml:space="preserve">            </w:t>
            </w:r>
            <w:r w:rsidRPr="00527FBB">
              <w:rPr>
                <w:rFonts w:ascii="Arial" w:hAnsi="Arial" w:cs="Arial"/>
              </w:rPr>
              <w:t xml:space="preserve">Interest </w:t>
            </w:r>
          </w:p>
        </w:tc>
        <w:tc>
          <w:tcPr>
            <w:tcW w:w="1890" w:type="dxa"/>
          </w:tcPr>
          <w:p w14:paraId="619D8083" w14:textId="77777777" w:rsidR="00177D8A" w:rsidRPr="00527FBB" w:rsidRDefault="00177D8A">
            <w:pPr>
              <w:ind w:left="3"/>
              <w:jc w:val="both"/>
              <w:rPr>
                <w:rFonts w:ascii="Arial" w:hAnsi="Arial" w:cs="Arial"/>
              </w:rPr>
            </w:pPr>
            <w:r w:rsidRPr="00527FBB">
              <w:rPr>
                <w:rFonts w:ascii="Arial" w:hAnsi="Arial" w:cs="Arial"/>
                <w:u w:val="single" w:color="000000"/>
              </w:rPr>
              <w:t xml:space="preserve">            </w:t>
            </w:r>
            <w:r w:rsidR="00D7064C" w:rsidRPr="00527FBB">
              <w:rPr>
                <w:rFonts w:ascii="Arial" w:hAnsi="Arial" w:cs="Arial"/>
                <w:u w:val="single" w:color="000000"/>
              </w:rPr>
              <w:t xml:space="preserve"> </w:t>
            </w:r>
            <w:r w:rsidR="0028587C" w:rsidRPr="00527FBB">
              <w:rPr>
                <w:rFonts w:ascii="Arial" w:hAnsi="Arial" w:cs="Arial"/>
                <w:u w:val="single" w:color="000000"/>
              </w:rPr>
              <w:t>138.39</w:t>
            </w:r>
          </w:p>
        </w:tc>
      </w:tr>
      <w:tr w:rsidR="00177D8A" w:rsidRPr="00527FBB" w14:paraId="4D7A8D44" w14:textId="77777777">
        <w:trPr>
          <w:trHeight w:val="342"/>
        </w:trPr>
        <w:tc>
          <w:tcPr>
            <w:tcW w:w="5219" w:type="dxa"/>
          </w:tcPr>
          <w:p w14:paraId="377A586C" w14:textId="77777777" w:rsidR="00177D8A" w:rsidRPr="00527FBB" w:rsidRDefault="00177D8A" w:rsidP="007406B8">
            <w:pPr>
              <w:tabs>
                <w:tab w:val="center" w:pos="2156"/>
                <w:tab w:val="center" w:pos="3599"/>
                <w:tab w:val="center" w:pos="4319"/>
              </w:tabs>
              <w:spacing w:after="5"/>
              <w:rPr>
                <w:rFonts w:ascii="Arial" w:hAnsi="Arial" w:cs="Arial"/>
              </w:rPr>
            </w:pPr>
            <w:r w:rsidRPr="00527FBB">
              <w:rPr>
                <w:rFonts w:ascii="Arial" w:eastAsia="Calibri" w:hAnsi="Arial" w:cs="Arial"/>
              </w:rPr>
              <w:tab/>
            </w:r>
            <w:r w:rsidRPr="00527FBB">
              <w:rPr>
                <w:rFonts w:ascii="Arial" w:hAnsi="Arial" w:cs="Arial"/>
              </w:rPr>
              <w:t xml:space="preserve">Total additions </w:t>
            </w:r>
          </w:p>
        </w:tc>
        <w:tc>
          <w:tcPr>
            <w:tcW w:w="1890" w:type="dxa"/>
          </w:tcPr>
          <w:p w14:paraId="6B9EFDC6" w14:textId="77777777" w:rsidR="00177D8A" w:rsidRPr="00527FBB" w:rsidRDefault="00FC7E29" w:rsidP="00FC7E29">
            <w:pPr>
              <w:ind w:left="1" w:right="-360"/>
              <w:jc w:val="both"/>
              <w:rPr>
                <w:rFonts w:ascii="Arial" w:hAnsi="Arial" w:cs="Arial"/>
                <w:u w:val="single"/>
              </w:rPr>
            </w:pPr>
            <w:r w:rsidRPr="00527FBB">
              <w:rPr>
                <w:rFonts w:ascii="Arial" w:hAnsi="Arial" w:cs="Arial"/>
                <w:u w:val="single"/>
              </w:rPr>
              <w:t xml:space="preserve">      349,248.39</w:t>
            </w:r>
          </w:p>
        </w:tc>
      </w:tr>
    </w:tbl>
    <w:p w14:paraId="718A38C0" w14:textId="77777777" w:rsidR="00177D8A" w:rsidRPr="00527FBB" w:rsidRDefault="00177D8A" w:rsidP="00177D8A">
      <w:pPr>
        <w:spacing w:after="0"/>
        <w:rPr>
          <w:rFonts w:ascii="Arial" w:hAnsi="Arial" w:cs="Arial"/>
          <w:sz w:val="16"/>
        </w:rPr>
      </w:pPr>
    </w:p>
    <w:tbl>
      <w:tblPr>
        <w:tblStyle w:val="TableGrid"/>
        <w:tblW w:w="7109" w:type="dxa"/>
        <w:tblInd w:w="271" w:type="dxa"/>
        <w:tblLook w:val="04A0" w:firstRow="1" w:lastRow="0" w:firstColumn="1" w:lastColumn="0" w:noHBand="0" w:noVBand="1"/>
      </w:tblPr>
      <w:tblGrid>
        <w:gridCol w:w="4279"/>
        <w:gridCol w:w="2830"/>
      </w:tblGrid>
      <w:tr w:rsidR="00177D8A" w:rsidRPr="00527FBB" w14:paraId="674EC7DB" w14:textId="77777777">
        <w:trPr>
          <w:trHeight w:val="270"/>
        </w:trPr>
        <w:tc>
          <w:tcPr>
            <w:tcW w:w="5219" w:type="dxa"/>
          </w:tcPr>
          <w:p w14:paraId="5EB00FCA" w14:textId="77777777" w:rsidR="00177D8A" w:rsidRPr="00527FBB" w:rsidRDefault="00177D8A">
            <w:pPr>
              <w:tabs>
                <w:tab w:val="left" w:pos="756"/>
                <w:tab w:val="center" w:pos="2377"/>
                <w:tab w:val="center" w:pos="4317"/>
              </w:tabs>
              <w:rPr>
                <w:rFonts w:ascii="Arial" w:hAnsi="Arial" w:cs="Arial"/>
              </w:rPr>
            </w:pPr>
            <w:r w:rsidRPr="00527FBB">
              <w:rPr>
                <w:rFonts w:ascii="Arial" w:hAnsi="Arial" w:cs="Arial"/>
              </w:rPr>
              <w:t>Expenditures:</w:t>
            </w:r>
          </w:p>
        </w:tc>
        <w:tc>
          <w:tcPr>
            <w:tcW w:w="1890" w:type="dxa"/>
          </w:tcPr>
          <w:p w14:paraId="235AA3E8" w14:textId="77777777" w:rsidR="00177D8A" w:rsidRPr="00527FBB" w:rsidRDefault="00177D8A">
            <w:pPr>
              <w:ind w:left="1704" w:right="-360" w:hanging="1704"/>
              <w:jc w:val="both"/>
              <w:rPr>
                <w:rFonts w:ascii="Arial" w:hAnsi="Arial" w:cs="Arial"/>
              </w:rPr>
            </w:pPr>
          </w:p>
        </w:tc>
      </w:tr>
      <w:tr w:rsidR="00177D8A" w:rsidRPr="00527FBB" w14:paraId="47D5AA8F" w14:textId="77777777">
        <w:trPr>
          <w:trHeight w:val="909"/>
        </w:trPr>
        <w:tc>
          <w:tcPr>
            <w:tcW w:w="5219" w:type="dxa"/>
          </w:tcPr>
          <w:p w14:paraId="54560ED3" w14:textId="77777777" w:rsidR="00177D8A" w:rsidRPr="00527FBB" w:rsidRDefault="00177D8A">
            <w:pPr>
              <w:tabs>
                <w:tab w:val="left" w:pos="629"/>
                <w:tab w:val="center" w:pos="2377"/>
                <w:tab w:val="center" w:pos="4317"/>
              </w:tabs>
              <w:rPr>
                <w:rFonts w:ascii="Arial" w:hAnsi="Arial" w:cs="Arial"/>
              </w:rPr>
            </w:pPr>
            <w:r w:rsidRPr="00527FBB">
              <w:rPr>
                <w:rFonts w:ascii="Arial" w:eastAsiaTheme="minorHAnsi" w:hAnsi="Arial" w:cs="Arial"/>
              </w:rPr>
              <w:br w:type="page"/>
            </w:r>
            <w:r w:rsidRPr="00527FBB">
              <w:rPr>
                <w:rFonts w:ascii="Arial" w:hAnsi="Arial" w:cs="Arial"/>
              </w:rPr>
              <w:t xml:space="preserve">            Cambridge Savings - loan interest </w:t>
            </w:r>
          </w:p>
          <w:p w14:paraId="04838E92" w14:textId="77777777" w:rsidR="00926608" w:rsidRPr="00527FBB" w:rsidRDefault="00042B16">
            <w:pPr>
              <w:tabs>
                <w:tab w:val="left" w:pos="629"/>
                <w:tab w:val="center" w:pos="2377"/>
                <w:tab w:val="center" w:pos="4317"/>
              </w:tabs>
              <w:rPr>
                <w:rFonts w:ascii="Arial" w:hAnsi="Arial" w:cs="Arial"/>
              </w:rPr>
            </w:pPr>
            <w:r w:rsidRPr="00527FBB">
              <w:rPr>
                <w:rFonts w:ascii="Arial" w:hAnsi="Arial" w:cs="Arial"/>
              </w:rPr>
              <w:t xml:space="preserve">            Stairs </w:t>
            </w:r>
          </w:p>
          <w:p w14:paraId="46012951" w14:textId="77777777" w:rsidR="00177D8A" w:rsidRPr="00527FBB" w:rsidRDefault="00926608" w:rsidP="007406B8">
            <w:pPr>
              <w:tabs>
                <w:tab w:val="left" w:pos="629"/>
                <w:tab w:val="center" w:pos="2377"/>
                <w:tab w:val="center" w:pos="4317"/>
              </w:tabs>
              <w:rPr>
                <w:rFonts w:ascii="Arial" w:hAnsi="Arial" w:cs="Arial"/>
                <w:u w:val="single"/>
              </w:rPr>
            </w:pPr>
            <w:r w:rsidRPr="00527FBB">
              <w:rPr>
                <w:rFonts w:ascii="Arial" w:hAnsi="Arial" w:cs="Arial"/>
              </w:rPr>
              <w:t>Subtotal</w:t>
            </w:r>
            <w:r w:rsidR="00042B16" w:rsidRPr="00527FBB">
              <w:rPr>
                <w:rFonts w:ascii="Arial" w:hAnsi="Arial" w:cs="Arial"/>
              </w:rPr>
              <w:t xml:space="preserve">                                                     </w:t>
            </w:r>
            <w:r w:rsidRPr="00527FBB">
              <w:rPr>
                <w:rFonts w:ascii="Arial" w:hAnsi="Arial" w:cs="Arial"/>
              </w:rPr>
              <w:t xml:space="preserve"> </w:t>
            </w:r>
          </w:p>
        </w:tc>
        <w:tc>
          <w:tcPr>
            <w:tcW w:w="1890" w:type="dxa"/>
          </w:tcPr>
          <w:p w14:paraId="359ADDB2" w14:textId="77777777" w:rsidR="00177D8A" w:rsidRPr="00527FBB" w:rsidRDefault="00177D8A">
            <w:pPr>
              <w:ind w:left="1704" w:right="-360" w:hanging="1704"/>
              <w:jc w:val="both"/>
              <w:rPr>
                <w:rFonts w:ascii="Arial" w:hAnsi="Arial" w:cs="Arial"/>
                <w:u w:val="single"/>
              </w:rPr>
            </w:pPr>
            <w:r w:rsidRPr="00527FBB">
              <w:rPr>
                <w:rFonts w:ascii="Arial" w:hAnsi="Arial" w:cs="Arial"/>
              </w:rPr>
              <w:t xml:space="preserve"> </w:t>
            </w:r>
            <w:r w:rsidR="007406B8">
              <w:rPr>
                <w:rFonts w:ascii="Arial" w:hAnsi="Arial" w:cs="Arial"/>
              </w:rPr>
              <w:t xml:space="preserve">     </w:t>
            </w:r>
            <w:r w:rsidRPr="00527FBB">
              <w:rPr>
                <w:rFonts w:ascii="Arial" w:hAnsi="Arial" w:cs="Arial"/>
                <w:u w:val="single"/>
              </w:rPr>
              <w:t>(</w:t>
            </w:r>
            <w:r w:rsidR="00FC7E29" w:rsidRPr="00527FBB">
              <w:rPr>
                <w:rFonts w:ascii="Arial" w:hAnsi="Arial" w:cs="Arial"/>
                <w:u w:val="single"/>
              </w:rPr>
              <w:t>18,008.82</w:t>
            </w:r>
            <w:r w:rsidRPr="00527FBB">
              <w:rPr>
                <w:rFonts w:ascii="Arial" w:hAnsi="Arial" w:cs="Arial"/>
                <w:u w:val="single"/>
              </w:rPr>
              <w:t xml:space="preserve">) </w:t>
            </w:r>
          </w:p>
          <w:p w14:paraId="1137C444" w14:textId="77777777" w:rsidR="00177D8A" w:rsidRPr="00527FBB" w:rsidRDefault="00177D8A" w:rsidP="007406B8">
            <w:pPr>
              <w:spacing w:after="60"/>
              <w:ind w:left="1704" w:right="-360" w:hanging="1704"/>
              <w:jc w:val="both"/>
              <w:rPr>
                <w:rFonts w:ascii="Arial" w:hAnsi="Arial" w:cs="Arial"/>
                <w:u w:val="single"/>
              </w:rPr>
            </w:pPr>
            <w:r w:rsidRPr="00527FBB">
              <w:rPr>
                <w:rFonts w:ascii="Arial" w:hAnsi="Arial" w:cs="Arial"/>
                <w:u w:val="single"/>
              </w:rPr>
              <w:t xml:space="preserve"> </w:t>
            </w:r>
            <w:r w:rsidR="007406B8">
              <w:rPr>
                <w:rFonts w:ascii="Arial" w:hAnsi="Arial" w:cs="Arial"/>
                <w:u w:val="single"/>
              </w:rPr>
              <w:t xml:space="preserve">     </w:t>
            </w:r>
            <w:r w:rsidR="00042B16" w:rsidRPr="00527FBB">
              <w:rPr>
                <w:rFonts w:ascii="Arial" w:hAnsi="Arial" w:cs="Arial"/>
                <w:u w:val="single"/>
              </w:rPr>
              <w:t>(32,511.27)</w:t>
            </w:r>
          </w:p>
          <w:p w14:paraId="23712CF0" w14:textId="77777777" w:rsidR="00177D8A" w:rsidRPr="00527FBB" w:rsidRDefault="007406B8" w:rsidP="007406B8">
            <w:pPr>
              <w:ind w:right="-360"/>
              <w:jc w:val="both"/>
              <w:rPr>
                <w:rFonts w:ascii="Arial" w:hAnsi="Arial" w:cs="Arial"/>
                <w:u w:val="single"/>
              </w:rPr>
            </w:pPr>
            <w:r w:rsidRPr="007406B8">
              <w:rPr>
                <w:rFonts w:ascii="Arial" w:hAnsi="Arial" w:cs="Arial"/>
              </w:rPr>
              <w:t xml:space="preserve">      </w:t>
            </w:r>
            <w:r w:rsidR="00177D8A" w:rsidRPr="007406B8">
              <w:rPr>
                <w:rFonts w:ascii="Arial" w:hAnsi="Arial" w:cs="Arial"/>
              </w:rPr>
              <w:t>(</w:t>
            </w:r>
            <w:r w:rsidR="00042B16" w:rsidRPr="00527FBB">
              <w:rPr>
                <w:rFonts w:ascii="Arial" w:hAnsi="Arial" w:cs="Arial"/>
              </w:rPr>
              <w:t>50,520.09</w:t>
            </w:r>
            <w:r w:rsidR="00177D8A" w:rsidRPr="00527FBB">
              <w:rPr>
                <w:rFonts w:ascii="Arial" w:hAnsi="Arial" w:cs="Arial"/>
              </w:rPr>
              <w:t>)</w:t>
            </w:r>
          </w:p>
        </w:tc>
      </w:tr>
    </w:tbl>
    <w:p w14:paraId="6AFD12B4" w14:textId="77777777" w:rsidR="00177D8A" w:rsidRPr="00527FBB" w:rsidRDefault="00177D8A" w:rsidP="00177D8A">
      <w:pPr>
        <w:spacing w:after="0"/>
        <w:rPr>
          <w:rFonts w:ascii="Arial" w:hAnsi="Arial" w:cs="Arial"/>
          <w:sz w:val="16"/>
        </w:rPr>
      </w:pPr>
    </w:p>
    <w:tbl>
      <w:tblPr>
        <w:tblStyle w:val="TableGrid"/>
        <w:tblW w:w="7110" w:type="dxa"/>
        <w:tblInd w:w="270" w:type="dxa"/>
        <w:tblLook w:val="04A0" w:firstRow="1" w:lastRow="0" w:firstColumn="1" w:lastColumn="0" w:noHBand="0" w:noVBand="1"/>
      </w:tblPr>
      <w:tblGrid>
        <w:gridCol w:w="5039"/>
        <w:gridCol w:w="2071"/>
      </w:tblGrid>
      <w:tr w:rsidR="00177D8A" w:rsidRPr="00527FBB" w14:paraId="2EBE648C" w14:textId="77777777">
        <w:trPr>
          <w:trHeight w:val="253"/>
        </w:trPr>
        <w:tc>
          <w:tcPr>
            <w:tcW w:w="5039" w:type="dxa"/>
          </w:tcPr>
          <w:p w14:paraId="09C36CAB" w14:textId="77777777" w:rsidR="00177D8A" w:rsidRPr="00527FBB" w:rsidRDefault="00177D8A">
            <w:pPr>
              <w:ind w:right="1296"/>
              <w:rPr>
                <w:rFonts w:ascii="Arial" w:hAnsi="Arial" w:cs="Arial"/>
              </w:rPr>
            </w:pPr>
            <w:r w:rsidRPr="00527FBB">
              <w:rPr>
                <w:rFonts w:ascii="Arial" w:hAnsi="Arial" w:cs="Arial"/>
              </w:rPr>
              <w:t xml:space="preserve">Other:  </w:t>
            </w:r>
          </w:p>
        </w:tc>
        <w:tc>
          <w:tcPr>
            <w:tcW w:w="2071" w:type="dxa"/>
          </w:tcPr>
          <w:p w14:paraId="292C978A" w14:textId="77777777" w:rsidR="00177D8A" w:rsidRPr="00527FBB" w:rsidRDefault="00177D8A">
            <w:pPr>
              <w:jc w:val="both"/>
              <w:rPr>
                <w:rFonts w:ascii="Arial" w:hAnsi="Arial" w:cs="Arial"/>
              </w:rPr>
            </w:pPr>
            <w:r w:rsidRPr="00527FBB">
              <w:rPr>
                <w:rFonts w:ascii="Arial" w:hAnsi="Arial" w:cs="Arial"/>
              </w:rPr>
              <w:t xml:space="preserve"> </w:t>
            </w:r>
          </w:p>
        </w:tc>
      </w:tr>
      <w:tr w:rsidR="00177D8A" w:rsidRPr="00527FBB" w14:paraId="01B546BA" w14:textId="77777777">
        <w:trPr>
          <w:trHeight w:val="360"/>
        </w:trPr>
        <w:tc>
          <w:tcPr>
            <w:tcW w:w="5039" w:type="dxa"/>
          </w:tcPr>
          <w:p w14:paraId="59241969" w14:textId="77777777" w:rsidR="00177D8A" w:rsidRPr="00527FBB" w:rsidRDefault="00177D8A">
            <w:pPr>
              <w:tabs>
                <w:tab w:val="center" w:pos="630"/>
                <w:tab w:val="center" w:pos="2159"/>
                <w:tab w:val="center" w:pos="2880"/>
                <w:tab w:val="center" w:pos="3599"/>
                <w:tab w:val="center" w:pos="4319"/>
              </w:tabs>
              <w:rPr>
                <w:rFonts w:ascii="Arial" w:hAnsi="Arial" w:cs="Arial"/>
              </w:rPr>
            </w:pPr>
            <w:r w:rsidRPr="00527FBB">
              <w:rPr>
                <w:rFonts w:ascii="Arial" w:eastAsia="Calibri" w:hAnsi="Arial" w:cs="Arial"/>
              </w:rPr>
              <w:tab/>
              <w:t xml:space="preserve">            </w:t>
            </w:r>
            <w:r w:rsidRPr="00527FBB">
              <w:rPr>
                <w:rFonts w:ascii="Arial" w:hAnsi="Arial" w:cs="Arial"/>
              </w:rPr>
              <w:t>Cambridge</w:t>
            </w:r>
            <w:r w:rsidR="007406B8">
              <w:rPr>
                <w:rFonts w:ascii="Arial" w:hAnsi="Arial" w:cs="Arial"/>
              </w:rPr>
              <w:t xml:space="preserve"> Savings – principal payments</w:t>
            </w:r>
          </w:p>
        </w:tc>
        <w:tc>
          <w:tcPr>
            <w:tcW w:w="2071" w:type="dxa"/>
          </w:tcPr>
          <w:p w14:paraId="58EFC715" w14:textId="77777777" w:rsidR="00177D8A" w:rsidRPr="00527FBB" w:rsidRDefault="00177D8A" w:rsidP="007406B8">
            <w:pPr>
              <w:jc w:val="both"/>
              <w:rPr>
                <w:rFonts w:ascii="Arial" w:hAnsi="Arial" w:cs="Arial"/>
              </w:rPr>
            </w:pPr>
            <w:r w:rsidRPr="00527FBB">
              <w:rPr>
                <w:rFonts w:ascii="Arial" w:hAnsi="Arial" w:cs="Arial"/>
              </w:rPr>
              <w:t xml:space="preserve">     </w:t>
            </w:r>
            <w:r w:rsidR="007406B8">
              <w:rPr>
                <w:rFonts w:ascii="Arial" w:hAnsi="Arial" w:cs="Arial"/>
              </w:rPr>
              <w:t xml:space="preserve">  </w:t>
            </w:r>
            <w:r w:rsidRPr="00527FBB">
              <w:rPr>
                <w:rFonts w:ascii="Arial" w:hAnsi="Arial" w:cs="Arial"/>
              </w:rPr>
              <w:t>(</w:t>
            </w:r>
            <w:r w:rsidR="006A28E8" w:rsidRPr="00527FBB">
              <w:rPr>
                <w:rFonts w:ascii="Arial" w:hAnsi="Arial" w:cs="Arial"/>
                <w:u w:val="single"/>
              </w:rPr>
              <w:t>146,323.80</w:t>
            </w:r>
            <w:r w:rsidRPr="00527FBB">
              <w:rPr>
                <w:rFonts w:ascii="Arial" w:hAnsi="Arial" w:cs="Arial"/>
              </w:rPr>
              <w:t>)</w:t>
            </w:r>
            <w:r w:rsidR="007406B8" w:rsidRPr="00527FBB">
              <w:rPr>
                <w:rFonts w:ascii="Arial" w:hAnsi="Arial" w:cs="Arial"/>
              </w:rPr>
              <w:t xml:space="preserve"> </w:t>
            </w:r>
          </w:p>
        </w:tc>
      </w:tr>
      <w:tr w:rsidR="00177D8A" w:rsidRPr="00527FBB" w14:paraId="5DD77490" w14:textId="77777777">
        <w:trPr>
          <w:trHeight w:val="810"/>
        </w:trPr>
        <w:tc>
          <w:tcPr>
            <w:tcW w:w="5039" w:type="dxa"/>
          </w:tcPr>
          <w:p w14:paraId="2266F5BC" w14:textId="77777777" w:rsidR="00177D8A" w:rsidRPr="00527FBB" w:rsidRDefault="00177D8A">
            <w:pPr>
              <w:rPr>
                <w:rFonts w:ascii="Arial" w:hAnsi="Arial" w:cs="Arial"/>
              </w:rPr>
            </w:pPr>
            <w:r w:rsidRPr="00527FBB">
              <w:rPr>
                <w:rFonts w:ascii="Arial" w:hAnsi="Arial" w:cs="Arial"/>
              </w:rPr>
              <w:t xml:space="preserve">                            Other expenditures</w:t>
            </w:r>
          </w:p>
          <w:p w14:paraId="62EDEE8F" w14:textId="77777777" w:rsidR="00177D8A" w:rsidRPr="00527FBB" w:rsidRDefault="00177D8A">
            <w:pPr>
              <w:rPr>
                <w:rFonts w:ascii="Arial" w:hAnsi="Arial" w:cs="Arial"/>
              </w:rPr>
            </w:pPr>
            <w:r w:rsidRPr="00527FBB">
              <w:rPr>
                <w:rFonts w:ascii="Arial" w:hAnsi="Arial" w:cs="Arial"/>
              </w:rPr>
              <w:t xml:space="preserve">                            Total expenditures </w:t>
            </w:r>
          </w:p>
        </w:tc>
        <w:tc>
          <w:tcPr>
            <w:tcW w:w="2071" w:type="dxa"/>
          </w:tcPr>
          <w:p w14:paraId="5CE5DCCF" w14:textId="77777777" w:rsidR="007406B8" w:rsidRDefault="007406B8" w:rsidP="007406B8">
            <w:pPr>
              <w:ind w:left="1"/>
              <w:rPr>
                <w:rFonts w:ascii="Arial" w:hAnsi="Arial" w:cs="Arial"/>
              </w:rPr>
            </w:pPr>
            <w:bookmarkStart w:id="1" w:name="_Hlk110969619"/>
          </w:p>
          <w:p w14:paraId="7954CA83" w14:textId="77777777" w:rsidR="007406B8" w:rsidRDefault="007406B8" w:rsidP="007406B8">
            <w:pPr>
              <w:ind w:left="1"/>
              <w:rPr>
                <w:rFonts w:ascii="Arial" w:hAnsi="Arial" w:cs="Arial"/>
                <w:u w:val="single"/>
              </w:rPr>
            </w:pPr>
            <w:r>
              <w:rPr>
                <w:rFonts w:ascii="Arial" w:hAnsi="Arial" w:cs="Arial"/>
              </w:rPr>
              <w:t xml:space="preserve">      </w:t>
            </w:r>
            <w:r w:rsidR="00442FA8" w:rsidRPr="00527FBB">
              <w:rPr>
                <w:rFonts w:ascii="Arial" w:hAnsi="Arial" w:cs="Arial"/>
              </w:rPr>
              <w:t>(</w:t>
            </w:r>
            <w:r w:rsidR="00157575" w:rsidRPr="00527FBB">
              <w:rPr>
                <w:rFonts w:ascii="Arial" w:hAnsi="Arial" w:cs="Arial"/>
                <w:u w:val="single"/>
              </w:rPr>
              <w:t>146</w:t>
            </w:r>
            <w:r w:rsidR="00442FA8" w:rsidRPr="00527FBB">
              <w:rPr>
                <w:rFonts w:ascii="Arial" w:hAnsi="Arial" w:cs="Arial"/>
                <w:u w:val="single"/>
              </w:rPr>
              <w:t>,323.80</w:t>
            </w:r>
            <w:r w:rsidR="00157575" w:rsidRPr="00527FBB">
              <w:rPr>
                <w:rFonts w:ascii="Arial" w:hAnsi="Arial" w:cs="Arial"/>
              </w:rPr>
              <w:t>)</w:t>
            </w:r>
            <w:bookmarkEnd w:id="1"/>
          </w:p>
          <w:p w14:paraId="44E9F136" w14:textId="77777777" w:rsidR="00177D8A" w:rsidRPr="00527FBB" w:rsidRDefault="00177D8A" w:rsidP="007406B8">
            <w:pPr>
              <w:ind w:left="1"/>
              <w:rPr>
                <w:rFonts w:ascii="Arial" w:hAnsi="Arial" w:cs="Arial"/>
                <w:u w:val="single"/>
              </w:rPr>
            </w:pPr>
            <w:r w:rsidRPr="00527FBB">
              <w:rPr>
                <w:rFonts w:ascii="Arial" w:hAnsi="Arial" w:cs="Arial"/>
                <w:sz w:val="16"/>
              </w:rPr>
              <w:t xml:space="preserve"> </w:t>
            </w:r>
            <w:r w:rsidR="007406B8">
              <w:rPr>
                <w:rFonts w:ascii="Arial" w:hAnsi="Arial" w:cs="Arial"/>
                <w:sz w:val="16"/>
              </w:rPr>
              <w:t xml:space="preserve">       </w:t>
            </w:r>
            <w:r w:rsidRPr="00527FBB">
              <w:rPr>
                <w:rFonts w:ascii="Arial" w:hAnsi="Arial" w:cs="Arial"/>
              </w:rPr>
              <w:t>(</w:t>
            </w:r>
            <w:r w:rsidR="00157575" w:rsidRPr="00527FBB">
              <w:rPr>
                <w:rFonts w:ascii="Arial" w:hAnsi="Arial" w:cs="Arial"/>
              </w:rPr>
              <w:t>196,843.89</w:t>
            </w:r>
            <w:r w:rsidRPr="00527FBB">
              <w:rPr>
                <w:rFonts w:ascii="Arial" w:hAnsi="Arial" w:cs="Arial"/>
              </w:rPr>
              <w:t>)</w:t>
            </w:r>
          </w:p>
        </w:tc>
      </w:tr>
      <w:tr w:rsidR="00177D8A" w:rsidRPr="00527FBB" w14:paraId="0943C120" w14:textId="77777777">
        <w:trPr>
          <w:trHeight w:val="270"/>
        </w:trPr>
        <w:tc>
          <w:tcPr>
            <w:tcW w:w="5039" w:type="dxa"/>
          </w:tcPr>
          <w:p w14:paraId="2D9FB140" w14:textId="77777777" w:rsidR="00177D8A" w:rsidRPr="00527FBB" w:rsidRDefault="00177D8A">
            <w:pPr>
              <w:widowControl w:val="0"/>
              <w:autoSpaceDE w:val="0"/>
              <w:autoSpaceDN w:val="0"/>
              <w:ind w:left="859"/>
              <w:outlineLvl w:val="0"/>
              <w:rPr>
                <w:rFonts w:ascii="Arial" w:eastAsia="Arial" w:hAnsi="Arial" w:cs="Arial"/>
                <w:b/>
                <w:bCs/>
              </w:rPr>
            </w:pPr>
            <w:r w:rsidRPr="00527FBB">
              <w:rPr>
                <w:rFonts w:ascii="Arial" w:eastAsia="Arial" w:hAnsi="Arial" w:cs="Arial"/>
                <w:b/>
                <w:bCs/>
              </w:rPr>
              <w:t xml:space="preserve">     Net YTD 2022 Activity                                                  </w:t>
            </w:r>
          </w:p>
        </w:tc>
        <w:tc>
          <w:tcPr>
            <w:tcW w:w="2071" w:type="dxa"/>
          </w:tcPr>
          <w:p w14:paraId="625F9E2B" w14:textId="77777777" w:rsidR="00177D8A" w:rsidRPr="00527FBB" w:rsidRDefault="00177D8A" w:rsidP="007406B8">
            <w:pPr>
              <w:jc w:val="both"/>
              <w:rPr>
                <w:rFonts w:ascii="Arial" w:hAnsi="Arial" w:cs="Arial"/>
                <w:b/>
              </w:rPr>
            </w:pPr>
            <w:r w:rsidRPr="00527FBB">
              <w:rPr>
                <w:rFonts w:ascii="Arial" w:hAnsi="Arial" w:cs="Arial"/>
                <w:b/>
              </w:rPr>
              <w:t xml:space="preserve"> </w:t>
            </w:r>
            <w:r w:rsidR="007406B8">
              <w:rPr>
                <w:rFonts w:ascii="Arial" w:hAnsi="Arial" w:cs="Arial"/>
                <w:b/>
              </w:rPr>
              <w:t xml:space="preserve">      </w:t>
            </w:r>
            <w:r w:rsidR="00D12B32" w:rsidRPr="00527FBB">
              <w:rPr>
                <w:rFonts w:ascii="Arial" w:hAnsi="Arial" w:cs="Arial"/>
                <w:b/>
              </w:rPr>
              <w:t>152,404.50</w:t>
            </w:r>
          </w:p>
        </w:tc>
      </w:tr>
    </w:tbl>
    <w:p w14:paraId="07549284" w14:textId="77777777" w:rsidR="00177D8A" w:rsidRPr="00527FBB" w:rsidRDefault="00177D8A" w:rsidP="00177D8A">
      <w:pPr>
        <w:ind w:left="271"/>
        <w:rPr>
          <w:rFonts w:ascii="Arial" w:hAnsi="Arial" w:cs="Arial"/>
        </w:rPr>
      </w:pPr>
      <w:r w:rsidRPr="00527FBB">
        <w:rPr>
          <w:rFonts w:ascii="Arial" w:hAnsi="Arial" w:cs="Arial"/>
        </w:rPr>
        <w:t xml:space="preserve">  </w:t>
      </w:r>
    </w:p>
    <w:p w14:paraId="528573AC" w14:textId="77777777" w:rsidR="00177D8A" w:rsidRPr="00527FBB" w:rsidRDefault="00177D8A" w:rsidP="00805919">
      <w:pPr>
        <w:tabs>
          <w:tab w:val="right" w:pos="6660"/>
        </w:tabs>
        <w:ind w:left="271"/>
        <w:rPr>
          <w:rFonts w:ascii="Arial" w:hAnsi="Arial" w:cs="Arial"/>
        </w:rPr>
      </w:pPr>
      <w:r w:rsidRPr="00527FBB">
        <w:rPr>
          <w:rFonts w:ascii="Arial" w:hAnsi="Arial" w:cs="Arial"/>
        </w:rPr>
        <w:t xml:space="preserve">Add back Cambridge principal </w:t>
      </w:r>
      <w:r w:rsidR="007406B8">
        <w:rPr>
          <w:rFonts w:ascii="Arial" w:hAnsi="Arial" w:cs="Arial"/>
        </w:rPr>
        <w:t xml:space="preserve">payments (bal. sheet):       </w:t>
      </w:r>
      <w:r w:rsidR="004A51DC" w:rsidRPr="00527FBB">
        <w:rPr>
          <w:rFonts w:ascii="Arial" w:hAnsi="Arial" w:cs="Arial"/>
          <w:u w:val="single"/>
        </w:rPr>
        <w:t>146,323.80</w:t>
      </w:r>
    </w:p>
    <w:p w14:paraId="64B35D48" w14:textId="77777777" w:rsidR="00177D8A" w:rsidRPr="00527FBB" w:rsidRDefault="007406B8" w:rsidP="00177D8A">
      <w:pPr>
        <w:ind w:left="271"/>
        <w:rPr>
          <w:rFonts w:ascii="Arial" w:hAnsi="Arial" w:cs="Arial"/>
          <w:b/>
          <w:bCs/>
          <w:u w:val="single"/>
        </w:rPr>
      </w:pPr>
      <w:r>
        <w:rPr>
          <w:rFonts w:ascii="Arial" w:hAnsi="Arial" w:cs="Arial"/>
        </w:rPr>
        <w:t xml:space="preserve">           </w:t>
      </w:r>
      <w:r w:rsidR="00177D8A" w:rsidRPr="00527FBB">
        <w:rPr>
          <w:rFonts w:ascii="Arial" w:hAnsi="Arial" w:cs="Arial"/>
        </w:rPr>
        <w:t xml:space="preserve"> YTD 2022 activity plus loan payments            </w:t>
      </w:r>
      <w:r w:rsidR="00CE46CF" w:rsidRPr="00527FBB">
        <w:rPr>
          <w:rFonts w:ascii="Arial" w:hAnsi="Arial" w:cs="Arial"/>
        </w:rPr>
        <w:t xml:space="preserve">       </w:t>
      </w:r>
      <w:r w:rsidR="00CE46CF" w:rsidRPr="00527FBB">
        <w:rPr>
          <w:rFonts w:ascii="Arial" w:hAnsi="Arial" w:cs="Arial"/>
          <w:u w:val="single"/>
        </w:rPr>
        <w:t>298,728.30</w:t>
      </w:r>
    </w:p>
    <w:p w14:paraId="500E7E27" w14:textId="77777777" w:rsidR="00F612E2" w:rsidRPr="007406B8" w:rsidRDefault="00177D8A" w:rsidP="00F612E2">
      <w:pPr>
        <w:widowControl w:val="0"/>
        <w:tabs>
          <w:tab w:val="center" w:pos="1096"/>
          <w:tab w:val="center" w:pos="5254"/>
          <w:tab w:val="center" w:pos="8192"/>
          <w:tab w:val="center" w:pos="8911"/>
          <w:tab w:val="center" w:pos="9632"/>
        </w:tabs>
        <w:autoSpaceDE w:val="0"/>
        <w:autoSpaceDN w:val="0"/>
        <w:spacing w:after="0" w:line="240" w:lineRule="auto"/>
        <w:outlineLvl w:val="0"/>
        <w:rPr>
          <w:rFonts w:ascii="Arial" w:eastAsia="Arial" w:hAnsi="Arial" w:cs="Arial"/>
          <w:b/>
          <w:bCs/>
        </w:rPr>
      </w:pPr>
      <w:r w:rsidRPr="00527FBB">
        <w:rPr>
          <w:rFonts w:ascii="Arial" w:eastAsia="Calibri" w:hAnsi="Arial" w:cs="Arial"/>
          <w:b/>
          <w:bCs/>
        </w:rPr>
        <w:tab/>
      </w:r>
      <w:r w:rsidRPr="00527FBB">
        <w:rPr>
          <w:rFonts w:ascii="Arial" w:eastAsia="Arial" w:hAnsi="Arial" w:cs="Arial"/>
          <w:b/>
          <w:bCs/>
        </w:rPr>
        <w:t xml:space="preserve">Ending Balance                   </w:t>
      </w:r>
      <w:r w:rsidRPr="00527FBB">
        <w:rPr>
          <w:rFonts w:ascii="Arial" w:eastAsia="Arial" w:hAnsi="Arial" w:cs="Arial"/>
          <w:b/>
          <w:bCs/>
        </w:rPr>
        <w:tab/>
        <w:t xml:space="preserve">    </w:t>
      </w:r>
      <w:r w:rsidR="007406B8">
        <w:rPr>
          <w:rFonts w:ascii="Arial" w:eastAsia="Arial" w:hAnsi="Arial" w:cs="Arial"/>
          <w:b/>
          <w:bCs/>
        </w:rPr>
        <w:t xml:space="preserve">                          </w:t>
      </w:r>
      <w:r w:rsidR="00805919" w:rsidRPr="00527FBB">
        <w:rPr>
          <w:rFonts w:ascii="Arial" w:eastAsia="Arial" w:hAnsi="Arial" w:cs="Arial"/>
          <w:b/>
          <w:bCs/>
        </w:rPr>
        <w:t xml:space="preserve">   </w:t>
      </w:r>
      <w:r w:rsidR="00805919" w:rsidRPr="007406B8">
        <w:rPr>
          <w:rFonts w:ascii="Arial" w:eastAsia="Arial" w:hAnsi="Arial" w:cs="Arial"/>
          <w:b/>
          <w:bCs/>
        </w:rPr>
        <w:t xml:space="preserve"> </w:t>
      </w:r>
      <w:r w:rsidRPr="007406B8">
        <w:rPr>
          <w:rFonts w:ascii="Arial" w:eastAsia="Arial" w:hAnsi="Arial" w:cs="Arial"/>
          <w:b/>
          <w:bCs/>
        </w:rPr>
        <w:t xml:space="preserve">  </w:t>
      </w:r>
      <w:r w:rsidR="00F96BCD" w:rsidRPr="007406B8">
        <w:rPr>
          <w:rFonts w:ascii="Arial" w:eastAsia="Arial" w:hAnsi="Arial" w:cs="Arial"/>
          <w:b/>
          <w:bCs/>
        </w:rPr>
        <w:t xml:space="preserve">  </w:t>
      </w:r>
      <w:r w:rsidR="00805919" w:rsidRPr="007406B8">
        <w:rPr>
          <w:rFonts w:ascii="Arial" w:eastAsia="Arial" w:hAnsi="Arial" w:cs="Arial"/>
          <w:b/>
          <w:bCs/>
        </w:rPr>
        <w:t>334,663.06</w:t>
      </w:r>
    </w:p>
    <w:p w14:paraId="570A86B1" w14:textId="77777777" w:rsidR="00F612E2" w:rsidRPr="00527FBB" w:rsidRDefault="00F612E2" w:rsidP="00F612E2">
      <w:pPr>
        <w:widowControl w:val="0"/>
        <w:tabs>
          <w:tab w:val="center" w:pos="1096"/>
          <w:tab w:val="center" w:pos="5254"/>
          <w:tab w:val="center" w:pos="8192"/>
          <w:tab w:val="center" w:pos="8911"/>
          <w:tab w:val="center" w:pos="9632"/>
        </w:tabs>
        <w:autoSpaceDE w:val="0"/>
        <w:autoSpaceDN w:val="0"/>
        <w:spacing w:after="0" w:line="240" w:lineRule="auto"/>
        <w:outlineLvl w:val="0"/>
        <w:rPr>
          <w:rFonts w:ascii="Arial" w:eastAsia="Arial" w:hAnsi="Arial" w:cs="Arial"/>
          <w:b/>
          <w:bCs/>
          <w:u w:val="single"/>
        </w:rPr>
      </w:pPr>
    </w:p>
    <w:p w14:paraId="49DE1D0D" w14:textId="77777777" w:rsidR="007406B8" w:rsidRDefault="007C10F1" w:rsidP="00F612E2">
      <w:pPr>
        <w:widowControl w:val="0"/>
        <w:tabs>
          <w:tab w:val="center" w:pos="1096"/>
          <w:tab w:val="center" w:pos="5254"/>
          <w:tab w:val="center" w:pos="8192"/>
          <w:tab w:val="center" w:pos="8911"/>
          <w:tab w:val="center" w:pos="9632"/>
        </w:tabs>
        <w:autoSpaceDE w:val="0"/>
        <w:autoSpaceDN w:val="0"/>
        <w:spacing w:after="0" w:line="240" w:lineRule="auto"/>
        <w:outlineLvl w:val="0"/>
        <w:rPr>
          <w:rFonts w:ascii="Arial" w:eastAsia="Times New Roman" w:hAnsi="Arial" w:cs="Arial"/>
          <w:b/>
          <w:bCs/>
          <w:u w:val="single" w:color="000000"/>
        </w:rPr>
      </w:pPr>
      <w:r w:rsidRPr="00527FBB">
        <w:rPr>
          <w:rFonts w:ascii="Arial" w:eastAsia="Times New Roman" w:hAnsi="Arial" w:cs="Arial"/>
          <w:b/>
          <w:bCs/>
          <w:u w:val="single" w:color="000000"/>
        </w:rPr>
        <w:t xml:space="preserve"> </w:t>
      </w:r>
    </w:p>
    <w:p w14:paraId="690D5303" w14:textId="77777777" w:rsidR="00177D8A" w:rsidRPr="007406B8" w:rsidRDefault="007406B8" w:rsidP="007406B8">
      <w:pPr>
        <w:rPr>
          <w:rFonts w:ascii="Arial" w:eastAsia="Times New Roman" w:hAnsi="Arial" w:cs="Arial"/>
          <w:b/>
          <w:bCs/>
          <w:u w:val="single" w:color="000000"/>
        </w:rPr>
      </w:pPr>
      <w:r>
        <w:rPr>
          <w:rFonts w:ascii="Arial" w:eastAsia="Times New Roman" w:hAnsi="Arial" w:cs="Arial"/>
          <w:b/>
          <w:bCs/>
          <w:u w:val="single" w:color="000000"/>
        </w:rPr>
        <w:br w:type="page"/>
      </w:r>
      <w:r w:rsidR="007C10F1" w:rsidRPr="00527FBB">
        <w:rPr>
          <w:rFonts w:ascii="Arial" w:eastAsia="Times New Roman" w:hAnsi="Arial" w:cs="Arial"/>
          <w:b/>
          <w:bCs/>
          <w:u w:val="single" w:color="000000"/>
        </w:rPr>
        <w:lastRenderedPageBreak/>
        <w:t>B</w:t>
      </w:r>
      <w:r w:rsidR="00177D8A" w:rsidRPr="00527FBB">
        <w:rPr>
          <w:rFonts w:ascii="Arial" w:eastAsia="Times New Roman" w:hAnsi="Arial" w:cs="Arial"/>
          <w:b/>
          <w:bCs/>
          <w:u w:val="single" w:color="000000"/>
        </w:rPr>
        <w:t>alance Sheet:</w:t>
      </w:r>
      <w:r w:rsidR="00177D8A" w:rsidRPr="00527FBB">
        <w:rPr>
          <w:rFonts w:ascii="Arial" w:eastAsia="Times New Roman" w:hAnsi="Arial" w:cs="Arial"/>
          <w:b/>
          <w:bCs/>
        </w:rPr>
        <w:t xml:space="preserve"> </w:t>
      </w:r>
    </w:p>
    <w:p w14:paraId="3F368B62" w14:textId="77777777" w:rsidR="00177D8A" w:rsidRPr="00527FBB" w:rsidRDefault="00177D8A" w:rsidP="00177D8A">
      <w:pPr>
        <w:spacing w:after="0"/>
        <w:ind w:left="266"/>
        <w:rPr>
          <w:rFonts w:ascii="Arial" w:eastAsia="Times New Roman" w:hAnsi="Arial" w:cs="Arial"/>
        </w:rPr>
      </w:pPr>
      <w:r w:rsidRPr="00527FBB">
        <w:rPr>
          <w:rFonts w:ascii="Arial" w:eastAsia="Times New Roman" w:hAnsi="Arial" w:cs="Arial"/>
        </w:rPr>
        <w:t>Cash:</w:t>
      </w:r>
    </w:p>
    <w:p w14:paraId="2A8DFAA8" w14:textId="77777777" w:rsidR="00177D8A" w:rsidRPr="00527FBB" w:rsidRDefault="007406B8" w:rsidP="00177D8A">
      <w:pPr>
        <w:tabs>
          <w:tab w:val="left" w:pos="720"/>
          <w:tab w:val="left" w:pos="2880"/>
          <w:tab w:val="right" w:pos="6750"/>
        </w:tabs>
        <w:ind w:left="266"/>
        <w:rPr>
          <w:rFonts w:ascii="Arial" w:eastAsia="Times New Roman" w:hAnsi="Arial" w:cs="Arial"/>
        </w:rPr>
      </w:pPr>
      <w:r>
        <w:rPr>
          <w:rFonts w:ascii="Arial" w:eastAsia="Times New Roman" w:hAnsi="Arial" w:cs="Arial"/>
        </w:rPr>
        <w:t xml:space="preserve">       </w:t>
      </w:r>
      <w:r w:rsidR="00177D8A" w:rsidRPr="00527FBB">
        <w:rPr>
          <w:rFonts w:ascii="Arial" w:eastAsia="Times New Roman" w:hAnsi="Arial" w:cs="Arial"/>
        </w:rPr>
        <w:t>Citizens – checking</w:t>
      </w:r>
      <w:r w:rsidR="00177D8A" w:rsidRPr="00527FBB">
        <w:rPr>
          <w:rFonts w:ascii="Arial" w:eastAsia="Times New Roman" w:hAnsi="Arial" w:cs="Arial"/>
        </w:rPr>
        <w:tab/>
      </w:r>
      <w:r w:rsidR="00177D8A" w:rsidRPr="00527FBB">
        <w:rPr>
          <w:rFonts w:ascii="Arial" w:eastAsia="Times New Roman" w:hAnsi="Arial" w:cs="Arial"/>
        </w:rPr>
        <w:tab/>
      </w:r>
      <w:r w:rsidR="00F612E2" w:rsidRPr="00527FBB">
        <w:rPr>
          <w:rFonts w:ascii="Arial" w:eastAsia="Times New Roman" w:hAnsi="Arial" w:cs="Arial"/>
        </w:rPr>
        <w:t xml:space="preserve">          108,200.35</w:t>
      </w:r>
    </w:p>
    <w:p w14:paraId="23D5C085" w14:textId="77777777" w:rsidR="00177D8A" w:rsidRPr="00527FBB" w:rsidRDefault="00177D8A" w:rsidP="00177D8A">
      <w:pPr>
        <w:tabs>
          <w:tab w:val="left" w:pos="720"/>
          <w:tab w:val="left" w:pos="2880"/>
          <w:tab w:val="right" w:pos="6750"/>
        </w:tabs>
        <w:ind w:left="266"/>
        <w:rPr>
          <w:rFonts w:ascii="Arial" w:eastAsia="Times New Roman" w:hAnsi="Arial" w:cs="Arial"/>
        </w:rPr>
      </w:pPr>
      <w:r w:rsidRPr="00527FBB">
        <w:rPr>
          <w:rFonts w:ascii="Arial" w:eastAsia="Times New Roman" w:hAnsi="Arial" w:cs="Arial"/>
        </w:rPr>
        <w:tab/>
        <w:t>Brookline Bank MMA</w:t>
      </w:r>
      <w:r w:rsidRPr="00527FBB">
        <w:rPr>
          <w:rFonts w:ascii="Arial" w:eastAsia="Times New Roman" w:hAnsi="Arial" w:cs="Arial"/>
        </w:rPr>
        <w:tab/>
      </w:r>
      <w:r w:rsidRPr="00527FBB">
        <w:rPr>
          <w:rFonts w:ascii="Arial" w:eastAsia="Times New Roman" w:hAnsi="Arial" w:cs="Arial"/>
        </w:rPr>
        <w:tab/>
        <w:t>112,</w:t>
      </w:r>
      <w:r w:rsidR="00123888" w:rsidRPr="00527FBB">
        <w:rPr>
          <w:rFonts w:ascii="Arial" w:eastAsia="Times New Roman" w:hAnsi="Arial" w:cs="Arial"/>
        </w:rPr>
        <w:t>307.55</w:t>
      </w:r>
    </w:p>
    <w:p w14:paraId="5A477EB7" w14:textId="77777777" w:rsidR="00177D8A" w:rsidRPr="00527FBB" w:rsidRDefault="00177D8A" w:rsidP="00177D8A">
      <w:pPr>
        <w:tabs>
          <w:tab w:val="left" w:pos="720"/>
          <w:tab w:val="left" w:pos="2880"/>
          <w:tab w:val="right" w:pos="6750"/>
        </w:tabs>
        <w:ind w:left="266"/>
        <w:rPr>
          <w:rFonts w:ascii="Arial" w:eastAsia="Times New Roman" w:hAnsi="Arial" w:cs="Arial"/>
        </w:rPr>
      </w:pPr>
      <w:r w:rsidRPr="00527FBB">
        <w:rPr>
          <w:rFonts w:ascii="Arial" w:eastAsia="Times New Roman" w:hAnsi="Arial" w:cs="Arial"/>
        </w:rPr>
        <w:tab/>
        <w:t>Webster Bank MMA + checking (2 accts)</w:t>
      </w:r>
      <w:r w:rsidRPr="00527FBB">
        <w:rPr>
          <w:rFonts w:ascii="Arial" w:eastAsia="Times New Roman" w:hAnsi="Arial" w:cs="Arial"/>
        </w:rPr>
        <w:tab/>
      </w:r>
      <w:r w:rsidR="00123888" w:rsidRPr="00527FBB">
        <w:rPr>
          <w:rFonts w:ascii="Arial" w:eastAsia="Times New Roman" w:hAnsi="Arial" w:cs="Arial"/>
        </w:rPr>
        <w:t xml:space="preserve"> </w:t>
      </w:r>
      <w:r w:rsidRPr="00527FBB">
        <w:rPr>
          <w:rFonts w:ascii="Arial" w:eastAsia="Times New Roman" w:hAnsi="Arial" w:cs="Arial"/>
        </w:rPr>
        <w:t>223,</w:t>
      </w:r>
      <w:r w:rsidR="00123888" w:rsidRPr="00527FBB">
        <w:rPr>
          <w:rFonts w:ascii="Arial" w:eastAsia="Times New Roman" w:hAnsi="Arial" w:cs="Arial"/>
        </w:rPr>
        <w:t>369.39</w:t>
      </w:r>
    </w:p>
    <w:p w14:paraId="03D50881" w14:textId="77777777" w:rsidR="00177D8A" w:rsidRPr="00527FBB" w:rsidRDefault="00177D8A" w:rsidP="00177D8A">
      <w:pPr>
        <w:tabs>
          <w:tab w:val="left" w:pos="720"/>
          <w:tab w:val="left" w:pos="2880"/>
          <w:tab w:val="right" w:pos="6750"/>
        </w:tabs>
        <w:spacing w:after="0"/>
        <w:ind w:left="266"/>
        <w:rPr>
          <w:rFonts w:ascii="Arial" w:eastAsia="Times New Roman" w:hAnsi="Arial" w:cs="Arial"/>
          <w:u w:val="single"/>
        </w:rPr>
      </w:pPr>
      <w:r w:rsidRPr="00527FBB">
        <w:rPr>
          <w:rFonts w:ascii="Arial" w:eastAsia="Times New Roman" w:hAnsi="Arial" w:cs="Arial"/>
        </w:rPr>
        <w:tab/>
        <w:t>Cambridge Savings – checking</w:t>
      </w:r>
      <w:r w:rsidRPr="00527FBB">
        <w:rPr>
          <w:rFonts w:ascii="Arial" w:eastAsia="Times New Roman" w:hAnsi="Arial" w:cs="Arial"/>
        </w:rPr>
        <w:tab/>
      </w:r>
      <w:r w:rsidR="00123888" w:rsidRPr="00527FBB">
        <w:rPr>
          <w:rFonts w:ascii="Arial" w:eastAsia="Times New Roman" w:hAnsi="Arial" w:cs="Arial"/>
        </w:rPr>
        <w:t xml:space="preserve">  </w:t>
      </w:r>
      <w:r w:rsidR="002E1538" w:rsidRPr="00527FBB">
        <w:rPr>
          <w:rFonts w:ascii="Arial" w:eastAsia="Times New Roman" w:hAnsi="Arial" w:cs="Arial"/>
        </w:rPr>
        <w:t xml:space="preserve">  </w:t>
      </w:r>
      <w:r w:rsidR="00123888" w:rsidRPr="00527FBB">
        <w:rPr>
          <w:rFonts w:ascii="Arial" w:eastAsia="Times New Roman" w:hAnsi="Arial" w:cs="Arial"/>
        </w:rPr>
        <w:t xml:space="preserve"> </w:t>
      </w:r>
      <w:r w:rsidR="00123888" w:rsidRPr="00527FBB">
        <w:rPr>
          <w:rFonts w:ascii="Arial" w:eastAsia="Times New Roman" w:hAnsi="Arial" w:cs="Arial"/>
          <w:u w:val="single"/>
        </w:rPr>
        <w:t>815,203.94</w:t>
      </w:r>
    </w:p>
    <w:p w14:paraId="1EB3DE0F" w14:textId="77777777" w:rsidR="00177D8A" w:rsidRPr="00527FBB" w:rsidRDefault="00177D8A" w:rsidP="00177D8A">
      <w:pPr>
        <w:tabs>
          <w:tab w:val="left" w:pos="720"/>
          <w:tab w:val="left" w:pos="2880"/>
          <w:tab w:val="right" w:pos="6750"/>
        </w:tabs>
        <w:ind w:left="270" w:right="1260"/>
        <w:rPr>
          <w:rFonts w:ascii="Arial" w:hAnsi="Arial" w:cs="Arial"/>
          <w:b/>
        </w:rPr>
      </w:pPr>
      <w:r w:rsidRPr="00527FBB">
        <w:rPr>
          <w:rFonts w:ascii="Arial" w:eastAsia="Times New Roman" w:hAnsi="Arial" w:cs="Arial"/>
          <w:bCs/>
        </w:rPr>
        <w:t xml:space="preserve">  </w:t>
      </w:r>
      <w:r w:rsidRPr="00527FBB">
        <w:rPr>
          <w:rFonts w:ascii="Arial" w:eastAsia="Times New Roman" w:hAnsi="Arial" w:cs="Arial"/>
          <w:bCs/>
        </w:rPr>
        <w:tab/>
      </w:r>
      <w:r w:rsidRPr="00527FBB">
        <w:rPr>
          <w:rFonts w:ascii="Arial" w:eastAsia="Times New Roman" w:hAnsi="Arial" w:cs="Arial"/>
          <w:bCs/>
        </w:rPr>
        <w:tab/>
        <w:t>Total Cash</w:t>
      </w:r>
      <w:r w:rsidRPr="00527FBB">
        <w:rPr>
          <w:rFonts w:ascii="Arial" w:hAnsi="Arial" w:cs="Arial"/>
          <w:bCs/>
        </w:rPr>
        <w:t>:</w:t>
      </w:r>
      <w:r w:rsidRPr="00527FBB">
        <w:rPr>
          <w:rFonts w:ascii="Arial" w:hAnsi="Arial" w:cs="Arial"/>
          <w:bCs/>
        </w:rPr>
        <w:tab/>
      </w:r>
      <w:r w:rsidRPr="00527FBB">
        <w:rPr>
          <w:rFonts w:ascii="Arial" w:hAnsi="Arial" w:cs="Arial"/>
          <w:b/>
        </w:rPr>
        <w:t>1,</w:t>
      </w:r>
      <w:r w:rsidR="00123888" w:rsidRPr="00527FBB">
        <w:rPr>
          <w:rFonts w:ascii="Arial" w:hAnsi="Arial" w:cs="Arial"/>
          <w:b/>
        </w:rPr>
        <w:t>259</w:t>
      </w:r>
      <w:r w:rsidRPr="00527FBB">
        <w:rPr>
          <w:rFonts w:ascii="Arial" w:hAnsi="Arial" w:cs="Arial"/>
          <w:b/>
        </w:rPr>
        <w:t>,</w:t>
      </w:r>
      <w:r w:rsidR="00C33D51" w:rsidRPr="00527FBB">
        <w:rPr>
          <w:rFonts w:ascii="Arial" w:hAnsi="Arial" w:cs="Arial"/>
          <w:b/>
        </w:rPr>
        <w:t>081.23</w:t>
      </w:r>
    </w:p>
    <w:p w14:paraId="755AAAD4" w14:textId="77777777" w:rsidR="00177D8A" w:rsidRPr="00527FBB" w:rsidRDefault="00177D8A" w:rsidP="00177D8A">
      <w:pPr>
        <w:tabs>
          <w:tab w:val="left" w:pos="720"/>
          <w:tab w:val="left" w:pos="2880"/>
          <w:tab w:val="right" w:pos="6750"/>
        </w:tabs>
        <w:ind w:left="270"/>
        <w:rPr>
          <w:rFonts w:ascii="Arial" w:eastAsia="Calibri" w:hAnsi="Arial" w:cs="Arial"/>
        </w:rPr>
      </w:pPr>
      <w:r w:rsidRPr="00527FBB">
        <w:rPr>
          <w:rFonts w:ascii="Arial" w:hAnsi="Arial" w:cs="Arial"/>
          <w:bCs/>
        </w:rPr>
        <w:tab/>
      </w:r>
      <w:r w:rsidRPr="00527FBB">
        <w:rPr>
          <w:rFonts w:ascii="Arial" w:eastAsia="Calibri" w:hAnsi="Arial" w:cs="Arial"/>
        </w:rPr>
        <w:t xml:space="preserve">Construction Retainage </w:t>
      </w:r>
      <w:r w:rsidR="00C33D51" w:rsidRPr="00527FBB">
        <w:rPr>
          <w:rFonts w:ascii="Arial" w:eastAsia="Calibri" w:hAnsi="Arial" w:cs="Arial"/>
        </w:rPr>
        <w:t xml:space="preserve">                                       </w:t>
      </w:r>
      <w:r w:rsidR="00527FBB">
        <w:rPr>
          <w:rFonts w:ascii="Arial" w:eastAsia="Calibri" w:hAnsi="Arial" w:cs="Arial"/>
        </w:rPr>
        <w:t xml:space="preserve">   </w:t>
      </w:r>
      <w:r w:rsidR="00C33D51" w:rsidRPr="00527FBB">
        <w:rPr>
          <w:rFonts w:ascii="Arial" w:eastAsia="Calibri" w:hAnsi="Arial" w:cs="Arial"/>
        </w:rPr>
        <w:t xml:space="preserve">        </w:t>
      </w:r>
      <w:r w:rsidRPr="00527FBB">
        <w:rPr>
          <w:rFonts w:ascii="Arial" w:eastAsia="Calibri" w:hAnsi="Arial" w:cs="Arial"/>
        </w:rPr>
        <w:t>-</w:t>
      </w:r>
    </w:p>
    <w:p w14:paraId="32588EDD" w14:textId="77777777" w:rsidR="00177D8A" w:rsidRPr="00527FBB" w:rsidRDefault="00177D8A" w:rsidP="00177D8A">
      <w:pPr>
        <w:tabs>
          <w:tab w:val="left" w:pos="720"/>
          <w:tab w:val="left" w:pos="2880"/>
          <w:tab w:val="right" w:pos="6750"/>
        </w:tabs>
        <w:ind w:left="270"/>
        <w:rPr>
          <w:rFonts w:ascii="Arial" w:eastAsia="Calibri" w:hAnsi="Arial" w:cs="Arial"/>
        </w:rPr>
      </w:pPr>
      <w:r w:rsidRPr="00527FBB">
        <w:rPr>
          <w:rFonts w:ascii="Arial" w:eastAsia="Calibri" w:hAnsi="Arial" w:cs="Arial"/>
        </w:rPr>
        <w:tab/>
        <w:t>Accounts payable (reserve bills only)</w:t>
      </w:r>
      <w:r w:rsidR="007406B8">
        <w:rPr>
          <w:rFonts w:ascii="Arial" w:eastAsia="Calibri" w:hAnsi="Arial" w:cs="Arial"/>
        </w:rPr>
        <w:t xml:space="preserve">                    </w:t>
      </w:r>
      <w:r w:rsidR="002E52B2" w:rsidRPr="00527FBB">
        <w:rPr>
          <w:rFonts w:ascii="Arial" w:eastAsia="Calibri" w:hAnsi="Arial" w:cs="Arial"/>
        </w:rPr>
        <w:t xml:space="preserve">          </w:t>
      </w:r>
      <w:r w:rsidRPr="00527FBB">
        <w:rPr>
          <w:rFonts w:ascii="Arial" w:eastAsia="Calibri" w:hAnsi="Arial" w:cs="Arial"/>
        </w:rPr>
        <w:t>-</w:t>
      </w:r>
    </w:p>
    <w:p w14:paraId="0A6D73E7" w14:textId="77777777" w:rsidR="00177D8A" w:rsidRPr="00527FBB" w:rsidRDefault="00177D8A" w:rsidP="00177D8A">
      <w:pPr>
        <w:tabs>
          <w:tab w:val="left" w:pos="720"/>
          <w:tab w:val="left" w:pos="2880"/>
          <w:tab w:val="right" w:pos="6750"/>
        </w:tabs>
        <w:ind w:left="270"/>
        <w:rPr>
          <w:rFonts w:ascii="Arial" w:eastAsia="Calibri" w:hAnsi="Arial" w:cs="Arial"/>
        </w:rPr>
      </w:pPr>
      <w:r w:rsidRPr="00527FBB">
        <w:rPr>
          <w:rFonts w:ascii="Arial" w:eastAsia="Calibri" w:hAnsi="Arial" w:cs="Arial"/>
        </w:rPr>
        <w:tab/>
        <w:t>Loan – Cambridge Savings</w:t>
      </w:r>
      <w:r w:rsidRPr="00527FBB">
        <w:rPr>
          <w:rFonts w:ascii="Arial" w:eastAsia="Calibri" w:hAnsi="Arial" w:cs="Arial"/>
        </w:rPr>
        <w:tab/>
        <w:t>(</w:t>
      </w:r>
      <w:r w:rsidR="002E52B2" w:rsidRPr="00527FBB">
        <w:rPr>
          <w:rFonts w:ascii="Arial" w:eastAsia="Calibri" w:hAnsi="Arial" w:cs="Arial"/>
        </w:rPr>
        <w:t>804,816.95</w:t>
      </w:r>
      <w:r w:rsidRPr="00527FBB">
        <w:rPr>
          <w:rFonts w:ascii="Arial" w:eastAsia="Calibri" w:hAnsi="Arial" w:cs="Arial"/>
        </w:rPr>
        <w:t>)</w:t>
      </w:r>
    </w:p>
    <w:p w14:paraId="24042090" w14:textId="77777777" w:rsidR="00177D8A" w:rsidRPr="00527FBB" w:rsidRDefault="00177D8A" w:rsidP="00177D8A">
      <w:pPr>
        <w:tabs>
          <w:tab w:val="left" w:pos="2880"/>
          <w:tab w:val="right" w:pos="6750"/>
        </w:tabs>
        <w:ind w:left="270"/>
        <w:rPr>
          <w:rFonts w:ascii="Arial" w:eastAsia="Calibri" w:hAnsi="Arial" w:cs="Arial"/>
          <w:u w:val="single"/>
        </w:rPr>
      </w:pPr>
      <w:r w:rsidRPr="00527FBB">
        <w:rPr>
          <w:rFonts w:ascii="Arial" w:eastAsia="Calibri" w:hAnsi="Arial" w:cs="Arial"/>
        </w:rPr>
        <w:t xml:space="preserve">    Due to (from) reserve</w:t>
      </w:r>
      <w:r w:rsidRPr="00527FBB">
        <w:rPr>
          <w:rFonts w:ascii="Arial" w:eastAsia="Calibri" w:hAnsi="Arial" w:cs="Arial"/>
        </w:rPr>
        <w:tab/>
      </w:r>
      <w:r w:rsidRPr="00527FBB">
        <w:rPr>
          <w:rFonts w:ascii="Arial" w:eastAsia="Calibri" w:hAnsi="Arial" w:cs="Arial"/>
        </w:rPr>
        <w:tab/>
      </w:r>
      <w:r w:rsidRPr="00527FBB">
        <w:rPr>
          <w:rFonts w:ascii="Arial" w:eastAsia="Calibri" w:hAnsi="Arial" w:cs="Arial"/>
          <w:u w:val="single"/>
        </w:rPr>
        <w:t>(</w:t>
      </w:r>
      <w:r w:rsidR="000803D2" w:rsidRPr="00527FBB">
        <w:rPr>
          <w:rFonts w:ascii="Arial" w:eastAsia="Calibri" w:hAnsi="Arial" w:cs="Arial"/>
          <w:u w:val="single"/>
        </w:rPr>
        <w:t>119,601.22</w:t>
      </w:r>
      <w:r w:rsidRPr="00527FBB">
        <w:rPr>
          <w:rFonts w:ascii="Arial" w:eastAsia="Calibri" w:hAnsi="Arial" w:cs="Arial"/>
          <w:u w:val="single"/>
        </w:rPr>
        <w:t>)</w:t>
      </w:r>
    </w:p>
    <w:p w14:paraId="4D61FE44" w14:textId="77777777" w:rsidR="00177D8A" w:rsidRPr="00527FBB" w:rsidRDefault="00177D8A" w:rsidP="00177D8A">
      <w:pPr>
        <w:tabs>
          <w:tab w:val="left" w:pos="2880"/>
          <w:tab w:val="right" w:pos="6750"/>
        </w:tabs>
        <w:spacing w:after="0" w:line="240" w:lineRule="auto"/>
        <w:ind w:left="270"/>
        <w:rPr>
          <w:rFonts w:ascii="Arial" w:hAnsi="Arial" w:cs="Arial"/>
          <w:b/>
          <w:bCs/>
          <w:u w:val="single"/>
        </w:rPr>
      </w:pPr>
      <w:r w:rsidRPr="00527FBB">
        <w:rPr>
          <w:rFonts w:ascii="Arial" w:hAnsi="Arial" w:cs="Arial"/>
          <w:b/>
        </w:rPr>
        <w:t xml:space="preserve">    Total:</w:t>
      </w:r>
      <w:r w:rsidRPr="00527FBB">
        <w:rPr>
          <w:rFonts w:ascii="Arial" w:hAnsi="Arial" w:cs="Arial"/>
        </w:rPr>
        <w:t xml:space="preserve"> </w:t>
      </w:r>
      <w:r w:rsidRPr="00527FBB">
        <w:rPr>
          <w:rFonts w:ascii="Arial" w:hAnsi="Arial" w:cs="Arial"/>
        </w:rPr>
        <w:tab/>
      </w:r>
      <w:r w:rsidRPr="00527FBB">
        <w:rPr>
          <w:rFonts w:ascii="Arial" w:hAnsi="Arial" w:cs="Arial"/>
        </w:rPr>
        <w:tab/>
      </w:r>
      <w:r w:rsidR="000803D2" w:rsidRPr="00527FBB">
        <w:rPr>
          <w:rFonts w:ascii="Arial" w:hAnsi="Arial" w:cs="Arial"/>
          <w:b/>
          <w:bCs/>
          <w:u w:val="single"/>
        </w:rPr>
        <w:t>334,663.06</w:t>
      </w:r>
    </w:p>
    <w:p w14:paraId="43645B42" w14:textId="77777777" w:rsidR="0069456D" w:rsidRDefault="0069456D" w:rsidP="007406B8">
      <w:pPr>
        <w:tabs>
          <w:tab w:val="left" w:pos="2880"/>
          <w:tab w:val="left" w:pos="6750"/>
        </w:tabs>
        <w:spacing w:after="0" w:line="240" w:lineRule="auto"/>
        <w:ind w:left="270"/>
        <w:rPr>
          <w:b/>
          <w:bCs/>
          <w:u w:val="single"/>
        </w:rPr>
      </w:pPr>
    </w:p>
    <w:p w14:paraId="7C0DC3AC" w14:textId="77777777" w:rsidR="00177D8A" w:rsidRPr="004E77C8" w:rsidRDefault="00177D8A" w:rsidP="00C236EE">
      <w:pPr>
        <w:widowControl w:val="0"/>
        <w:numPr>
          <w:ilvl w:val="0"/>
          <w:numId w:val="1"/>
        </w:numPr>
        <w:tabs>
          <w:tab w:val="left" w:pos="720"/>
          <w:tab w:val="left" w:pos="860"/>
        </w:tabs>
        <w:autoSpaceDE w:val="0"/>
        <w:autoSpaceDN w:val="0"/>
        <w:spacing w:before="240" w:after="240" w:line="240" w:lineRule="auto"/>
        <w:ind w:left="859" w:hanging="499"/>
        <w:outlineLvl w:val="0"/>
        <w:rPr>
          <w:rFonts w:ascii="Arial" w:eastAsia="Arial" w:hAnsi="Arial" w:cs="Arial"/>
        </w:rPr>
      </w:pPr>
      <w:r>
        <w:rPr>
          <w:rFonts w:ascii="Arial" w:eastAsia="Arial" w:hAnsi="Arial" w:cs="Arial"/>
          <w:b/>
          <w:bCs/>
        </w:rPr>
        <w:t>Secretary’s Report</w:t>
      </w:r>
    </w:p>
    <w:p w14:paraId="37188F60" w14:textId="77777777" w:rsidR="004E77C8" w:rsidRDefault="00D267DA" w:rsidP="003F6A13">
      <w:pPr>
        <w:pStyle w:val="ListParagraph"/>
        <w:widowControl w:val="0"/>
        <w:numPr>
          <w:ilvl w:val="1"/>
          <w:numId w:val="1"/>
        </w:numPr>
        <w:tabs>
          <w:tab w:val="left" w:pos="1440"/>
        </w:tabs>
        <w:autoSpaceDE w:val="0"/>
        <w:autoSpaceDN w:val="0"/>
        <w:spacing w:before="360" w:after="240" w:line="240" w:lineRule="auto"/>
        <w:outlineLvl w:val="0"/>
        <w:rPr>
          <w:rFonts w:ascii="Arial" w:eastAsia="Arial" w:hAnsi="Arial" w:cs="Arial"/>
        </w:rPr>
      </w:pPr>
      <w:r>
        <w:rPr>
          <w:rFonts w:ascii="Arial" w:eastAsia="Arial" w:hAnsi="Arial" w:cs="Arial"/>
          <w:b/>
          <w:bCs/>
        </w:rPr>
        <w:t>Motion</w:t>
      </w:r>
      <w:r w:rsidR="004564C7">
        <w:rPr>
          <w:rFonts w:ascii="Arial" w:eastAsia="Arial" w:hAnsi="Arial" w:cs="Arial"/>
        </w:rPr>
        <w:t xml:space="preserve"> </w:t>
      </w:r>
      <w:r>
        <w:rPr>
          <w:rFonts w:ascii="Arial" w:eastAsia="Arial" w:hAnsi="Arial" w:cs="Arial"/>
        </w:rPr>
        <w:t xml:space="preserve">June 14, 2022:  </w:t>
      </w:r>
      <w:r w:rsidRPr="00D267DA">
        <w:rPr>
          <w:rFonts w:ascii="Arial" w:eastAsia="Arial" w:hAnsi="Arial" w:cs="Arial"/>
        </w:rPr>
        <w:t xml:space="preserve">MOVED that the Board approve the </w:t>
      </w:r>
      <w:r w:rsidR="0025359A">
        <w:rPr>
          <w:rFonts w:ascii="Arial" w:eastAsia="Arial" w:hAnsi="Arial" w:cs="Arial"/>
        </w:rPr>
        <w:t>q</w:t>
      </w:r>
      <w:r w:rsidRPr="00D267DA">
        <w:rPr>
          <w:rFonts w:ascii="Arial" w:eastAsia="Arial" w:hAnsi="Arial" w:cs="Arial"/>
        </w:rPr>
        <w:t xml:space="preserve">uote Natick Green Stairs from FL Painting and Cleaning Inc., dated 5/25/2022, in the </w:t>
      </w:r>
      <w:r w:rsidR="00706F0C">
        <w:rPr>
          <w:rFonts w:ascii="Arial" w:eastAsia="Arial" w:hAnsi="Arial" w:cs="Arial"/>
        </w:rPr>
        <w:t>t</w:t>
      </w:r>
      <w:r w:rsidRPr="00D267DA">
        <w:rPr>
          <w:rFonts w:ascii="Arial" w:eastAsia="Arial" w:hAnsi="Arial" w:cs="Arial"/>
        </w:rPr>
        <w:t xml:space="preserve">otal </w:t>
      </w:r>
      <w:r w:rsidR="00706F0C">
        <w:rPr>
          <w:rFonts w:ascii="Arial" w:eastAsia="Arial" w:hAnsi="Arial" w:cs="Arial"/>
        </w:rPr>
        <w:t>a</w:t>
      </w:r>
      <w:r w:rsidRPr="00D267DA">
        <w:rPr>
          <w:rFonts w:ascii="Arial" w:eastAsia="Arial" w:hAnsi="Arial" w:cs="Arial"/>
        </w:rPr>
        <w:t xml:space="preserve">mount of $95,000 for the replacement of the Steps </w:t>
      </w:r>
      <w:r>
        <w:rPr>
          <w:rFonts w:ascii="Arial" w:eastAsia="Arial" w:hAnsi="Arial" w:cs="Arial"/>
        </w:rPr>
        <w:t>at 34/36 Silver Hill Lane and 46</w:t>
      </w:r>
      <w:r w:rsidR="003827E3">
        <w:rPr>
          <w:rFonts w:ascii="Arial" w:eastAsia="Arial" w:hAnsi="Arial" w:cs="Arial"/>
        </w:rPr>
        <w:t>/48 Silver Hill Lane</w:t>
      </w:r>
      <w:r w:rsidRPr="00D267DA">
        <w:rPr>
          <w:rFonts w:ascii="Arial" w:eastAsia="Arial" w:hAnsi="Arial" w:cs="Arial"/>
        </w:rPr>
        <w:t xml:space="preserve"> including all work and appurtenances as detailed in the id set: 2-28-22 provided by Hatcher Architects P.L.L.C.</w:t>
      </w:r>
    </w:p>
    <w:p w14:paraId="44413350" w14:textId="77777777" w:rsidR="003F6A13" w:rsidRDefault="003F6A13" w:rsidP="003F6A13">
      <w:pPr>
        <w:pStyle w:val="ListParagraph"/>
        <w:widowControl w:val="0"/>
        <w:tabs>
          <w:tab w:val="left" w:pos="900"/>
        </w:tabs>
        <w:autoSpaceDE w:val="0"/>
        <w:autoSpaceDN w:val="0"/>
        <w:spacing w:before="360" w:after="240" w:line="240" w:lineRule="auto"/>
        <w:ind w:left="1800"/>
        <w:outlineLvl w:val="0"/>
        <w:rPr>
          <w:rFonts w:ascii="Arial" w:eastAsia="Arial" w:hAnsi="Arial" w:cs="Arial"/>
        </w:rPr>
      </w:pPr>
      <w:r>
        <w:rPr>
          <w:rFonts w:ascii="Arial" w:eastAsia="Arial" w:hAnsi="Arial" w:cs="Arial"/>
        </w:rPr>
        <w:t xml:space="preserve">On June 15, 2022 the </w:t>
      </w:r>
      <w:r>
        <w:rPr>
          <w:rFonts w:ascii="Arial" w:eastAsia="Arial" w:hAnsi="Arial" w:cs="Arial"/>
          <w:b/>
          <w:bCs/>
        </w:rPr>
        <w:t xml:space="preserve">Motion </w:t>
      </w:r>
      <w:r>
        <w:rPr>
          <w:rFonts w:ascii="Arial" w:eastAsia="Arial" w:hAnsi="Arial" w:cs="Arial"/>
        </w:rPr>
        <w:t>passed and was adopted.</w:t>
      </w:r>
    </w:p>
    <w:p w14:paraId="145A4AF3" w14:textId="77777777" w:rsidR="003F6A13" w:rsidRDefault="003F6A13" w:rsidP="003F6A13">
      <w:pPr>
        <w:pStyle w:val="ListParagraph"/>
        <w:widowControl w:val="0"/>
        <w:tabs>
          <w:tab w:val="left" w:pos="900"/>
        </w:tabs>
        <w:autoSpaceDE w:val="0"/>
        <w:autoSpaceDN w:val="0"/>
        <w:spacing w:before="360" w:after="240" w:line="240" w:lineRule="auto"/>
        <w:ind w:left="1800"/>
        <w:outlineLvl w:val="0"/>
        <w:rPr>
          <w:rFonts w:ascii="Arial" w:eastAsia="Arial" w:hAnsi="Arial" w:cs="Arial"/>
        </w:rPr>
      </w:pPr>
    </w:p>
    <w:p w14:paraId="66F9F94F" w14:textId="77777777" w:rsidR="0077141F" w:rsidRDefault="0077141F" w:rsidP="0077141F">
      <w:pPr>
        <w:pStyle w:val="ListParagraph"/>
        <w:widowControl w:val="0"/>
        <w:tabs>
          <w:tab w:val="left" w:pos="900"/>
          <w:tab w:val="left" w:pos="1170"/>
          <w:tab w:val="left" w:pos="1350"/>
        </w:tabs>
        <w:autoSpaceDE w:val="0"/>
        <w:autoSpaceDN w:val="0"/>
        <w:spacing w:before="360" w:after="240" w:line="240" w:lineRule="auto"/>
        <w:ind w:left="0"/>
        <w:outlineLvl w:val="0"/>
        <w:rPr>
          <w:rFonts w:ascii="Arial" w:eastAsia="Arial" w:hAnsi="Arial" w:cs="Arial"/>
        </w:rPr>
      </w:pPr>
    </w:p>
    <w:p w14:paraId="1EDE2BE9" w14:textId="77777777" w:rsidR="0077141F" w:rsidRDefault="00DF142A" w:rsidP="008E62FA">
      <w:pPr>
        <w:pStyle w:val="ListParagraph"/>
        <w:widowControl w:val="0"/>
        <w:numPr>
          <w:ilvl w:val="1"/>
          <w:numId w:val="1"/>
        </w:numPr>
        <w:tabs>
          <w:tab w:val="left" w:pos="900"/>
          <w:tab w:val="left" w:pos="1440"/>
        </w:tabs>
        <w:autoSpaceDE w:val="0"/>
        <w:autoSpaceDN w:val="0"/>
        <w:spacing w:before="360" w:after="240" w:line="240" w:lineRule="auto"/>
        <w:outlineLvl w:val="0"/>
        <w:rPr>
          <w:rFonts w:ascii="Arial" w:eastAsia="Arial" w:hAnsi="Arial" w:cs="Arial"/>
        </w:rPr>
      </w:pPr>
      <w:r>
        <w:rPr>
          <w:rFonts w:ascii="Arial" w:eastAsia="Arial" w:hAnsi="Arial" w:cs="Arial"/>
          <w:b/>
          <w:bCs/>
        </w:rPr>
        <w:t>Motion</w:t>
      </w:r>
      <w:r>
        <w:rPr>
          <w:rFonts w:ascii="Arial" w:eastAsia="Arial" w:hAnsi="Arial" w:cs="Arial"/>
        </w:rPr>
        <w:t xml:space="preserve"> June 18, 2022:  </w:t>
      </w:r>
      <w:r w:rsidR="008E62FA">
        <w:rPr>
          <w:rFonts w:ascii="Arial" w:eastAsia="Arial" w:hAnsi="Arial" w:cs="Arial"/>
        </w:rPr>
        <w:t>M</w:t>
      </w:r>
      <w:r w:rsidR="0025359A">
        <w:rPr>
          <w:rFonts w:ascii="Arial" w:eastAsia="Arial" w:hAnsi="Arial" w:cs="Arial"/>
        </w:rPr>
        <w:t>OVED</w:t>
      </w:r>
      <w:r w:rsidR="008E62FA">
        <w:rPr>
          <w:rFonts w:ascii="Arial" w:eastAsia="Arial" w:hAnsi="Arial" w:cs="Arial"/>
        </w:rPr>
        <w:t xml:space="preserve"> that the Board approve the Employee Manual with a file date of June 17, 2022. On July 10, 2022 the </w:t>
      </w:r>
      <w:r w:rsidR="00E5761E">
        <w:rPr>
          <w:rFonts w:ascii="Arial" w:eastAsia="Arial" w:hAnsi="Arial" w:cs="Arial"/>
          <w:b/>
          <w:bCs/>
        </w:rPr>
        <w:t>Motion</w:t>
      </w:r>
      <w:r w:rsidR="00E5761E">
        <w:rPr>
          <w:rFonts w:ascii="Arial" w:eastAsia="Arial" w:hAnsi="Arial" w:cs="Arial"/>
        </w:rPr>
        <w:t xml:space="preserve"> passed and was adopted.</w:t>
      </w:r>
    </w:p>
    <w:p w14:paraId="4C4745D0" w14:textId="77777777" w:rsidR="00ED0D81" w:rsidRDefault="00ED0D81" w:rsidP="00ED0D81">
      <w:pPr>
        <w:pStyle w:val="ListParagraph"/>
        <w:widowControl w:val="0"/>
        <w:tabs>
          <w:tab w:val="left" w:pos="900"/>
          <w:tab w:val="left" w:pos="1440"/>
          <w:tab w:val="left" w:pos="1530"/>
        </w:tabs>
        <w:autoSpaceDE w:val="0"/>
        <w:autoSpaceDN w:val="0"/>
        <w:spacing w:before="360" w:after="240" w:line="240" w:lineRule="auto"/>
        <w:ind w:left="1800"/>
        <w:outlineLvl w:val="0"/>
        <w:rPr>
          <w:rFonts w:ascii="Arial" w:eastAsia="Arial" w:hAnsi="Arial" w:cs="Arial"/>
          <w:b/>
        </w:rPr>
      </w:pPr>
    </w:p>
    <w:p w14:paraId="654E10EE" w14:textId="77777777" w:rsidR="00ED0D81" w:rsidRPr="00ED0D81" w:rsidRDefault="00ED0D81" w:rsidP="00ED0D81">
      <w:pPr>
        <w:pStyle w:val="ListParagraph"/>
        <w:widowControl w:val="0"/>
        <w:tabs>
          <w:tab w:val="left" w:pos="900"/>
          <w:tab w:val="left" w:pos="1440"/>
          <w:tab w:val="left" w:pos="1530"/>
        </w:tabs>
        <w:autoSpaceDE w:val="0"/>
        <w:autoSpaceDN w:val="0"/>
        <w:spacing w:before="360" w:after="240" w:line="240" w:lineRule="auto"/>
        <w:ind w:left="1800"/>
        <w:outlineLvl w:val="0"/>
        <w:rPr>
          <w:rFonts w:ascii="Arial" w:eastAsia="Arial" w:hAnsi="Arial" w:cs="Arial"/>
          <w:b/>
        </w:rPr>
      </w:pPr>
    </w:p>
    <w:p w14:paraId="7EEC6887" w14:textId="77777777" w:rsidR="00E5761E" w:rsidRDefault="00ED0D81" w:rsidP="00706F0C">
      <w:pPr>
        <w:pStyle w:val="ListParagraph"/>
        <w:widowControl w:val="0"/>
        <w:numPr>
          <w:ilvl w:val="1"/>
          <w:numId w:val="1"/>
        </w:numPr>
        <w:tabs>
          <w:tab w:val="left" w:pos="900"/>
          <w:tab w:val="left" w:pos="1440"/>
        </w:tabs>
        <w:autoSpaceDE w:val="0"/>
        <w:autoSpaceDN w:val="0"/>
        <w:spacing w:before="360" w:after="240" w:line="240" w:lineRule="auto"/>
        <w:outlineLvl w:val="0"/>
        <w:rPr>
          <w:rFonts w:ascii="Arial" w:eastAsia="Arial" w:hAnsi="Arial" w:cs="Arial"/>
        </w:rPr>
      </w:pPr>
      <w:r>
        <w:rPr>
          <w:rFonts w:ascii="Arial" w:eastAsia="Arial" w:hAnsi="Arial" w:cs="Arial"/>
        </w:rPr>
        <w:t xml:space="preserve"> </w:t>
      </w:r>
      <w:r>
        <w:rPr>
          <w:rFonts w:ascii="Arial" w:eastAsia="Arial" w:hAnsi="Arial" w:cs="Arial"/>
          <w:b/>
          <w:bCs/>
        </w:rPr>
        <w:t xml:space="preserve">Motion </w:t>
      </w:r>
      <w:r w:rsidR="00D86FBF">
        <w:rPr>
          <w:rFonts w:ascii="Arial" w:eastAsia="Arial" w:hAnsi="Arial" w:cs="Arial"/>
        </w:rPr>
        <w:t>June 28</w:t>
      </w:r>
      <w:r w:rsidR="0025359A">
        <w:rPr>
          <w:rFonts w:ascii="Arial" w:eastAsia="Arial" w:hAnsi="Arial" w:cs="Arial"/>
        </w:rPr>
        <w:t>, 2022</w:t>
      </w:r>
      <w:r w:rsidR="00D86FBF">
        <w:rPr>
          <w:rFonts w:ascii="Arial" w:eastAsia="Arial" w:hAnsi="Arial" w:cs="Arial"/>
        </w:rPr>
        <w:t>:  M</w:t>
      </w:r>
      <w:r w:rsidR="0025359A">
        <w:rPr>
          <w:rFonts w:ascii="Arial" w:eastAsia="Arial" w:hAnsi="Arial" w:cs="Arial"/>
        </w:rPr>
        <w:t>OVED</w:t>
      </w:r>
      <w:r w:rsidR="00D86FBF">
        <w:rPr>
          <w:rFonts w:ascii="Arial" w:eastAsia="Arial" w:hAnsi="Arial" w:cs="Arial"/>
        </w:rPr>
        <w:t xml:space="preserve"> that the number of guests allowed on a pool </w:t>
      </w:r>
      <w:r w:rsidR="00706F0C">
        <w:rPr>
          <w:rFonts w:ascii="Arial" w:eastAsia="Arial" w:hAnsi="Arial" w:cs="Arial"/>
        </w:rPr>
        <w:t xml:space="preserve">      </w:t>
      </w:r>
      <w:r w:rsidR="00706F0C" w:rsidRPr="00706F0C">
        <w:rPr>
          <w:rFonts w:ascii="Arial" w:eastAsia="Arial" w:hAnsi="Arial" w:cs="Arial"/>
        </w:rPr>
        <w:t xml:space="preserve">pass be reduced from 4 guests to 2 guests.  On June 29, 2022 the </w:t>
      </w:r>
      <w:r w:rsidR="00706F0C" w:rsidRPr="00706F0C">
        <w:rPr>
          <w:rFonts w:ascii="Arial" w:eastAsia="Arial" w:hAnsi="Arial" w:cs="Arial"/>
          <w:b/>
          <w:bCs/>
        </w:rPr>
        <w:t xml:space="preserve">Motion </w:t>
      </w:r>
      <w:r w:rsidR="00706F0C" w:rsidRPr="00706F0C">
        <w:rPr>
          <w:rFonts w:ascii="Arial" w:eastAsia="Arial" w:hAnsi="Arial" w:cs="Arial"/>
        </w:rPr>
        <w:t>passed and was adopted</w:t>
      </w:r>
      <w:r w:rsidR="00912EEF">
        <w:rPr>
          <w:rFonts w:ascii="Arial" w:eastAsia="Arial" w:hAnsi="Arial" w:cs="Arial"/>
        </w:rPr>
        <w:t>.</w:t>
      </w:r>
    </w:p>
    <w:p w14:paraId="4E72FCBA" w14:textId="77777777" w:rsidR="007539D7" w:rsidRDefault="007539D7" w:rsidP="007539D7">
      <w:pPr>
        <w:pStyle w:val="ListParagraph"/>
        <w:widowControl w:val="0"/>
        <w:tabs>
          <w:tab w:val="left" w:pos="810"/>
          <w:tab w:val="left" w:pos="900"/>
          <w:tab w:val="left" w:pos="1350"/>
          <w:tab w:val="left" w:pos="1440"/>
        </w:tabs>
        <w:autoSpaceDE w:val="0"/>
        <w:autoSpaceDN w:val="0"/>
        <w:spacing w:before="360" w:after="240" w:line="240" w:lineRule="auto"/>
        <w:ind w:left="0"/>
        <w:outlineLvl w:val="0"/>
        <w:rPr>
          <w:rFonts w:ascii="Arial" w:eastAsia="Arial" w:hAnsi="Arial" w:cs="Arial"/>
        </w:rPr>
      </w:pPr>
      <w:r>
        <w:rPr>
          <w:rFonts w:ascii="Arial" w:eastAsia="Arial" w:hAnsi="Arial" w:cs="Arial"/>
        </w:rPr>
        <w:t xml:space="preserve">  </w:t>
      </w:r>
    </w:p>
    <w:p w14:paraId="2C5644D0" w14:textId="77777777" w:rsidR="00DA7979" w:rsidRDefault="00DA7979" w:rsidP="007539D7">
      <w:pPr>
        <w:pStyle w:val="ListParagraph"/>
        <w:widowControl w:val="0"/>
        <w:tabs>
          <w:tab w:val="left" w:pos="810"/>
          <w:tab w:val="left" w:pos="900"/>
          <w:tab w:val="left" w:pos="1350"/>
          <w:tab w:val="left" w:pos="1440"/>
        </w:tabs>
        <w:autoSpaceDE w:val="0"/>
        <w:autoSpaceDN w:val="0"/>
        <w:spacing w:before="360" w:after="240" w:line="240" w:lineRule="auto"/>
        <w:ind w:left="0"/>
        <w:outlineLvl w:val="0"/>
        <w:rPr>
          <w:rFonts w:ascii="Arial" w:eastAsia="Arial" w:hAnsi="Arial" w:cs="Arial"/>
        </w:rPr>
      </w:pPr>
    </w:p>
    <w:p w14:paraId="049A9FDB" w14:textId="77777777" w:rsidR="007539D7" w:rsidRDefault="00DA7979" w:rsidP="00DA7979">
      <w:pPr>
        <w:pStyle w:val="ListParagraph"/>
        <w:widowControl w:val="0"/>
        <w:numPr>
          <w:ilvl w:val="1"/>
          <w:numId w:val="1"/>
        </w:numPr>
        <w:tabs>
          <w:tab w:val="left" w:pos="810"/>
          <w:tab w:val="left" w:pos="900"/>
          <w:tab w:val="left" w:pos="990"/>
          <w:tab w:val="left" w:pos="1350"/>
          <w:tab w:val="left" w:pos="1440"/>
        </w:tabs>
        <w:autoSpaceDE w:val="0"/>
        <w:autoSpaceDN w:val="0"/>
        <w:spacing w:before="360" w:after="240" w:line="240" w:lineRule="auto"/>
        <w:outlineLvl w:val="0"/>
        <w:rPr>
          <w:rFonts w:ascii="Arial" w:eastAsia="Arial" w:hAnsi="Arial" w:cs="Arial"/>
        </w:rPr>
      </w:pPr>
      <w:r>
        <w:rPr>
          <w:rFonts w:ascii="Arial" w:eastAsia="Arial" w:hAnsi="Arial" w:cs="Arial"/>
        </w:rPr>
        <w:t xml:space="preserve"> </w:t>
      </w:r>
      <w:r w:rsidR="007C40D6">
        <w:rPr>
          <w:rFonts w:ascii="Arial" w:eastAsia="Arial" w:hAnsi="Arial" w:cs="Arial"/>
        </w:rPr>
        <w:t>Additional conversations</w:t>
      </w:r>
      <w:r>
        <w:rPr>
          <w:rFonts w:ascii="Arial" w:eastAsia="Arial" w:hAnsi="Arial" w:cs="Arial"/>
        </w:rPr>
        <w:t xml:space="preserve"> cente</w:t>
      </w:r>
      <w:r w:rsidR="007C40D6">
        <w:rPr>
          <w:rFonts w:ascii="Arial" w:eastAsia="Arial" w:hAnsi="Arial" w:cs="Arial"/>
        </w:rPr>
        <w:t>red</w:t>
      </w:r>
      <w:r>
        <w:rPr>
          <w:rFonts w:ascii="Arial" w:eastAsia="Arial" w:hAnsi="Arial" w:cs="Arial"/>
        </w:rPr>
        <w:t xml:space="preserve"> around possible changes to the Natick</w:t>
      </w:r>
      <w:r w:rsidR="009B086C">
        <w:rPr>
          <w:rFonts w:ascii="Arial" w:eastAsia="Arial" w:hAnsi="Arial" w:cs="Arial"/>
        </w:rPr>
        <w:t xml:space="preserve"> </w:t>
      </w:r>
    </w:p>
    <w:p w14:paraId="3AF34231" w14:textId="77777777" w:rsidR="009B086C" w:rsidRDefault="009B086C" w:rsidP="009B086C">
      <w:pPr>
        <w:pStyle w:val="ListParagraph"/>
        <w:widowControl w:val="0"/>
        <w:tabs>
          <w:tab w:val="left" w:pos="810"/>
          <w:tab w:val="left" w:pos="900"/>
          <w:tab w:val="left" w:pos="990"/>
          <w:tab w:val="left" w:pos="1350"/>
          <w:tab w:val="left" w:pos="1440"/>
        </w:tabs>
        <w:autoSpaceDE w:val="0"/>
        <w:autoSpaceDN w:val="0"/>
        <w:spacing w:before="360" w:after="240" w:line="240" w:lineRule="auto"/>
        <w:ind w:left="1800"/>
        <w:outlineLvl w:val="0"/>
        <w:rPr>
          <w:rFonts w:ascii="Arial" w:eastAsia="Arial" w:hAnsi="Arial" w:cs="Arial"/>
        </w:rPr>
      </w:pPr>
      <w:r>
        <w:rPr>
          <w:rFonts w:ascii="Arial" w:eastAsia="Arial" w:hAnsi="Arial" w:cs="Arial"/>
        </w:rPr>
        <w:t xml:space="preserve"> </w:t>
      </w:r>
      <w:r w:rsidRPr="009B086C">
        <w:rPr>
          <w:rFonts w:ascii="Arial" w:eastAsia="Arial" w:hAnsi="Arial" w:cs="Arial"/>
        </w:rPr>
        <w:t>Green Rules and Regulations.  Further discussion is necessary</w:t>
      </w:r>
      <w:r>
        <w:rPr>
          <w:rFonts w:ascii="Arial" w:eastAsia="Arial" w:hAnsi="Arial" w:cs="Arial"/>
        </w:rPr>
        <w:t>.</w:t>
      </w:r>
    </w:p>
    <w:p w14:paraId="213F1D08" w14:textId="77777777" w:rsidR="007539D7" w:rsidRDefault="00362999" w:rsidP="007406B8">
      <w:pPr>
        <w:rPr>
          <w:rFonts w:ascii="Arial" w:eastAsia="Arial" w:hAnsi="Arial" w:cs="Arial"/>
          <w:b/>
          <w:bCs/>
        </w:rPr>
      </w:pPr>
      <w:r w:rsidRPr="00013625">
        <w:rPr>
          <w:rFonts w:ascii="Arial" w:eastAsia="Arial" w:hAnsi="Arial" w:cs="Arial"/>
          <w:b/>
          <w:bCs/>
        </w:rPr>
        <w:t xml:space="preserve">V.   </w:t>
      </w:r>
      <w:r w:rsidR="00A107EF" w:rsidRPr="00013625">
        <w:rPr>
          <w:rFonts w:ascii="Arial" w:eastAsia="Arial" w:hAnsi="Arial" w:cs="Arial"/>
          <w:b/>
          <w:bCs/>
        </w:rPr>
        <w:t xml:space="preserve"> </w:t>
      </w:r>
      <w:r w:rsidR="006A732F">
        <w:rPr>
          <w:rFonts w:ascii="Arial" w:eastAsia="Arial" w:hAnsi="Arial" w:cs="Arial"/>
          <w:b/>
          <w:bCs/>
        </w:rPr>
        <w:t xml:space="preserve"> </w:t>
      </w:r>
      <w:r w:rsidRPr="00013625">
        <w:rPr>
          <w:rFonts w:ascii="Arial" w:eastAsia="Arial" w:hAnsi="Arial" w:cs="Arial"/>
          <w:b/>
          <w:bCs/>
        </w:rPr>
        <w:t xml:space="preserve">Unfinished </w:t>
      </w:r>
      <w:r w:rsidR="00A107EF" w:rsidRPr="00013625">
        <w:rPr>
          <w:rFonts w:ascii="Arial" w:eastAsia="Arial" w:hAnsi="Arial" w:cs="Arial"/>
          <w:b/>
          <w:bCs/>
        </w:rPr>
        <w:t>Business</w:t>
      </w:r>
    </w:p>
    <w:p w14:paraId="0D497D79" w14:textId="77777777" w:rsidR="00DD7B63" w:rsidRDefault="00DD7B63" w:rsidP="008E0E25">
      <w:pPr>
        <w:pStyle w:val="NoSpacing"/>
        <w:tabs>
          <w:tab w:val="left" w:pos="1260"/>
        </w:tabs>
        <w:rPr>
          <w:rFonts w:ascii="Arial" w:hAnsi="Arial" w:cs="Arial"/>
        </w:rPr>
      </w:pPr>
      <w:r>
        <w:rPr>
          <w:b/>
          <w:bCs/>
        </w:rPr>
        <w:t xml:space="preserve">                        </w:t>
      </w:r>
      <w:r w:rsidRPr="00DD7B63">
        <w:t xml:space="preserve"> </w:t>
      </w:r>
      <w:r w:rsidRPr="00974E24">
        <w:rPr>
          <w:rFonts w:ascii="Arial" w:hAnsi="Arial" w:cs="Arial"/>
        </w:rPr>
        <w:t xml:space="preserve"> In 2020 Natick Green Condominium Trust entered into an exclusive contract</w:t>
      </w:r>
    </w:p>
    <w:p w14:paraId="575F3BF6" w14:textId="77777777" w:rsidR="00974E24" w:rsidRDefault="00974E24" w:rsidP="00DD7B63">
      <w:pPr>
        <w:pStyle w:val="NoSpacing"/>
        <w:rPr>
          <w:rFonts w:ascii="Arial" w:hAnsi="Arial" w:cs="Arial"/>
        </w:rPr>
      </w:pPr>
      <w:r>
        <w:rPr>
          <w:rFonts w:ascii="Arial" w:hAnsi="Arial" w:cs="Arial"/>
        </w:rPr>
        <w:t xml:space="preserve">                     with Verizon in exchange for a payment of $23,000.00.  Natick Green has no</w:t>
      </w:r>
    </w:p>
    <w:p w14:paraId="7B8C1E43" w14:textId="77777777" w:rsidR="00974E24" w:rsidRDefault="00974E24" w:rsidP="00DD7B63">
      <w:pPr>
        <w:pStyle w:val="NoSpacing"/>
        <w:rPr>
          <w:rFonts w:ascii="Arial" w:hAnsi="Arial" w:cs="Arial"/>
        </w:rPr>
      </w:pPr>
      <w:r>
        <w:rPr>
          <w:rFonts w:ascii="Arial" w:hAnsi="Arial" w:cs="Arial"/>
        </w:rPr>
        <w:t xml:space="preserve">                     record of this payment having been made.  Verizon needs to supply us with </w:t>
      </w:r>
    </w:p>
    <w:p w14:paraId="4971DEA2" w14:textId="77777777" w:rsidR="00974E24" w:rsidRDefault="00974E24" w:rsidP="00DD7B63">
      <w:pPr>
        <w:pStyle w:val="NoSpacing"/>
        <w:rPr>
          <w:rFonts w:ascii="Arial" w:hAnsi="Arial" w:cs="Arial"/>
        </w:rPr>
      </w:pPr>
      <w:r>
        <w:rPr>
          <w:rFonts w:ascii="Arial" w:hAnsi="Arial" w:cs="Arial"/>
        </w:rPr>
        <w:t xml:space="preserve">                     proof of payment.  If no payment was made, Natick Green C</w:t>
      </w:r>
      <w:r w:rsidR="00C960FB">
        <w:rPr>
          <w:rFonts w:ascii="Arial" w:hAnsi="Arial" w:cs="Arial"/>
        </w:rPr>
        <w:t>ondominium</w:t>
      </w:r>
    </w:p>
    <w:p w14:paraId="3076D514" w14:textId="77777777" w:rsidR="00974E24" w:rsidRPr="00974E24" w:rsidRDefault="00C960FB" w:rsidP="00B53AA9">
      <w:pPr>
        <w:rPr>
          <w:rFonts w:ascii="Arial" w:hAnsi="Arial" w:cs="Arial"/>
        </w:rPr>
      </w:pPr>
      <w:r>
        <w:t xml:space="preserve">                          </w:t>
      </w:r>
      <w:r w:rsidR="000D4B33">
        <w:rPr>
          <w:rFonts w:ascii="Arial" w:hAnsi="Arial" w:cs="Arial"/>
        </w:rPr>
        <w:t>T</w:t>
      </w:r>
      <w:r w:rsidRPr="00C960FB">
        <w:rPr>
          <w:rFonts w:ascii="Arial" w:hAnsi="Arial" w:cs="Arial"/>
        </w:rPr>
        <w:t>rust is free to enter a non-exclusive contract with Comcast</w:t>
      </w:r>
      <w:r w:rsidR="00B53AA9">
        <w:rPr>
          <w:rFonts w:ascii="Arial" w:hAnsi="Arial" w:cs="Arial"/>
        </w:rPr>
        <w:t>.</w:t>
      </w:r>
      <w:r w:rsidR="00974E24">
        <w:rPr>
          <w:rFonts w:ascii="Arial" w:hAnsi="Arial" w:cs="Arial"/>
        </w:rPr>
        <w:t xml:space="preserve">                     </w:t>
      </w:r>
    </w:p>
    <w:p w14:paraId="59D92D24" w14:textId="77777777" w:rsidR="00FF76ED" w:rsidRDefault="00041742" w:rsidP="00041742">
      <w:pPr>
        <w:rPr>
          <w:rFonts w:ascii="Arial" w:hAnsi="Arial" w:cs="Arial"/>
          <w:b/>
          <w:bCs/>
        </w:rPr>
      </w:pPr>
      <w:r>
        <w:rPr>
          <w:rFonts w:ascii="Arial" w:hAnsi="Arial" w:cs="Arial"/>
          <w:b/>
          <w:bCs/>
        </w:rPr>
        <w:lastRenderedPageBreak/>
        <w:t>VI.    New Business</w:t>
      </w:r>
    </w:p>
    <w:p w14:paraId="7BA5A5DA" w14:textId="77777777" w:rsidR="002D1D50" w:rsidRPr="00041742" w:rsidRDefault="00041742" w:rsidP="002D1D50">
      <w:pPr>
        <w:pStyle w:val="NoSpacing"/>
      </w:pPr>
      <w:r>
        <w:rPr>
          <w:b/>
          <w:bCs/>
        </w:rPr>
        <w:t xml:space="preserve">                       </w:t>
      </w:r>
      <w:r w:rsidR="008E0E25">
        <w:rPr>
          <w:b/>
          <w:bCs/>
        </w:rPr>
        <w:t xml:space="preserve">   </w:t>
      </w:r>
      <w:r w:rsidRPr="002D1D50">
        <w:rPr>
          <w:rFonts w:ascii="Arial" w:hAnsi="Arial" w:cs="Arial"/>
        </w:rPr>
        <w:t xml:space="preserve">Rules </w:t>
      </w:r>
      <w:r w:rsidR="002D1D50" w:rsidRPr="002D1D50">
        <w:rPr>
          <w:rFonts w:ascii="Arial" w:hAnsi="Arial" w:cs="Arial"/>
        </w:rPr>
        <w:t>and Regulations revisions.  The Board had a discussion regarding</w:t>
      </w:r>
      <w:r w:rsidR="002D1D50">
        <w:rPr>
          <w:rFonts w:ascii="Arial" w:hAnsi="Arial" w:cs="Arial"/>
        </w:rPr>
        <w:t xml:space="preserve"> changing </w:t>
      </w:r>
      <w:r w:rsidR="008E0E25">
        <w:rPr>
          <w:rFonts w:ascii="Arial" w:hAnsi="Arial" w:cs="Arial"/>
        </w:rPr>
        <w:t xml:space="preserve">    </w:t>
      </w:r>
      <w:r w:rsidR="002D1D50">
        <w:t xml:space="preserve">                       </w:t>
      </w:r>
    </w:p>
    <w:p w14:paraId="1CD88BFE" w14:textId="77777777" w:rsidR="00FF76ED" w:rsidRDefault="00FF76ED" w:rsidP="00041742">
      <w:pPr>
        <w:rPr>
          <w:rFonts w:ascii="Arial" w:hAnsi="Arial" w:cs="Arial"/>
        </w:rPr>
      </w:pPr>
      <w:r>
        <w:rPr>
          <w:rFonts w:ascii="Arial" w:hAnsi="Arial" w:cs="Arial"/>
        </w:rPr>
        <w:t xml:space="preserve">    </w:t>
      </w:r>
      <w:r w:rsidR="00DD7B63">
        <w:t xml:space="preserve">          </w:t>
      </w:r>
      <w:r w:rsidR="008E0E25">
        <w:t xml:space="preserve">           </w:t>
      </w:r>
      <w:r w:rsidR="008E0E25">
        <w:rPr>
          <w:rFonts w:ascii="Arial" w:hAnsi="Arial" w:cs="Arial"/>
        </w:rPr>
        <w:t>some of the rules in the in the following, but not limited to, categories:</w:t>
      </w:r>
    </w:p>
    <w:p w14:paraId="3A7F430D" w14:textId="77777777" w:rsidR="008E0E25" w:rsidRPr="00625A09" w:rsidRDefault="008E0E25" w:rsidP="00B969CB">
      <w:pPr>
        <w:pStyle w:val="NoSpacing"/>
        <w:tabs>
          <w:tab w:val="left" w:pos="900"/>
        </w:tabs>
        <w:rPr>
          <w:rFonts w:ascii="Arial" w:hAnsi="Arial" w:cs="Arial"/>
        </w:rPr>
      </w:pPr>
      <w:r>
        <w:t xml:space="preserve">                        </w:t>
      </w:r>
      <w:r w:rsidR="00625A09">
        <w:t xml:space="preserve"> </w:t>
      </w:r>
      <w:r>
        <w:t xml:space="preserve"> </w:t>
      </w:r>
      <w:r w:rsidR="00DF320F">
        <w:t xml:space="preserve">  </w:t>
      </w:r>
      <w:r w:rsidR="00625A09" w:rsidRPr="00625A09">
        <w:rPr>
          <w:rFonts w:ascii="Arial" w:hAnsi="Arial" w:cs="Arial"/>
        </w:rPr>
        <w:t>A.  Pests</w:t>
      </w:r>
    </w:p>
    <w:p w14:paraId="3F3C10E8" w14:textId="77777777" w:rsidR="00625A09" w:rsidRDefault="00625A09" w:rsidP="00625A09">
      <w:pPr>
        <w:pStyle w:val="NoSpacing"/>
        <w:rPr>
          <w:rFonts w:ascii="Arial" w:hAnsi="Arial" w:cs="Arial"/>
        </w:rPr>
      </w:pPr>
      <w:r w:rsidRPr="00625A09">
        <w:rPr>
          <w:rFonts w:ascii="Arial" w:hAnsi="Arial" w:cs="Arial"/>
        </w:rPr>
        <w:t xml:space="preserve">                   </w:t>
      </w:r>
      <w:r>
        <w:rPr>
          <w:rFonts w:ascii="Arial" w:hAnsi="Arial" w:cs="Arial"/>
        </w:rPr>
        <w:t xml:space="preserve"> </w:t>
      </w:r>
      <w:r w:rsidRPr="00625A09">
        <w:rPr>
          <w:rFonts w:ascii="Arial" w:hAnsi="Arial" w:cs="Arial"/>
        </w:rPr>
        <w:t xml:space="preserve"> </w:t>
      </w:r>
      <w:r w:rsidR="00DF320F">
        <w:rPr>
          <w:rFonts w:ascii="Arial" w:hAnsi="Arial" w:cs="Arial"/>
        </w:rPr>
        <w:t xml:space="preserve">  </w:t>
      </w:r>
      <w:r w:rsidRPr="00625A09">
        <w:rPr>
          <w:rFonts w:ascii="Arial" w:hAnsi="Arial" w:cs="Arial"/>
        </w:rPr>
        <w:t xml:space="preserve">B.  </w:t>
      </w:r>
      <w:r>
        <w:rPr>
          <w:rFonts w:ascii="Arial" w:hAnsi="Arial" w:cs="Arial"/>
        </w:rPr>
        <w:t>PODS/storage containers</w:t>
      </w:r>
      <w:r w:rsidR="00776A97">
        <w:rPr>
          <w:rFonts w:ascii="Arial" w:hAnsi="Arial" w:cs="Arial"/>
        </w:rPr>
        <w:t xml:space="preserve"> on the property</w:t>
      </w:r>
    </w:p>
    <w:p w14:paraId="7E615D2F" w14:textId="77777777" w:rsidR="00625A09" w:rsidRDefault="00625A09" w:rsidP="00625A09">
      <w:pPr>
        <w:pStyle w:val="NoSpacing"/>
        <w:rPr>
          <w:rFonts w:ascii="Arial" w:hAnsi="Arial" w:cs="Arial"/>
        </w:rPr>
      </w:pPr>
      <w:r>
        <w:rPr>
          <w:rFonts w:ascii="Arial" w:hAnsi="Arial" w:cs="Arial"/>
        </w:rPr>
        <w:t xml:space="preserve">                     </w:t>
      </w:r>
      <w:r w:rsidR="00DF320F">
        <w:rPr>
          <w:rFonts w:ascii="Arial" w:hAnsi="Arial" w:cs="Arial"/>
        </w:rPr>
        <w:t xml:space="preserve">  </w:t>
      </w:r>
      <w:r>
        <w:rPr>
          <w:rFonts w:ascii="Arial" w:hAnsi="Arial" w:cs="Arial"/>
        </w:rPr>
        <w:t>C.  Piping – riser piping</w:t>
      </w:r>
    </w:p>
    <w:p w14:paraId="7840CA28" w14:textId="77777777" w:rsidR="00625A09" w:rsidRDefault="00625A09" w:rsidP="00625A09">
      <w:pPr>
        <w:pStyle w:val="NoSpacing"/>
        <w:rPr>
          <w:rFonts w:ascii="Arial" w:hAnsi="Arial" w:cs="Arial"/>
        </w:rPr>
      </w:pPr>
      <w:r>
        <w:rPr>
          <w:rFonts w:ascii="Arial" w:hAnsi="Arial" w:cs="Arial"/>
        </w:rPr>
        <w:t xml:space="preserve">                    </w:t>
      </w:r>
      <w:r w:rsidR="00DF320F">
        <w:rPr>
          <w:rFonts w:ascii="Arial" w:hAnsi="Arial" w:cs="Arial"/>
        </w:rPr>
        <w:t xml:space="preserve">  </w:t>
      </w:r>
      <w:r>
        <w:rPr>
          <w:rFonts w:ascii="Arial" w:hAnsi="Arial" w:cs="Arial"/>
        </w:rPr>
        <w:t xml:space="preserve"> </w:t>
      </w:r>
      <w:r w:rsidR="00912EEF">
        <w:rPr>
          <w:rFonts w:ascii="Arial" w:hAnsi="Arial" w:cs="Arial"/>
        </w:rPr>
        <w:t>D.  Schedule of F</w:t>
      </w:r>
      <w:r w:rsidR="006F5D41">
        <w:rPr>
          <w:rFonts w:ascii="Arial" w:hAnsi="Arial" w:cs="Arial"/>
        </w:rPr>
        <w:t>ees</w:t>
      </w:r>
    </w:p>
    <w:p w14:paraId="68986AEC" w14:textId="77777777" w:rsidR="006F5D41" w:rsidRDefault="006F5D41" w:rsidP="00625A09">
      <w:pPr>
        <w:pStyle w:val="NoSpacing"/>
        <w:rPr>
          <w:rFonts w:ascii="Arial" w:hAnsi="Arial" w:cs="Arial"/>
        </w:rPr>
      </w:pPr>
    </w:p>
    <w:p w14:paraId="3A4ACC75" w14:textId="77777777" w:rsidR="006F5D41" w:rsidRPr="00625A09" w:rsidRDefault="006F5D41" w:rsidP="00625A09">
      <w:pPr>
        <w:pStyle w:val="NoSpacing"/>
        <w:rPr>
          <w:rFonts w:ascii="Arial" w:hAnsi="Arial" w:cs="Arial"/>
        </w:rPr>
      </w:pPr>
      <w:r>
        <w:rPr>
          <w:rFonts w:ascii="Arial" w:hAnsi="Arial" w:cs="Arial"/>
        </w:rPr>
        <w:t xml:space="preserve">                     It was decided that additional discussions need to take place.</w:t>
      </w:r>
    </w:p>
    <w:p w14:paraId="62926D7B" w14:textId="77777777" w:rsidR="00DD7B63" w:rsidRPr="00974E24" w:rsidRDefault="00FF76ED" w:rsidP="00D66ADC">
      <w:pPr>
        <w:pStyle w:val="NoSpacing"/>
        <w:rPr>
          <w:rFonts w:ascii="Arial" w:hAnsi="Arial" w:cs="Arial"/>
        </w:rPr>
      </w:pPr>
      <w:r>
        <w:t xml:space="preserve">         </w:t>
      </w:r>
      <w:r w:rsidR="00DD7B63">
        <w:t xml:space="preserve">                </w:t>
      </w:r>
    </w:p>
    <w:p w14:paraId="267F04BE" w14:textId="77777777" w:rsidR="00177D8A" w:rsidRDefault="008F7A34" w:rsidP="008F7A34">
      <w:pPr>
        <w:widowControl w:val="0"/>
        <w:tabs>
          <w:tab w:val="left" w:pos="860"/>
        </w:tabs>
        <w:autoSpaceDE w:val="0"/>
        <w:autoSpaceDN w:val="0"/>
        <w:spacing w:before="360" w:after="240" w:line="240" w:lineRule="auto"/>
        <w:outlineLvl w:val="0"/>
        <w:rPr>
          <w:rFonts w:ascii="Arial" w:eastAsia="Arial" w:hAnsi="Arial" w:cs="Arial"/>
        </w:rPr>
      </w:pPr>
      <w:r>
        <w:rPr>
          <w:rFonts w:ascii="Arial" w:eastAsia="Arial" w:hAnsi="Arial" w:cs="Arial"/>
          <w:b/>
          <w:bCs/>
        </w:rPr>
        <w:t xml:space="preserve">   </w:t>
      </w:r>
      <w:r w:rsidR="006A732F">
        <w:rPr>
          <w:rFonts w:ascii="Arial" w:eastAsia="Arial" w:hAnsi="Arial" w:cs="Arial"/>
          <w:b/>
          <w:bCs/>
        </w:rPr>
        <w:t xml:space="preserve"> </w:t>
      </w:r>
      <w:r w:rsidR="00177D8A">
        <w:rPr>
          <w:rFonts w:ascii="Arial" w:eastAsia="Arial" w:hAnsi="Arial" w:cs="Arial"/>
          <w:b/>
          <w:bCs/>
        </w:rPr>
        <w:t>VII.</w:t>
      </w:r>
      <w:r w:rsidR="000D4B33">
        <w:rPr>
          <w:rFonts w:ascii="Arial" w:eastAsia="Arial" w:hAnsi="Arial" w:cs="Arial"/>
          <w:b/>
          <w:bCs/>
        </w:rPr>
        <w:t xml:space="preserve">  </w:t>
      </w:r>
      <w:r>
        <w:rPr>
          <w:rFonts w:ascii="Arial" w:eastAsia="Arial" w:hAnsi="Arial" w:cs="Arial"/>
          <w:b/>
          <w:bCs/>
        </w:rPr>
        <w:t xml:space="preserve"> </w:t>
      </w:r>
      <w:r w:rsidR="000D4B33">
        <w:rPr>
          <w:rFonts w:ascii="Arial" w:eastAsia="Arial" w:hAnsi="Arial" w:cs="Arial"/>
          <w:b/>
          <w:bCs/>
        </w:rPr>
        <w:t xml:space="preserve"> R</w:t>
      </w:r>
      <w:r w:rsidR="00177D8A">
        <w:rPr>
          <w:rFonts w:ascii="Arial" w:eastAsia="Arial" w:hAnsi="Arial" w:cs="Arial"/>
          <w:b/>
          <w:bCs/>
        </w:rPr>
        <w:t>esidence Manager’s Report</w:t>
      </w:r>
    </w:p>
    <w:p w14:paraId="71E5A691" w14:textId="77777777" w:rsidR="00177D8A" w:rsidRDefault="00177D8A" w:rsidP="00DF320F">
      <w:pPr>
        <w:widowControl w:val="0"/>
        <w:numPr>
          <w:ilvl w:val="0"/>
          <w:numId w:val="4"/>
        </w:numPr>
        <w:tabs>
          <w:tab w:val="left" w:pos="1440"/>
          <w:tab w:val="left" w:pos="1530"/>
        </w:tabs>
        <w:autoSpaceDE w:val="0"/>
        <w:autoSpaceDN w:val="0"/>
        <w:spacing w:after="120" w:line="240" w:lineRule="auto"/>
        <w:outlineLvl w:val="0"/>
        <w:rPr>
          <w:rFonts w:ascii="Arial" w:eastAsia="Arial" w:hAnsi="Arial" w:cs="Arial"/>
          <w:b/>
          <w:bCs/>
        </w:rPr>
      </w:pPr>
      <w:r>
        <w:rPr>
          <w:rFonts w:ascii="Arial" w:eastAsia="Arial" w:hAnsi="Arial" w:cs="Arial"/>
        </w:rPr>
        <w:t>Update on Eddy-Human Resources Software</w:t>
      </w:r>
      <w:r w:rsidR="00871F1B">
        <w:rPr>
          <w:rFonts w:ascii="Arial" w:eastAsia="Arial" w:hAnsi="Arial" w:cs="Arial"/>
        </w:rPr>
        <w:t xml:space="preserve">.  Eddy has two parts:  Mineral is the Human Resources part and Mammoth is the payroll and legal side.  </w:t>
      </w:r>
      <w:r w:rsidR="00912EEF">
        <w:rPr>
          <w:rFonts w:ascii="Arial" w:eastAsia="Arial" w:hAnsi="Arial" w:cs="Arial"/>
        </w:rPr>
        <w:br/>
      </w:r>
      <w:r w:rsidR="00871F1B">
        <w:rPr>
          <w:rFonts w:ascii="Arial" w:eastAsia="Arial" w:hAnsi="Arial" w:cs="Arial"/>
        </w:rPr>
        <w:t>We will have an advisor dedicated</w:t>
      </w:r>
      <w:r w:rsidR="00956577">
        <w:rPr>
          <w:rFonts w:ascii="Arial" w:eastAsia="Arial" w:hAnsi="Arial" w:cs="Arial"/>
        </w:rPr>
        <w:t xml:space="preserve"> to us.  For </w:t>
      </w:r>
      <w:r w:rsidR="00912EEF">
        <w:rPr>
          <w:rFonts w:ascii="Arial" w:eastAsia="Arial" w:hAnsi="Arial" w:cs="Arial"/>
        </w:rPr>
        <w:t>six</w:t>
      </w:r>
      <w:r w:rsidR="00956577">
        <w:rPr>
          <w:rFonts w:ascii="Arial" w:eastAsia="Arial" w:hAnsi="Arial" w:cs="Arial"/>
        </w:rPr>
        <w:t xml:space="preserve"> employees</w:t>
      </w:r>
      <w:r w:rsidR="00912EEF">
        <w:rPr>
          <w:rFonts w:ascii="Arial" w:eastAsia="Arial" w:hAnsi="Arial" w:cs="Arial"/>
        </w:rPr>
        <w:t>,</w:t>
      </w:r>
      <w:r w:rsidR="00956577">
        <w:rPr>
          <w:rFonts w:ascii="Arial" w:eastAsia="Arial" w:hAnsi="Arial" w:cs="Arial"/>
        </w:rPr>
        <w:t xml:space="preserve"> the cost will be $246.00 per month and it can be cancelled at any time without penalty.</w:t>
      </w:r>
    </w:p>
    <w:p w14:paraId="1233F5B3" w14:textId="77777777" w:rsidR="00177D8A" w:rsidRDefault="00956577" w:rsidP="00177D8A">
      <w:pPr>
        <w:widowControl w:val="0"/>
        <w:numPr>
          <w:ilvl w:val="0"/>
          <w:numId w:val="4"/>
        </w:numPr>
        <w:tabs>
          <w:tab w:val="left" w:pos="861"/>
        </w:tabs>
        <w:autoSpaceDE w:val="0"/>
        <w:autoSpaceDN w:val="0"/>
        <w:spacing w:after="120" w:line="240" w:lineRule="auto"/>
        <w:outlineLvl w:val="0"/>
        <w:rPr>
          <w:rFonts w:ascii="Arial" w:eastAsia="Arial" w:hAnsi="Arial" w:cs="Arial"/>
          <w:b/>
          <w:bCs/>
        </w:rPr>
      </w:pPr>
      <w:r>
        <w:rPr>
          <w:rFonts w:ascii="Arial" w:eastAsia="Arial" w:hAnsi="Arial" w:cs="Arial"/>
        </w:rPr>
        <w:t xml:space="preserve">IT </w:t>
      </w:r>
      <w:r w:rsidR="00DF320F">
        <w:rPr>
          <w:rFonts w:ascii="Arial" w:eastAsia="Arial" w:hAnsi="Arial" w:cs="Arial"/>
        </w:rPr>
        <w:t>h</w:t>
      </w:r>
      <w:r>
        <w:rPr>
          <w:rFonts w:ascii="Arial" w:eastAsia="Arial" w:hAnsi="Arial" w:cs="Arial"/>
        </w:rPr>
        <w:t>ardware and software inventory was not available at the time of th</w:t>
      </w:r>
      <w:r w:rsidR="00B969CB">
        <w:rPr>
          <w:rFonts w:ascii="Arial" w:eastAsia="Arial" w:hAnsi="Arial" w:cs="Arial"/>
        </w:rPr>
        <w:t xml:space="preserve">is </w:t>
      </w:r>
      <w:r>
        <w:rPr>
          <w:rFonts w:ascii="Arial" w:eastAsia="Arial" w:hAnsi="Arial" w:cs="Arial"/>
        </w:rPr>
        <w:t>meeting</w:t>
      </w:r>
      <w:r w:rsidR="00DF320F">
        <w:rPr>
          <w:rFonts w:ascii="Arial" w:eastAsia="Arial" w:hAnsi="Arial" w:cs="Arial"/>
        </w:rPr>
        <w:t>.  It will be discussed in a future meeting.</w:t>
      </w:r>
    </w:p>
    <w:p w14:paraId="6E659297" w14:textId="77777777" w:rsidR="00DF320F" w:rsidRDefault="00DF320F" w:rsidP="00177D8A">
      <w:pPr>
        <w:widowControl w:val="0"/>
        <w:tabs>
          <w:tab w:val="left" w:pos="860"/>
        </w:tabs>
        <w:autoSpaceDE w:val="0"/>
        <w:autoSpaceDN w:val="0"/>
        <w:spacing w:before="120" w:after="240" w:line="240" w:lineRule="auto"/>
        <w:ind w:left="900"/>
        <w:outlineLvl w:val="0"/>
        <w:rPr>
          <w:rFonts w:ascii="Arial" w:eastAsia="Arial" w:hAnsi="Arial" w:cs="Arial"/>
          <w:b/>
          <w:bCs/>
        </w:rPr>
      </w:pPr>
    </w:p>
    <w:p w14:paraId="49B59E65" w14:textId="77777777" w:rsidR="00177D8A" w:rsidRDefault="00177D8A" w:rsidP="00177D8A">
      <w:pPr>
        <w:widowControl w:val="0"/>
        <w:tabs>
          <w:tab w:val="left" w:pos="860"/>
        </w:tabs>
        <w:autoSpaceDE w:val="0"/>
        <w:autoSpaceDN w:val="0"/>
        <w:spacing w:before="120" w:after="240" w:line="240" w:lineRule="auto"/>
        <w:ind w:left="900"/>
        <w:outlineLvl w:val="0"/>
        <w:rPr>
          <w:rFonts w:ascii="Arial" w:eastAsia="Arial" w:hAnsi="Arial" w:cs="Arial"/>
          <w:b/>
          <w:bCs/>
        </w:rPr>
      </w:pPr>
      <w:r>
        <w:rPr>
          <w:rFonts w:ascii="Arial" w:eastAsia="Arial" w:hAnsi="Arial" w:cs="Arial"/>
          <w:b/>
          <w:bCs/>
        </w:rPr>
        <w:t>Executive</w:t>
      </w:r>
      <w:r>
        <w:rPr>
          <w:rFonts w:ascii="Arial" w:eastAsia="Arial" w:hAnsi="Arial" w:cs="Arial"/>
          <w:b/>
          <w:bCs/>
          <w:spacing w:val="1"/>
        </w:rPr>
        <w:t xml:space="preserve"> </w:t>
      </w:r>
      <w:r>
        <w:rPr>
          <w:rFonts w:ascii="Arial" w:eastAsia="Arial" w:hAnsi="Arial" w:cs="Arial"/>
          <w:b/>
          <w:bCs/>
        </w:rPr>
        <w:t>Session</w:t>
      </w:r>
    </w:p>
    <w:p w14:paraId="578A6620" w14:textId="77777777" w:rsidR="00177D8A" w:rsidRDefault="00177D8A" w:rsidP="00177D8A">
      <w:pPr>
        <w:widowControl w:val="0"/>
        <w:autoSpaceDE w:val="0"/>
        <w:autoSpaceDN w:val="0"/>
        <w:spacing w:after="0" w:line="240" w:lineRule="auto"/>
        <w:ind w:left="860" w:right="171"/>
        <w:rPr>
          <w:rFonts w:ascii="Arial" w:eastAsia="Arial" w:hAnsi="Arial" w:cs="Arial"/>
          <w:b/>
        </w:rPr>
      </w:pPr>
      <w:r>
        <w:rPr>
          <w:rFonts w:ascii="Arial" w:eastAsia="Arial" w:hAnsi="Arial" w:cs="Arial"/>
          <w:b/>
        </w:rPr>
        <w:t>The Board convened into executive session to discuss non-public and legal matters.</w:t>
      </w:r>
    </w:p>
    <w:p w14:paraId="737CC6DE" w14:textId="77777777" w:rsidR="00177D8A" w:rsidRDefault="00177D8A" w:rsidP="00177D8A">
      <w:pPr>
        <w:widowControl w:val="0"/>
        <w:autoSpaceDE w:val="0"/>
        <w:autoSpaceDN w:val="0"/>
        <w:spacing w:before="3" w:after="0" w:line="240" w:lineRule="auto"/>
        <w:rPr>
          <w:rFonts w:ascii="Arial" w:eastAsia="Arial" w:hAnsi="Arial" w:cs="Arial"/>
          <w:b/>
        </w:rPr>
      </w:pPr>
    </w:p>
    <w:p w14:paraId="14E62C69" w14:textId="77777777" w:rsidR="00177D8A" w:rsidRDefault="00177D8A" w:rsidP="00177D8A">
      <w:pPr>
        <w:widowControl w:val="0"/>
        <w:autoSpaceDE w:val="0"/>
        <w:autoSpaceDN w:val="0"/>
        <w:spacing w:before="3" w:after="0" w:line="240" w:lineRule="auto"/>
        <w:rPr>
          <w:rFonts w:ascii="Arial" w:eastAsia="Arial" w:hAnsi="Arial" w:cs="Arial"/>
          <w:b/>
        </w:rPr>
      </w:pPr>
    </w:p>
    <w:p w14:paraId="5D427210" w14:textId="77777777" w:rsidR="00177D8A" w:rsidRDefault="00177D8A" w:rsidP="00177D8A">
      <w:pPr>
        <w:widowControl w:val="0"/>
        <w:autoSpaceDE w:val="0"/>
        <w:autoSpaceDN w:val="0"/>
        <w:spacing w:before="3" w:after="0" w:line="240" w:lineRule="auto"/>
        <w:rPr>
          <w:rFonts w:ascii="Arial" w:eastAsia="Arial" w:hAnsi="Arial" w:cs="Arial"/>
          <w:b/>
        </w:rPr>
      </w:pPr>
    </w:p>
    <w:p w14:paraId="591EB94F" w14:textId="77777777" w:rsidR="00177D8A" w:rsidRDefault="00177D8A" w:rsidP="00177D8A">
      <w:pPr>
        <w:widowControl w:val="0"/>
        <w:autoSpaceDE w:val="0"/>
        <w:autoSpaceDN w:val="0"/>
        <w:spacing w:before="3" w:after="0" w:line="240" w:lineRule="auto"/>
        <w:rPr>
          <w:rFonts w:ascii="Arial" w:eastAsia="Arial" w:hAnsi="Arial" w:cs="Arial"/>
          <w:b/>
        </w:rPr>
      </w:pPr>
    </w:p>
    <w:p w14:paraId="0AB80250" w14:textId="77777777" w:rsidR="0043317C" w:rsidRPr="00177D8A" w:rsidRDefault="00177D8A" w:rsidP="00B969CB">
      <w:pPr>
        <w:widowControl w:val="0"/>
        <w:pBdr>
          <w:top w:val="single" w:sz="4" w:space="1" w:color="auto"/>
          <w:left w:val="single" w:sz="4" w:space="4" w:color="auto"/>
          <w:bottom w:val="single" w:sz="4" w:space="1" w:color="auto"/>
          <w:right w:val="single" w:sz="4" w:space="4" w:color="auto"/>
          <w:between w:val="single" w:sz="4" w:space="1" w:color="auto"/>
        </w:pBdr>
        <w:tabs>
          <w:tab w:val="left" w:pos="1581"/>
          <w:tab w:val="left" w:pos="9000"/>
        </w:tabs>
        <w:autoSpaceDE w:val="0"/>
        <w:autoSpaceDN w:val="0"/>
        <w:spacing w:before="10" w:after="0" w:line="240" w:lineRule="auto"/>
        <w:ind w:right="282"/>
        <w:rPr>
          <w:rFonts w:ascii="Arial" w:hAnsi="Arial" w:cs="Arial"/>
          <w:sz w:val="36"/>
          <w:szCs w:val="36"/>
        </w:rPr>
      </w:pPr>
      <w:r>
        <w:rPr>
          <w:rFonts w:ascii="Arial" w:eastAsia="Arial" w:hAnsi="Arial" w:cs="Arial"/>
        </w:rPr>
        <w:t>Due to the Covid-19 situation, monthly Board meetings are currently conducted via Zoom. The Board is working to determine the feasibility of inviting Unit Owners to the Zoom meetings. The Board of Trustees meets monthly (except December) on the fourth Tuesday of the month at 6pm. If you wish to address the Board regarding a particular matter or concern, please provide a written agenda request that includes the nature of the issue, to the Natick Green Office at least ten business days prior to the Board meeting. If a Unit Owner policy for Zoom meetings has been determined, Unit Owners will be contacted and invited. Please contact the Natick Green Office with any questions.</w:t>
      </w:r>
    </w:p>
    <w:sectPr w:rsidR="0043317C" w:rsidRPr="00177D8A" w:rsidSect="000C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308"/>
    <w:multiLevelType w:val="hybridMultilevel"/>
    <w:tmpl w:val="DBFE38E0"/>
    <w:lvl w:ilvl="0" w:tplc="6D12DEF6">
      <w:start w:val="1"/>
      <w:numFmt w:val="upperLetter"/>
      <w:lvlText w:val="%1."/>
      <w:lvlJc w:val="left"/>
      <w:pPr>
        <w:ind w:left="1795" w:hanging="360"/>
      </w:pPr>
      <w:rPr>
        <w:b w:val="0"/>
        <w:bCs/>
      </w:r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 w15:restartNumberingAfterBreak="0">
    <w:nsid w:val="197F42AB"/>
    <w:multiLevelType w:val="hybridMultilevel"/>
    <w:tmpl w:val="037288CA"/>
    <w:lvl w:ilvl="0" w:tplc="04090013">
      <w:start w:val="1"/>
      <w:numFmt w:val="upperRoman"/>
      <w:lvlText w:val="%1."/>
      <w:lvlJc w:val="right"/>
      <w:pPr>
        <w:ind w:left="0" w:firstLine="0"/>
      </w:pPr>
      <w:rPr>
        <w:rFonts w:hint="default"/>
        <w:b/>
        <w:bCs/>
        <w:color w:val="222222"/>
        <w:spacing w:val="-2"/>
        <w:w w:val="100"/>
        <w:sz w:val="22"/>
        <w:szCs w:val="22"/>
      </w:rPr>
    </w:lvl>
    <w:lvl w:ilvl="1" w:tplc="04090015">
      <w:start w:val="1"/>
      <w:numFmt w:val="upperLetter"/>
      <w:lvlText w:val="%2."/>
      <w:lvlJc w:val="left"/>
      <w:pPr>
        <w:ind w:left="1800" w:hanging="360"/>
      </w:pPr>
    </w:lvl>
    <w:lvl w:ilvl="2" w:tplc="4D18FCB2">
      <w:numFmt w:val="bullet"/>
      <w:lvlText w:val="•"/>
      <w:lvlJc w:val="left"/>
      <w:pPr>
        <w:ind w:left="1680" w:hanging="360"/>
      </w:pPr>
    </w:lvl>
    <w:lvl w:ilvl="3" w:tplc="C7D0EBD2">
      <w:numFmt w:val="bullet"/>
      <w:lvlText w:val="•"/>
      <w:lvlJc w:val="left"/>
      <w:pPr>
        <w:ind w:left="2670" w:hanging="360"/>
      </w:pPr>
    </w:lvl>
    <w:lvl w:ilvl="4" w:tplc="8DB03148">
      <w:numFmt w:val="bullet"/>
      <w:lvlText w:val="•"/>
      <w:lvlJc w:val="left"/>
      <w:pPr>
        <w:ind w:left="3660" w:hanging="360"/>
      </w:pPr>
    </w:lvl>
    <w:lvl w:ilvl="5" w:tplc="DF267678">
      <w:numFmt w:val="bullet"/>
      <w:lvlText w:val="•"/>
      <w:lvlJc w:val="left"/>
      <w:pPr>
        <w:ind w:left="4650" w:hanging="360"/>
      </w:pPr>
    </w:lvl>
    <w:lvl w:ilvl="6" w:tplc="3B583132">
      <w:numFmt w:val="bullet"/>
      <w:lvlText w:val="•"/>
      <w:lvlJc w:val="left"/>
      <w:pPr>
        <w:ind w:left="5640" w:hanging="360"/>
      </w:pPr>
    </w:lvl>
    <w:lvl w:ilvl="7" w:tplc="B37AF278">
      <w:numFmt w:val="bullet"/>
      <w:lvlText w:val="•"/>
      <w:lvlJc w:val="left"/>
      <w:pPr>
        <w:ind w:left="6630" w:hanging="360"/>
      </w:pPr>
    </w:lvl>
    <w:lvl w:ilvl="8" w:tplc="76D2C590">
      <w:numFmt w:val="bullet"/>
      <w:lvlText w:val="•"/>
      <w:lvlJc w:val="left"/>
      <w:pPr>
        <w:ind w:left="7620" w:hanging="360"/>
      </w:pPr>
    </w:lvl>
  </w:abstractNum>
  <w:abstractNum w:abstractNumId="2" w15:restartNumberingAfterBreak="0">
    <w:nsid w:val="31FB3002"/>
    <w:multiLevelType w:val="hybridMultilevel"/>
    <w:tmpl w:val="DBFE38E0"/>
    <w:lvl w:ilvl="0" w:tplc="6D12DEF6">
      <w:start w:val="1"/>
      <w:numFmt w:val="upperLetter"/>
      <w:lvlText w:val="%1."/>
      <w:lvlJc w:val="left"/>
      <w:pPr>
        <w:ind w:left="1795" w:hanging="360"/>
      </w:pPr>
      <w:rPr>
        <w:b w:val="0"/>
        <w:bCs/>
      </w:r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3" w15:restartNumberingAfterBreak="0">
    <w:nsid w:val="54515FA9"/>
    <w:multiLevelType w:val="hybridMultilevel"/>
    <w:tmpl w:val="DBFE38E0"/>
    <w:lvl w:ilvl="0" w:tplc="6D12DEF6">
      <w:start w:val="1"/>
      <w:numFmt w:val="upperLetter"/>
      <w:lvlText w:val="%1."/>
      <w:lvlJc w:val="left"/>
      <w:pPr>
        <w:ind w:left="1795" w:hanging="360"/>
      </w:pPr>
      <w:rPr>
        <w:b w:val="0"/>
        <w:bCs/>
      </w:r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num w:numId="1" w16cid:durableId="1913268517">
    <w:abstractNumId w:val="1"/>
  </w:num>
  <w:num w:numId="2" w16cid:durableId="1274173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1169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011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6790650">
    <w:abstractNumId w:val="0"/>
  </w:num>
  <w:num w:numId="6" w16cid:durableId="184046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8A"/>
    <w:rsid w:val="00013625"/>
    <w:rsid w:val="00027DC1"/>
    <w:rsid w:val="00041742"/>
    <w:rsid w:val="00042B16"/>
    <w:rsid w:val="00073E67"/>
    <w:rsid w:val="000803D2"/>
    <w:rsid w:val="00087282"/>
    <w:rsid w:val="000C10D3"/>
    <w:rsid w:val="000C3122"/>
    <w:rsid w:val="000D25C1"/>
    <w:rsid w:val="000D4B33"/>
    <w:rsid w:val="000F1441"/>
    <w:rsid w:val="00123888"/>
    <w:rsid w:val="001338A2"/>
    <w:rsid w:val="001565DD"/>
    <w:rsid w:val="00157575"/>
    <w:rsid w:val="00177D8A"/>
    <w:rsid w:val="001C338A"/>
    <w:rsid w:val="001D2A4D"/>
    <w:rsid w:val="0025359A"/>
    <w:rsid w:val="002841EA"/>
    <w:rsid w:val="0028587C"/>
    <w:rsid w:val="002D1D50"/>
    <w:rsid w:val="002D6FB9"/>
    <w:rsid w:val="002E1538"/>
    <w:rsid w:val="002E52B2"/>
    <w:rsid w:val="00362999"/>
    <w:rsid w:val="003827E3"/>
    <w:rsid w:val="003F6A13"/>
    <w:rsid w:val="00414445"/>
    <w:rsid w:val="0043317C"/>
    <w:rsid w:val="00442FA8"/>
    <w:rsid w:val="004564C7"/>
    <w:rsid w:val="00481EB5"/>
    <w:rsid w:val="00487322"/>
    <w:rsid w:val="004A51DC"/>
    <w:rsid w:val="004E77C8"/>
    <w:rsid w:val="00527FBB"/>
    <w:rsid w:val="0061188C"/>
    <w:rsid w:val="00625A09"/>
    <w:rsid w:val="0069456D"/>
    <w:rsid w:val="006A28E8"/>
    <w:rsid w:val="006A732F"/>
    <w:rsid w:val="006F5D41"/>
    <w:rsid w:val="00706F0C"/>
    <w:rsid w:val="007406B8"/>
    <w:rsid w:val="007539D7"/>
    <w:rsid w:val="0077141F"/>
    <w:rsid w:val="00776A97"/>
    <w:rsid w:val="007C10F1"/>
    <w:rsid w:val="007C2211"/>
    <w:rsid w:val="007C40D6"/>
    <w:rsid w:val="00805919"/>
    <w:rsid w:val="00871F1B"/>
    <w:rsid w:val="008E0E25"/>
    <w:rsid w:val="008E62FA"/>
    <w:rsid w:val="008F7A34"/>
    <w:rsid w:val="00912EEF"/>
    <w:rsid w:val="009135A0"/>
    <w:rsid w:val="00926608"/>
    <w:rsid w:val="009413E0"/>
    <w:rsid w:val="00956577"/>
    <w:rsid w:val="00974E24"/>
    <w:rsid w:val="00984B8C"/>
    <w:rsid w:val="009B086C"/>
    <w:rsid w:val="00A107EF"/>
    <w:rsid w:val="00A1746E"/>
    <w:rsid w:val="00A41078"/>
    <w:rsid w:val="00A76FD0"/>
    <w:rsid w:val="00A87822"/>
    <w:rsid w:val="00AC4535"/>
    <w:rsid w:val="00B53AA9"/>
    <w:rsid w:val="00B969CB"/>
    <w:rsid w:val="00C079A6"/>
    <w:rsid w:val="00C236EE"/>
    <w:rsid w:val="00C33D51"/>
    <w:rsid w:val="00C7024F"/>
    <w:rsid w:val="00C960FB"/>
    <w:rsid w:val="00CA1FAB"/>
    <w:rsid w:val="00CC598C"/>
    <w:rsid w:val="00CE46CF"/>
    <w:rsid w:val="00D00FAD"/>
    <w:rsid w:val="00D03B6E"/>
    <w:rsid w:val="00D12B32"/>
    <w:rsid w:val="00D267DA"/>
    <w:rsid w:val="00D66ADC"/>
    <w:rsid w:val="00D7064C"/>
    <w:rsid w:val="00D86FBF"/>
    <w:rsid w:val="00DA7979"/>
    <w:rsid w:val="00DC67B1"/>
    <w:rsid w:val="00DD7B63"/>
    <w:rsid w:val="00DF142A"/>
    <w:rsid w:val="00DF320F"/>
    <w:rsid w:val="00E5761E"/>
    <w:rsid w:val="00ED0D81"/>
    <w:rsid w:val="00EE7530"/>
    <w:rsid w:val="00EF6F95"/>
    <w:rsid w:val="00F01813"/>
    <w:rsid w:val="00F612E2"/>
    <w:rsid w:val="00F746F7"/>
    <w:rsid w:val="00F96BCD"/>
    <w:rsid w:val="00FC7E29"/>
    <w:rsid w:val="00FF7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7E3D"/>
  <w15:docId w15:val="{9D22B096-0717-4401-939E-C9D3A909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77D8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564C7"/>
    <w:pPr>
      <w:ind w:left="720"/>
      <w:contextualSpacing/>
    </w:pPr>
  </w:style>
  <w:style w:type="paragraph" w:styleId="NoSpacing">
    <w:name w:val="No Spacing"/>
    <w:uiPriority w:val="1"/>
    <w:qFormat/>
    <w:rsid w:val="00EF6F95"/>
    <w:pPr>
      <w:spacing w:after="0" w:line="240" w:lineRule="auto"/>
    </w:pPr>
  </w:style>
  <w:style w:type="paragraph" w:styleId="Header">
    <w:name w:val="header"/>
    <w:basedOn w:val="Normal"/>
    <w:link w:val="HeaderChar"/>
    <w:uiPriority w:val="99"/>
    <w:semiHidden/>
    <w:unhideWhenUsed/>
    <w:rsid w:val="00C236E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236EE"/>
  </w:style>
  <w:style w:type="paragraph" w:styleId="Footer">
    <w:name w:val="footer"/>
    <w:basedOn w:val="Normal"/>
    <w:link w:val="FooterChar"/>
    <w:uiPriority w:val="99"/>
    <w:semiHidden/>
    <w:unhideWhenUsed/>
    <w:rsid w:val="00C236E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2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5752</Characters>
  <Application>Microsoft Office Word</Application>
  <DocSecurity>4</DocSecurity>
  <Lines>239</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Peters;inutes</dc:creator>
  <cp:keywords/>
  <dc:description/>
  <cp:lastModifiedBy>Julie Chouman</cp:lastModifiedBy>
  <cp:revision>2</cp:revision>
  <cp:lastPrinted>2022-09-30T15:11:00Z</cp:lastPrinted>
  <dcterms:created xsi:type="dcterms:W3CDTF">2022-09-30T19:41:00Z</dcterms:created>
  <dcterms:modified xsi:type="dcterms:W3CDTF">2022-09-30T19:41:00Z</dcterms:modified>
</cp:coreProperties>
</file>