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Ind w:w="-270" w:type="dxa"/>
        <w:tblLayout w:type="fixed"/>
        <w:tblCellMar>
          <w:left w:w="0" w:type="dxa"/>
          <w:right w:w="0" w:type="dxa"/>
        </w:tblCellMar>
        <w:tblLook w:val="0000" w:firstRow="0" w:lastRow="0" w:firstColumn="0" w:lastColumn="0" w:noHBand="0" w:noVBand="0"/>
      </w:tblPr>
      <w:tblGrid>
        <w:gridCol w:w="9990"/>
      </w:tblGrid>
      <w:tr w:rsidR="00170F12" w:rsidRPr="004C4F7C">
        <w:trPr>
          <w:cantSplit/>
        </w:trPr>
        <w:tc>
          <w:tcPr>
            <w:tcW w:w="9990" w:type="dxa"/>
            <w:vAlign w:val="center"/>
          </w:tcPr>
          <w:p w:rsidR="00170F12" w:rsidRDefault="00170F12">
            <w:pPr>
              <w:tabs>
                <w:tab w:val="left" w:pos="360"/>
                <w:tab w:val="left" w:pos="720"/>
                <w:tab w:val="left" w:pos="1080"/>
                <w:tab w:val="left" w:pos="1440"/>
              </w:tabs>
              <w:suppressAutoHyphens/>
              <w:spacing w:after="60"/>
              <w:jc w:val="center"/>
              <w:rPr>
                <w:b/>
                <w:sz w:val="28"/>
              </w:rPr>
            </w:pPr>
            <w:r>
              <w:rPr>
                <w:b/>
                <w:sz w:val="28"/>
              </w:rPr>
              <w:t>Thomas P. Horn</w:t>
            </w:r>
            <w:r w:rsidR="00401EC2">
              <w:rPr>
                <w:b/>
                <w:sz w:val="28"/>
              </w:rPr>
              <w:t>,</w:t>
            </w:r>
            <w:r w:rsidR="001C6FF9">
              <w:rPr>
                <w:b/>
                <w:sz w:val="28"/>
              </w:rPr>
              <w:t xml:space="preserve"> P</w:t>
            </w:r>
            <w:r w:rsidR="00365480">
              <w:rPr>
                <w:b/>
                <w:sz w:val="28"/>
              </w:rPr>
              <w:t>.</w:t>
            </w:r>
            <w:r w:rsidR="001C6FF9">
              <w:rPr>
                <w:b/>
                <w:sz w:val="28"/>
              </w:rPr>
              <w:t>E</w:t>
            </w:r>
            <w:r w:rsidR="00365480">
              <w:rPr>
                <w:b/>
                <w:sz w:val="28"/>
              </w:rPr>
              <w:t>.</w:t>
            </w:r>
          </w:p>
          <w:p w:rsidR="00170F12" w:rsidRPr="004C4F7C" w:rsidRDefault="004C4F7C">
            <w:pPr>
              <w:pStyle w:val="Heading1"/>
              <w:spacing w:after="60"/>
              <w:rPr>
                <w:sz w:val="24"/>
              </w:rPr>
            </w:pPr>
            <w:r>
              <w:rPr>
                <w:sz w:val="24"/>
              </w:rPr>
              <w:t>922 E. Watson Dr.</w:t>
            </w:r>
            <w:r w:rsidR="002D4CD9">
              <w:rPr>
                <w:sz w:val="24"/>
              </w:rPr>
              <w:t>, Tempe, AZ  85283</w:t>
            </w:r>
          </w:p>
          <w:p w:rsidR="00170F12" w:rsidRPr="00FC08A9" w:rsidRDefault="005B1849" w:rsidP="005B1849">
            <w:pPr>
              <w:pStyle w:val="Heading1"/>
              <w:spacing w:after="60"/>
              <w:rPr>
                <w:rStyle w:val="Hyperlink"/>
                <w:sz w:val="24"/>
                <w:lang w:val="es-CL"/>
              </w:rPr>
            </w:pPr>
            <w:r w:rsidRPr="004C4F7C">
              <w:rPr>
                <w:u w:val="none"/>
              </w:rPr>
              <w:t xml:space="preserve"> </w:t>
            </w:r>
            <w:r w:rsidRPr="00FC08A9">
              <w:rPr>
                <w:lang w:val="es-CL"/>
              </w:rPr>
              <w:t>+1 775 293-2440</w:t>
            </w:r>
            <w:r w:rsidRPr="00FC08A9">
              <w:rPr>
                <w:u w:val="none"/>
                <w:lang w:val="es-CL"/>
              </w:rPr>
              <w:t xml:space="preserve">(c) USA - </w:t>
            </w:r>
            <w:hyperlink r:id="rId9" w:history="1">
              <w:r w:rsidR="009B7720" w:rsidRPr="00FC08A9">
                <w:rPr>
                  <w:rStyle w:val="Hyperlink"/>
                  <w:sz w:val="24"/>
                  <w:lang w:val="es-CL"/>
                </w:rPr>
                <w:t>espinaroja@hotmail.com</w:t>
              </w:r>
            </w:hyperlink>
          </w:p>
          <w:p w:rsidR="00B44079" w:rsidRPr="004C4F7C" w:rsidRDefault="008C5569" w:rsidP="00B348E5">
            <w:pPr>
              <w:jc w:val="center"/>
              <w:rPr>
                <w:lang w:val="es-CL"/>
              </w:rPr>
            </w:pPr>
            <w:hyperlink r:id="rId10" w:history="1">
              <w:r w:rsidR="00583B83" w:rsidRPr="004C4F7C">
                <w:rPr>
                  <w:rStyle w:val="Hyperlink"/>
                  <w:lang w:val="es-CL"/>
                </w:rPr>
                <w:t>www.espinaroja.com</w:t>
              </w:r>
            </w:hyperlink>
            <w:r w:rsidR="00583B83" w:rsidRPr="004C4F7C">
              <w:rPr>
                <w:lang w:val="es-CL"/>
              </w:rPr>
              <w:t xml:space="preserve"> / </w:t>
            </w:r>
            <w:r w:rsidR="00B348E5">
              <w:rPr>
                <w:rFonts w:ascii="Helvetica" w:hAnsi="Helvetica" w:cs="Helvetica"/>
                <w:noProof/>
                <w:color w:val="3B5998"/>
                <w:sz w:val="18"/>
                <w:szCs w:val="18"/>
              </w:rPr>
              <w:drawing>
                <wp:inline distT="0" distB="0" distL="0" distR="0">
                  <wp:extent cx="114300" cy="114300"/>
                  <wp:effectExtent l="0" t="0" r="0" b="0"/>
                  <wp:docPr id="1" name="Picture 1" descr="skype">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64177" descr="skype">
                            <a:hlinkClick r:id="rId11" tooltip="&quot;&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348E5" w:rsidRPr="004C4F7C">
              <w:rPr>
                <w:lang w:val="es-CL"/>
              </w:rPr>
              <w:t xml:space="preserve"> </w:t>
            </w:r>
            <w:r w:rsidR="00B348E5" w:rsidRPr="004C4F7C">
              <w:rPr>
                <w:sz w:val="24"/>
                <w:szCs w:val="24"/>
                <w:lang w:val="es-CL"/>
              </w:rPr>
              <w:t xml:space="preserve">- </w:t>
            </w:r>
            <w:proofErr w:type="spellStart"/>
            <w:r w:rsidR="00B348E5" w:rsidRPr="004C4F7C">
              <w:rPr>
                <w:sz w:val="24"/>
                <w:szCs w:val="24"/>
                <w:lang w:val="es-CL"/>
              </w:rPr>
              <w:t>espinaverde</w:t>
            </w:r>
            <w:proofErr w:type="spellEnd"/>
            <w:r w:rsidR="00B348E5" w:rsidRPr="004C4F7C">
              <w:rPr>
                <w:sz w:val="24"/>
                <w:szCs w:val="24"/>
                <w:lang w:val="es-CL"/>
              </w:rPr>
              <w:t xml:space="preserve">  /  </w:t>
            </w:r>
            <w:hyperlink r:id="rId13" w:history="1">
              <w:r w:rsidR="008B4804" w:rsidRPr="004C4F7C">
                <w:rPr>
                  <w:rStyle w:val="Hyperlink"/>
                  <w:sz w:val="24"/>
                  <w:szCs w:val="24"/>
                  <w:lang w:val="es-CL"/>
                </w:rPr>
                <w:t xml:space="preserve">LinkedIn </w:t>
              </w:r>
              <w:proofErr w:type="spellStart"/>
              <w:r w:rsidR="008B4804" w:rsidRPr="004C4F7C">
                <w:rPr>
                  <w:rStyle w:val="Hyperlink"/>
                  <w:sz w:val="24"/>
                  <w:szCs w:val="24"/>
                  <w:lang w:val="es-CL"/>
                </w:rPr>
                <w:t>Profile</w:t>
              </w:r>
              <w:proofErr w:type="spellEnd"/>
            </w:hyperlink>
          </w:p>
        </w:tc>
      </w:tr>
      <w:tr w:rsidR="00170F12" w:rsidRPr="004C4F7C">
        <w:trPr>
          <w:cantSplit/>
          <w:trHeight w:val="297"/>
        </w:trPr>
        <w:tc>
          <w:tcPr>
            <w:tcW w:w="9990" w:type="dxa"/>
            <w:vAlign w:val="center"/>
          </w:tcPr>
          <w:p w:rsidR="005743B4" w:rsidRPr="004C4F7C" w:rsidRDefault="005743B4" w:rsidP="000319F8">
            <w:pPr>
              <w:jc w:val="center"/>
              <w:rPr>
                <w:lang w:val="es-CL"/>
              </w:rPr>
            </w:pPr>
            <w:r w:rsidRPr="004C4F7C">
              <w:rPr>
                <w:lang w:val="es-CL"/>
              </w:rPr>
              <w:t xml:space="preserve"> </w:t>
            </w:r>
          </w:p>
        </w:tc>
      </w:tr>
      <w:tr w:rsidR="00170F12">
        <w:trPr>
          <w:cantSplit/>
        </w:trPr>
        <w:tc>
          <w:tcPr>
            <w:tcW w:w="9990" w:type="dxa"/>
            <w:vAlign w:val="center"/>
          </w:tcPr>
          <w:p w:rsidR="00740AF9" w:rsidRPr="000319F8" w:rsidRDefault="00170F12" w:rsidP="000319F8">
            <w:pPr>
              <w:spacing w:after="100"/>
              <w:jc w:val="center"/>
              <w:rPr>
                <w:b/>
                <w:sz w:val="24"/>
                <w:u w:val="single"/>
              </w:rPr>
            </w:pPr>
            <w:r>
              <w:rPr>
                <w:b/>
                <w:sz w:val="24"/>
                <w:u w:val="single"/>
              </w:rPr>
              <w:t>Summary of Qualifications</w:t>
            </w:r>
          </w:p>
        </w:tc>
      </w:tr>
      <w:tr w:rsidR="00170F12" w:rsidRPr="00D274AC">
        <w:tc>
          <w:tcPr>
            <w:tcW w:w="9990" w:type="dxa"/>
          </w:tcPr>
          <w:p w:rsidR="00170F12" w:rsidRPr="00D274AC" w:rsidRDefault="007854B4" w:rsidP="009C1CA2">
            <w:pPr>
              <w:pStyle w:val="BodyText"/>
              <w:tabs>
                <w:tab w:val="clear" w:pos="360"/>
                <w:tab w:val="clear" w:pos="720"/>
                <w:tab w:val="clear" w:pos="1080"/>
                <w:tab w:val="clear" w:pos="1440"/>
              </w:tabs>
              <w:suppressAutoHyphens w:val="0"/>
              <w:rPr>
                <w:rFonts w:ascii="Times New Roman" w:hAnsi="Times New Roman"/>
              </w:rPr>
            </w:pPr>
            <w:r w:rsidRPr="00D274AC">
              <w:rPr>
                <w:rFonts w:ascii="Times New Roman" w:hAnsi="Times New Roman"/>
              </w:rPr>
              <w:t>Self-</w:t>
            </w:r>
            <w:r w:rsidR="00A710B6" w:rsidRPr="00D274AC">
              <w:rPr>
                <w:rFonts w:ascii="Times New Roman" w:hAnsi="Times New Roman"/>
              </w:rPr>
              <w:t>starting</w:t>
            </w:r>
            <w:r w:rsidRPr="00D274AC">
              <w:rPr>
                <w:rFonts w:ascii="Times New Roman" w:hAnsi="Times New Roman"/>
              </w:rPr>
              <w:t xml:space="preserve"> motivate</w:t>
            </w:r>
            <w:r w:rsidR="009C1CA2" w:rsidRPr="00D274AC">
              <w:rPr>
                <w:rFonts w:ascii="Times New Roman" w:hAnsi="Times New Roman"/>
              </w:rPr>
              <w:t>d team player, conversant in Spanish</w:t>
            </w:r>
            <w:r w:rsidRPr="00D274AC">
              <w:rPr>
                <w:rFonts w:ascii="Times New Roman" w:hAnsi="Times New Roman"/>
              </w:rPr>
              <w:t xml:space="preserve">, with extensive experience in mining and construction; involved in health and safety, production, maintenance, and customer service.  </w:t>
            </w:r>
            <w:r w:rsidR="005D3277" w:rsidRPr="00D274AC">
              <w:rPr>
                <w:rFonts w:ascii="Times New Roman" w:hAnsi="Times New Roman"/>
              </w:rPr>
              <w:t>Background in computer modeling,</w:t>
            </w:r>
            <w:r w:rsidRPr="00D274AC">
              <w:rPr>
                <w:rFonts w:ascii="Times New Roman" w:hAnsi="Times New Roman"/>
              </w:rPr>
              <w:t xml:space="preserve"> </w:t>
            </w:r>
            <w:r w:rsidR="005D3277" w:rsidRPr="00D274AC">
              <w:rPr>
                <w:rFonts w:ascii="Times New Roman" w:hAnsi="Times New Roman"/>
              </w:rPr>
              <w:t>construction management, cost control,</w:t>
            </w:r>
            <w:r w:rsidRPr="00D274AC">
              <w:rPr>
                <w:rFonts w:ascii="Times New Roman" w:hAnsi="Times New Roman"/>
              </w:rPr>
              <w:t xml:space="preserve"> </w:t>
            </w:r>
            <w:r w:rsidR="005D3277" w:rsidRPr="00D274AC">
              <w:rPr>
                <w:rFonts w:ascii="Times New Roman" w:hAnsi="Times New Roman"/>
              </w:rPr>
              <w:t>mine dewatering, permitting, project management,</w:t>
            </w:r>
            <w:r w:rsidRPr="00D274AC">
              <w:rPr>
                <w:rFonts w:ascii="Times New Roman" w:hAnsi="Times New Roman"/>
              </w:rPr>
              <w:t xml:space="preserve"> </w:t>
            </w:r>
            <w:r w:rsidR="00B96925" w:rsidRPr="00D274AC">
              <w:rPr>
                <w:rFonts w:ascii="Times New Roman" w:hAnsi="Times New Roman"/>
              </w:rPr>
              <w:t xml:space="preserve">QA / </w:t>
            </w:r>
            <w:r w:rsidR="00627AEB" w:rsidRPr="00D274AC">
              <w:rPr>
                <w:rFonts w:ascii="Times New Roman" w:hAnsi="Times New Roman"/>
              </w:rPr>
              <w:t xml:space="preserve">QC, </w:t>
            </w:r>
            <w:r w:rsidRPr="00D274AC">
              <w:rPr>
                <w:rFonts w:ascii="Times New Roman" w:hAnsi="Times New Roman"/>
              </w:rPr>
              <w:t>scheduling</w:t>
            </w:r>
            <w:r w:rsidR="005D3277" w:rsidRPr="00D274AC">
              <w:rPr>
                <w:rFonts w:ascii="Times New Roman" w:hAnsi="Times New Roman"/>
              </w:rPr>
              <w:t xml:space="preserve">, </w:t>
            </w:r>
            <w:r w:rsidRPr="00D274AC">
              <w:rPr>
                <w:rFonts w:ascii="Times New Roman" w:hAnsi="Times New Roman"/>
              </w:rPr>
              <w:t>and electric, hydraulic, mechanical, transportation, ventilatio</w:t>
            </w:r>
            <w:r w:rsidR="0028372A" w:rsidRPr="00D274AC">
              <w:rPr>
                <w:rFonts w:ascii="Times New Roman" w:hAnsi="Times New Roman"/>
              </w:rPr>
              <w:t xml:space="preserve">n, </w:t>
            </w:r>
            <w:r w:rsidR="00311B6A" w:rsidRPr="00D274AC">
              <w:rPr>
                <w:rFonts w:ascii="Times New Roman" w:hAnsi="Times New Roman"/>
              </w:rPr>
              <w:t xml:space="preserve">blasting, </w:t>
            </w:r>
            <w:r w:rsidR="0028372A" w:rsidRPr="00D274AC">
              <w:rPr>
                <w:rFonts w:ascii="Times New Roman" w:hAnsi="Times New Roman"/>
              </w:rPr>
              <w:t>and water systems.</w:t>
            </w:r>
          </w:p>
        </w:tc>
      </w:tr>
    </w:tbl>
    <w:p w:rsidR="00EE610E" w:rsidRPr="00D274AC" w:rsidRDefault="005743B4" w:rsidP="00EE610E">
      <w:pPr>
        <w:tabs>
          <w:tab w:val="right" w:pos="10080"/>
        </w:tabs>
        <w:spacing w:line="230" w:lineRule="exact"/>
        <w:jc w:val="both"/>
        <w:rPr>
          <w:color w:val="000000"/>
          <w:sz w:val="23"/>
        </w:rPr>
      </w:pPr>
      <w:bookmarkStart w:id="0" w:name="OLE_LINK1"/>
      <w:bookmarkStart w:id="1" w:name="OLE_LINK2"/>
      <w:r w:rsidRPr="00D274AC">
        <w:rPr>
          <w:color w:val="000000"/>
          <w:sz w:val="23"/>
        </w:rPr>
        <w:t xml:space="preserve"> </w:t>
      </w:r>
    </w:p>
    <w:tbl>
      <w:tblPr>
        <w:tblW w:w="9990" w:type="dxa"/>
        <w:tblInd w:w="-162" w:type="dxa"/>
        <w:tblLayout w:type="fixed"/>
        <w:tblLook w:val="0000" w:firstRow="0" w:lastRow="0" w:firstColumn="0" w:lastColumn="0" w:noHBand="0" w:noVBand="0"/>
      </w:tblPr>
      <w:tblGrid>
        <w:gridCol w:w="810"/>
        <w:gridCol w:w="1440"/>
        <w:gridCol w:w="2880"/>
        <w:gridCol w:w="270"/>
        <w:gridCol w:w="4590"/>
      </w:tblGrid>
      <w:tr w:rsidR="00CF15DF" w:rsidRPr="00D274AC" w:rsidTr="00202917">
        <w:tc>
          <w:tcPr>
            <w:tcW w:w="5130" w:type="dxa"/>
            <w:gridSpan w:val="3"/>
          </w:tcPr>
          <w:p w:rsidR="00CF15DF" w:rsidRPr="00D274AC" w:rsidRDefault="00CF15DF" w:rsidP="00EE610E">
            <w:pPr>
              <w:pStyle w:val="Heading2"/>
              <w:tabs>
                <w:tab w:val="right" w:pos="10080"/>
              </w:tabs>
              <w:spacing w:line="230" w:lineRule="exact"/>
              <w:jc w:val="left"/>
              <w:rPr>
                <w:color w:val="000000"/>
                <w:sz w:val="22"/>
                <w:szCs w:val="22"/>
              </w:rPr>
            </w:pPr>
            <w:r w:rsidRPr="00D274AC">
              <w:rPr>
                <w:color w:val="000000"/>
                <w:sz w:val="22"/>
                <w:szCs w:val="22"/>
              </w:rPr>
              <w:t xml:space="preserve"> Management</w:t>
            </w:r>
          </w:p>
        </w:tc>
        <w:tc>
          <w:tcPr>
            <w:tcW w:w="4860" w:type="dxa"/>
            <w:gridSpan w:val="2"/>
          </w:tcPr>
          <w:p w:rsidR="00CF15DF" w:rsidRPr="00D274AC" w:rsidRDefault="00CF15DF" w:rsidP="00EE610E">
            <w:pPr>
              <w:tabs>
                <w:tab w:val="right" w:pos="10080"/>
              </w:tabs>
              <w:spacing w:line="230" w:lineRule="exact"/>
              <w:rPr>
                <w:b/>
                <w:color w:val="000000"/>
                <w:sz w:val="22"/>
                <w:szCs w:val="22"/>
              </w:rPr>
            </w:pPr>
            <w:r w:rsidRPr="00D274AC">
              <w:rPr>
                <w:b/>
                <w:color w:val="000000"/>
                <w:sz w:val="22"/>
                <w:szCs w:val="22"/>
              </w:rPr>
              <w:t>Engineering</w:t>
            </w:r>
          </w:p>
        </w:tc>
      </w:tr>
      <w:tr w:rsidR="00CF15DF" w:rsidRPr="00D274AC" w:rsidTr="00202917">
        <w:tc>
          <w:tcPr>
            <w:tcW w:w="5130" w:type="dxa"/>
            <w:gridSpan w:val="3"/>
          </w:tcPr>
          <w:p w:rsidR="00CF15DF" w:rsidRPr="00D274AC" w:rsidRDefault="00CF15DF" w:rsidP="00CF15DF">
            <w:pPr>
              <w:numPr>
                <w:ilvl w:val="0"/>
                <w:numId w:val="48"/>
              </w:numPr>
              <w:tabs>
                <w:tab w:val="clear" w:pos="720"/>
                <w:tab w:val="num" w:pos="522"/>
                <w:tab w:val="right" w:pos="10080"/>
              </w:tabs>
              <w:spacing w:line="230" w:lineRule="exact"/>
              <w:ind w:left="522"/>
              <w:rPr>
                <w:color w:val="000000"/>
              </w:rPr>
            </w:pPr>
            <w:r w:rsidRPr="00D274AC">
              <w:rPr>
                <w:color w:val="000000"/>
              </w:rPr>
              <w:t xml:space="preserve">Quality Control </w:t>
            </w:r>
          </w:p>
          <w:p w:rsidR="00CF15DF" w:rsidRPr="00D274AC" w:rsidRDefault="006A6950" w:rsidP="000820B5">
            <w:pPr>
              <w:numPr>
                <w:ilvl w:val="0"/>
                <w:numId w:val="48"/>
              </w:numPr>
              <w:tabs>
                <w:tab w:val="right" w:pos="10080"/>
              </w:tabs>
              <w:spacing w:line="230" w:lineRule="exact"/>
              <w:rPr>
                <w:color w:val="000000"/>
              </w:rPr>
            </w:pPr>
            <w:r w:rsidRPr="00D274AC">
              <w:rPr>
                <w:color w:val="000000"/>
              </w:rPr>
              <w:t>Resourceful</w:t>
            </w:r>
          </w:p>
          <w:p w:rsidR="000820B5" w:rsidRPr="00D274AC" w:rsidRDefault="0014179E" w:rsidP="000820B5">
            <w:pPr>
              <w:numPr>
                <w:ilvl w:val="0"/>
                <w:numId w:val="48"/>
              </w:numPr>
              <w:tabs>
                <w:tab w:val="clear" w:pos="720"/>
                <w:tab w:val="num" w:pos="882"/>
                <w:tab w:val="right" w:pos="10080"/>
              </w:tabs>
              <w:spacing w:line="230" w:lineRule="exact"/>
              <w:ind w:left="882"/>
              <w:rPr>
                <w:color w:val="000000"/>
              </w:rPr>
            </w:pPr>
            <w:r w:rsidRPr="00D274AC">
              <w:rPr>
                <w:color w:val="000000"/>
              </w:rPr>
              <w:t>Result</w:t>
            </w:r>
            <w:r w:rsidR="000F3B32" w:rsidRPr="00D274AC">
              <w:rPr>
                <w:color w:val="000000"/>
              </w:rPr>
              <w:t>s Driven</w:t>
            </w:r>
          </w:p>
        </w:tc>
        <w:tc>
          <w:tcPr>
            <w:tcW w:w="4860" w:type="dxa"/>
            <w:gridSpan w:val="2"/>
          </w:tcPr>
          <w:p w:rsidR="000820B5" w:rsidRPr="00D274AC" w:rsidRDefault="000820B5" w:rsidP="000820B5">
            <w:pPr>
              <w:numPr>
                <w:ilvl w:val="0"/>
                <w:numId w:val="48"/>
              </w:numPr>
              <w:tabs>
                <w:tab w:val="clear" w:pos="720"/>
                <w:tab w:val="num" w:pos="432"/>
                <w:tab w:val="right" w:pos="10080"/>
              </w:tabs>
              <w:spacing w:line="230" w:lineRule="exact"/>
              <w:ind w:left="432"/>
              <w:rPr>
                <w:color w:val="000000"/>
              </w:rPr>
            </w:pPr>
            <w:r w:rsidRPr="00D274AC">
              <w:t>Registered Professional Engineer</w:t>
            </w:r>
          </w:p>
          <w:p w:rsidR="00CF15DF" w:rsidRPr="00D274AC" w:rsidRDefault="00677266" w:rsidP="0014179E">
            <w:pPr>
              <w:numPr>
                <w:ilvl w:val="0"/>
                <w:numId w:val="48"/>
              </w:numPr>
              <w:tabs>
                <w:tab w:val="clear" w:pos="720"/>
                <w:tab w:val="num" w:pos="612"/>
                <w:tab w:val="right" w:pos="10080"/>
              </w:tabs>
              <w:spacing w:line="230" w:lineRule="exact"/>
              <w:ind w:left="612"/>
              <w:rPr>
                <w:color w:val="000000"/>
              </w:rPr>
            </w:pPr>
            <w:r w:rsidRPr="00D274AC">
              <w:rPr>
                <w:color w:val="000000"/>
              </w:rPr>
              <w:t>Creative</w:t>
            </w:r>
          </w:p>
          <w:p w:rsidR="0014179E" w:rsidRPr="00D274AC" w:rsidRDefault="007854B4" w:rsidP="0014179E">
            <w:pPr>
              <w:numPr>
                <w:ilvl w:val="0"/>
                <w:numId w:val="48"/>
              </w:numPr>
              <w:tabs>
                <w:tab w:val="clear" w:pos="720"/>
                <w:tab w:val="num" w:pos="792"/>
                <w:tab w:val="right" w:pos="10080"/>
              </w:tabs>
              <w:spacing w:line="230" w:lineRule="exact"/>
              <w:ind w:left="792"/>
              <w:rPr>
                <w:color w:val="000000"/>
              </w:rPr>
            </w:pPr>
            <w:r w:rsidRPr="00D274AC">
              <w:rPr>
                <w:color w:val="000000"/>
              </w:rPr>
              <w:t>Detail Oriented</w:t>
            </w:r>
          </w:p>
        </w:tc>
      </w:tr>
      <w:tr w:rsidR="00DE64CF" w:rsidRPr="00D274AC" w:rsidTr="00202917">
        <w:tblPrEx>
          <w:tblCellMar>
            <w:left w:w="0" w:type="dxa"/>
            <w:right w:w="0" w:type="dxa"/>
          </w:tblCellMar>
        </w:tblPrEx>
        <w:trPr>
          <w:cantSplit/>
        </w:trPr>
        <w:tc>
          <w:tcPr>
            <w:tcW w:w="9990" w:type="dxa"/>
            <w:gridSpan w:val="5"/>
            <w:vAlign w:val="center"/>
          </w:tcPr>
          <w:p w:rsidR="00740AF9" w:rsidRPr="00D274AC" w:rsidRDefault="00740AF9" w:rsidP="000319F8">
            <w:pPr>
              <w:spacing w:after="100"/>
              <w:rPr>
                <w:b/>
                <w:sz w:val="24"/>
                <w:u w:val="single"/>
              </w:rPr>
            </w:pPr>
          </w:p>
        </w:tc>
      </w:tr>
      <w:tr w:rsidR="00DE64CF" w:rsidRPr="00D274AC" w:rsidTr="00202917">
        <w:tblPrEx>
          <w:tblCellMar>
            <w:left w:w="0" w:type="dxa"/>
            <w:right w:w="0" w:type="dxa"/>
          </w:tblCellMar>
        </w:tblPrEx>
        <w:trPr>
          <w:cantSplit/>
        </w:trPr>
        <w:tc>
          <w:tcPr>
            <w:tcW w:w="9990" w:type="dxa"/>
            <w:gridSpan w:val="5"/>
            <w:vAlign w:val="center"/>
          </w:tcPr>
          <w:p w:rsidR="009C1CA2" w:rsidRPr="00D274AC" w:rsidRDefault="00DE64CF" w:rsidP="000319F8">
            <w:pPr>
              <w:spacing w:after="100"/>
              <w:jc w:val="center"/>
              <w:rPr>
                <w:b/>
                <w:sz w:val="28"/>
                <w:szCs w:val="28"/>
                <w:u w:val="single"/>
              </w:rPr>
            </w:pPr>
            <w:r w:rsidRPr="00D274AC">
              <w:rPr>
                <w:b/>
                <w:sz w:val="28"/>
                <w:szCs w:val="28"/>
                <w:u w:val="single"/>
              </w:rPr>
              <w:t>Summary of Experience</w:t>
            </w:r>
          </w:p>
          <w:p w:rsidR="005D3277" w:rsidRPr="00D274AC" w:rsidRDefault="005D3277" w:rsidP="000319F8">
            <w:pPr>
              <w:spacing w:after="100"/>
              <w:jc w:val="center"/>
              <w:rPr>
                <w:b/>
                <w:sz w:val="24"/>
                <w:u w:val="single"/>
              </w:rPr>
            </w:pPr>
          </w:p>
        </w:tc>
      </w:tr>
      <w:tr w:rsidR="00202917" w:rsidRPr="00D274AC" w:rsidTr="00202917">
        <w:tblPrEx>
          <w:tblCellMar>
            <w:left w:w="0" w:type="dxa"/>
            <w:right w:w="0" w:type="dxa"/>
          </w:tblCellMar>
        </w:tblPrEx>
        <w:tc>
          <w:tcPr>
            <w:tcW w:w="2250" w:type="dxa"/>
            <w:gridSpan w:val="2"/>
          </w:tcPr>
          <w:p w:rsidR="00202917" w:rsidRPr="00D274AC" w:rsidRDefault="00202917" w:rsidP="00202917">
            <w:pPr>
              <w:rPr>
                <w:b/>
                <w:sz w:val="22"/>
              </w:rPr>
            </w:pPr>
            <w:r w:rsidRPr="00D274AC">
              <w:rPr>
                <w:b/>
                <w:sz w:val="22"/>
              </w:rPr>
              <w:t>10/2015 – Present</w:t>
            </w:r>
          </w:p>
        </w:tc>
        <w:tc>
          <w:tcPr>
            <w:tcW w:w="3150" w:type="dxa"/>
            <w:gridSpan w:val="2"/>
          </w:tcPr>
          <w:p w:rsidR="00202917" w:rsidRPr="00D274AC" w:rsidRDefault="00202917" w:rsidP="009F5444">
            <w:pPr>
              <w:pStyle w:val="Heading3"/>
            </w:pPr>
            <w:proofErr w:type="spellStart"/>
            <w:r w:rsidRPr="00D274AC">
              <w:t>Espinaroja</w:t>
            </w:r>
            <w:proofErr w:type="spellEnd"/>
            <w:r w:rsidRPr="00D274AC">
              <w:t>, LLC</w:t>
            </w:r>
          </w:p>
          <w:p w:rsidR="00202917" w:rsidRPr="00D274AC" w:rsidRDefault="00F87A42" w:rsidP="00202917">
            <w:pPr>
              <w:rPr>
                <w:b/>
              </w:rPr>
            </w:pPr>
            <w:r>
              <w:rPr>
                <w:b/>
                <w:sz w:val="22"/>
              </w:rPr>
              <w:t>Manager Engineering</w:t>
            </w:r>
          </w:p>
        </w:tc>
        <w:tc>
          <w:tcPr>
            <w:tcW w:w="4590" w:type="dxa"/>
          </w:tcPr>
          <w:p w:rsidR="00202917" w:rsidRPr="00D274AC" w:rsidRDefault="002D4CD9" w:rsidP="009F5444">
            <w:pPr>
              <w:rPr>
                <w:b/>
                <w:sz w:val="22"/>
                <w:lang w:val="es-ES"/>
              </w:rPr>
            </w:pPr>
            <w:r w:rsidRPr="00D274AC">
              <w:rPr>
                <w:b/>
                <w:sz w:val="22"/>
                <w:lang w:val="es-ES"/>
              </w:rPr>
              <w:t>Tempe</w:t>
            </w:r>
            <w:r w:rsidR="00202917" w:rsidRPr="00D274AC">
              <w:rPr>
                <w:b/>
                <w:sz w:val="22"/>
                <w:lang w:val="es-ES"/>
              </w:rPr>
              <w:t xml:space="preserve">, AZ. USA </w:t>
            </w:r>
          </w:p>
        </w:tc>
      </w:tr>
      <w:tr w:rsidR="00202917" w:rsidRPr="00D274AC" w:rsidTr="009F5444">
        <w:tblPrEx>
          <w:tblCellMar>
            <w:left w:w="0" w:type="dxa"/>
            <w:right w:w="0" w:type="dxa"/>
          </w:tblCellMar>
        </w:tblPrEx>
        <w:tc>
          <w:tcPr>
            <w:tcW w:w="9990" w:type="dxa"/>
            <w:gridSpan w:val="5"/>
          </w:tcPr>
          <w:p w:rsidR="00202917" w:rsidRPr="00D274AC" w:rsidRDefault="00202917" w:rsidP="009F5444">
            <w:pPr>
              <w:autoSpaceDE w:val="0"/>
              <w:autoSpaceDN w:val="0"/>
              <w:adjustRightInd w:val="0"/>
            </w:pPr>
            <w:r w:rsidRPr="00D274AC">
              <w:t xml:space="preserve">Reviewed Mine Plan of Operation for open pit copper project.  </w:t>
            </w:r>
          </w:p>
        </w:tc>
      </w:tr>
      <w:tr w:rsidR="00202917" w:rsidTr="009F5444">
        <w:tblPrEx>
          <w:tblCellMar>
            <w:left w:w="0" w:type="dxa"/>
            <w:right w:w="0" w:type="dxa"/>
          </w:tblCellMar>
        </w:tblPrEx>
        <w:tc>
          <w:tcPr>
            <w:tcW w:w="810" w:type="dxa"/>
          </w:tcPr>
          <w:p w:rsidR="00202917" w:rsidRPr="00D274AC" w:rsidRDefault="00202917" w:rsidP="009F5444"/>
        </w:tc>
        <w:tc>
          <w:tcPr>
            <w:tcW w:w="9180" w:type="dxa"/>
            <w:gridSpan w:val="4"/>
          </w:tcPr>
          <w:p w:rsidR="00202917" w:rsidRPr="00D274AC" w:rsidRDefault="00202917" w:rsidP="009F5444">
            <w:pPr>
              <w:numPr>
                <w:ilvl w:val="0"/>
                <w:numId w:val="29"/>
              </w:numPr>
              <w:autoSpaceDE w:val="0"/>
              <w:autoSpaceDN w:val="0"/>
              <w:adjustRightInd w:val="0"/>
            </w:pPr>
            <w:r w:rsidRPr="00D274AC">
              <w:t xml:space="preserve">Proof read Air Quality Control Permit for accuracy. </w:t>
            </w:r>
          </w:p>
          <w:p w:rsidR="00202917" w:rsidRPr="00D274AC" w:rsidRDefault="00202917" w:rsidP="00202917">
            <w:pPr>
              <w:numPr>
                <w:ilvl w:val="0"/>
                <w:numId w:val="29"/>
              </w:numPr>
              <w:autoSpaceDE w:val="0"/>
              <w:autoSpaceDN w:val="0"/>
              <w:adjustRightInd w:val="0"/>
            </w:pPr>
            <w:r w:rsidRPr="00D274AC">
              <w:t>Developed Manning Schedule to coordinate employee hiring schedule matched equipment commissioning schedule.</w:t>
            </w:r>
          </w:p>
          <w:p w:rsidR="00384EEE" w:rsidRPr="00D274AC" w:rsidRDefault="00384EEE" w:rsidP="00202917">
            <w:pPr>
              <w:numPr>
                <w:ilvl w:val="0"/>
                <w:numId w:val="29"/>
              </w:numPr>
              <w:autoSpaceDE w:val="0"/>
              <w:autoSpaceDN w:val="0"/>
              <w:adjustRightInd w:val="0"/>
            </w:pPr>
            <w:r w:rsidRPr="00D274AC">
              <w:t>Created capital equipment procurement schedule.</w:t>
            </w:r>
          </w:p>
          <w:p w:rsidR="00311B6A" w:rsidRDefault="00B566F4" w:rsidP="00311B6A">
            <w:pPr>
              <w:numPr>
                <w:ilvl w:val="0"/>
                <w:numId w:val="29"/>
              </w:numPr>
              <w:autoSpaceDE w:val="0"/>
              <w:autoSpaceDN w:val="0"/>
              <w:adjustRightInd w:val="0"/>
            </w:pPr>
            <w:r w:rsidRPr="00D274AC">
              <w:t>Evaluated the use of alternative blasting agents to insure compliance with Air Quality Control Permit</w:t>
            </w:r>
            <w:r w:rsidR="002D79C5" w:rsidRPr="00D274AC">
              <w:t xml:space="preserve"> and to minimize drill and blast costs</w:t>
            </w:r>
            <w:r w:rsidRPr="00D274AC">
              <w:t>.</w:t>
            </w:r>
          </w:p>
          <w:p w:rsidR="009B03C6" w:rsidRPr="00D274AC" w:rsidRDefault="009B03C6" w:rsidP="00311B6A">
            <w:pPr>
              <w:numPr>
                <w:ilvl w:val="0"/>
                <w:numId w:val="29"/>
              </w:numPr>
              <w:autoSpaceDE w:val="0"/>
              <w:autoSpaceDN w:val="0"/>
              <w:adjustRightInd w:val="0"/>
            </w:pPr>
            <w:r>
              <w:t xml:space="preserve">Review </w:t>
            </w:r>
            <w:proofErr w:type="spellStart"/>
            <w:r>
              <w:t>storm</w:t>
            </w:r>
            <w:r w:rsidR="009C37E2">
              <w:t>water</w:t>
            </w:r>
            <w:proofErr w:type="spellEnd"/>
            <w:r w:rsidR="009C37E2">
              <w:t xml:space="preserve"> </w:t>
            </w:r>
            <w:bookmarkStart w:id="2" w:name="_GoBack"/>
            <w:bookmarkEnd w:id="2"/>
            <w:r>
              <w:t xml:space="preserve"> protection plan.</w:t>
            </w:r>
          </w:p>
          <w:p w:rsidR="00202917" w:rsidRDefault="002D79C5" w:rsidP="002D79C5">
            <w:pPr>
              <w:autoSpaceDE w:val="0"/>
              <w:autoSpaceDN w:val="0"/>
              <w:adjustRightInd w:val="0"/>
              <w:ind w:left="360"/>
              <w:jc w:val="right"/>
            </w:pPr>
            <w:r>
              <w:t xml:space="preserve"> </w:t>
            </w:r>
          </w:p>
        </w:tc>
      </w:tr>
      <w:tr w:rsidR="00202917" w:rsidTr="00202917">
        <w:tblPrEx>
          <w:tblCellMar>
            <w:left w:w="0" w:type="dxa"/>
            <w:right w:w="0" w:type="dxa"/>
          </w:tblCellMar>
        </w:tblPrEx>
        <w:tc>
          <w:tcPr>
            <w:tcW w:w="2250" w:type="dxa"/>
            <w:gridSpan w:val="2"/>
          </w:tcPr>
          <w:p w:rsidR="00202917" w:rsidRDefault="00202917" w:rsidP="009C1CA2">
            <w:pPr>
              <w:rPr>
                <w:b/>
                <w:sz w:val="22"/>
              </w:rPr>
            </w:pPr>
          </w:p>
        </w:tc>
        <w:tc>
          <w:tcPr>
            <w:tcW w:w="3150" w:type="dxa"/>
            <w:gridSpan w:val="2"/>
          </w:tcPr>
          <w:p w:rsidR="00202917" w:rsidRDefault="00202917" w:rsidP="009C1CA2">
            <w:pPr>
              <w:pStyle w:val="Heading3"/>
            </w:pPr>
          </w:p>
        </w:tc>
        <w:tc>
          <w:tcPr>
            <w:tcW w:w="4590" w:type="dxa"/>
          </w:tcPr>
          <w:p w:rsidR="00202917" w:rsidRDefault="00202917" w:rsidP="00BF4AA9">
            <w:pPr>
              <w:rPr>
                <w:b/>
                <w:sz w:val="22"/>
              </w:rPr>
            </w:pPr>
          </w:p>
        </w:tc>
      </w:tr>
      <w:tr w:rsidR="006F603F" w:rsidRPr="004C4F7C" w:rsidTr="00202917">
        <w:tblPrEx>
          <w:tblCellMar>
            <w:left w:w="0" w:type="dxa"/>
            <w:right w:w="0" w:type="dxa"/>
          </w:tblCellMar>
        </w:tblPrEx>
        <w:tc>
          <w:tcPr>
            <w:tcW w:w="2250" w:type="dxa"/>
            <w:gridSpan w:val="2"/>
          </w:tcPr>
          <w:p w:rsidR="006F603F" w:rsidRDefault="009C1CA2" w:rsidP="009C1CA2">
            <w:pPr>
              <w:rPr>
                <w:b/>
                <w:sz w:val="22"/>
              </w:rPr>
            </w:pPr>
            <w:r>
              <w:rPr>
                <w:b/>
                <w:sz w:val="22"/>
              </w:rPr>
              <w:t>06</w:t>
            </w:r>
            <w:r w:rsidR="006F603F">
              <w:rPr>
                <w:b/>
                <w:sz w:val="22"/>
              </w:rPr>
              <w:t xml:space="preserve">/2012 – </w:t>
            </w:r>
            <w:r w:rsidR="00202917">
              <w:rPr>
                <w:b/>
                <w:sz w:val="22"/>
              </w:rPr>
              <w:t>09/2015</w:t>
            </w:r>
          </w:p>
        </w:tc>
        <w:tc>
          <w:tcPr>
            <w:tcW w:w="3150" w:type="dxa"/>
            <w:gridSpan w:val="2"/>
          </w:tcPr>
          <w:p w:rsidR="006F603F" w:rsidRPr="00202917" w:rsidRDefault="009C1CA2" w:rsidP="009C1CA2">
            <w:pPr>
              <w:pStyle w:val="Heading3"/>
              <w:rPr>
                <w:lang w:val="es-CL"/>
              </w:rPr>
            </w:pPr>
            <w:r w:rsidRPr="00202917">
              <w:rPr>
                <w:lang w:val="es-CL"/>
              </w:rPr>
              <w:t xml:space="preserve">KGHM International Ltd. </w:t>
            </w:r>
          </w:p>
          <w:p w:rsidR="00C25CB3" w:rsidRPr="00202917" w:rsidRDefault="00C25CB3" w:rsidP="00C25CB3">
            <w:pPr>
              <w:rPr>
                <w:b/>
                <w:lang w:val="es-CL"/>
              </w:rPr>
            </w:pPr>
            <w:r w:rsidRPr="00202917">
              <w:rPr>
                <w:b/>
                <w:sz w:val="22"/>
                <w:lang w:val="es-CL"/>
              </w:rPr>
              <w:t>Superintendente de Proyectos</w:t>
            </w:r>
          </w:p>
        </w:tc>
        <w:tc>
          <w:tcPr>
            <w:tcW w:w="4590" w:type="dxa"/>
          </w:tcPr>
          <w:p w:rsidR="006F603F" w:rsidRPr="00FC08A9" w:rsidRDefault="009C1CA2" w:rsidP="00BF4AA9">
            <w:pPr>
              <w:rPr>
                <w:b/>
                <w:sz w:val="22"/>
                <w:lang w:val="es-CL"/>
              </w:rPr>
            </w:pPr>
            <w:r w:rsidRPr="00FC08A9">
              <w:rPr>
                <w:b/>
                <w:sz w:val="22"/>
                <w:lang w:val="es-CL"/>
              </w:rPr>
              <w:t xml:space="preserve">Antofagasta, </w:t>
            </w:r>
            <w:r w:rsidR="00B04622" w:rsidRPr="00FC08A9">
              <w:rPr>
                <w:b/>
                <w:sz w:val="22"/>
                <w:lang w:val="es-CL"/>
              </w:rPr>
              <w:t xml:space="preserve">Región II, </w:t>
            </w:r>
            <w:r w:rsidRPr="00FC08A9">
              <w:rPr>
                <w:b/>
                <w:sz w:val="22"/>
                <w:lang w:val="es-CL"/>
              </w:rPr>
              <w:t>Chile</w:t>
            </w:r>
          </w:p>
          <w:p w:rsidR="001C01F5" w:rsidRPr="00FC08A9" w:rsidRDefault="005549FC" w:rsidP="005549FC">
            <w:pPr>
              <w:rPr>
                <w:b/>
                <w:sz w:val="22"/>
                <w:lang w:val="es-CL"/>
              </w:rPr>
            </w:pPr>
            <w:r w:rsidRPr="00FC08A9">
              <w:rPr>
                <w:b/>
                <w:sz w:val="22"/>
                <w:lang w:val="es-CL"/>
              </w:rPr>
              <w:t xml:space="preserve">S.C.M. </w:t>
            </w:r>
            <w:r w:rsidR="001C01F5" w:rsidRPr="00FC08A9">
              <w:rPr>
                <w:b/>
                <w:sz w:val="22"/>
                <w:lang w:val="es-CL"/>
              </w:rPr>
              <w:t xml:space="preserve">Franke and Sierra Gorda </w:t>
            </w:r>
            <w:r w:rsidRPr="00FC08A9">
              <w:rPr>
                <w:b/>
                <w:sz w:val="22"/>
                <w:lang w:val="es-CL"/>
              </w:rPr>
              <w:t>S.C.M.</w:t>
            </w:r>
          </w:p>
        </w:tc>
      </w:tr>
      <w:tr w:rsidR="006F603F" w:rsidTr="00202917">
        <w:tblPrEx>
          <w:tblCellMar>
            <w:left w:w="0" w:type="dxa"/>
            <w:right w:w="0" w:type="dxa"/>
          </w:tblCellMar>
        </w:tblPrEx>
        <w:tc>
          <w:tcPr>
            <w:tcW w:w="9990" w:type="dxa"/>
            <w:gridSpan w:val="5"/>
          </w:tcPr>
          <w:p w:rsidR="006F603F" w:rsidRDefault="00D02084" w:rsidP="00BF4AA9">
            <w:pPr>
              <w:autoSpaceDE w:val="0"/>
              <w:autoSpaceDN w:val="0"/>
              <w:adjustRightInd w:val="0"/>
            </w:pPr>
            <w:r>
              <w:t xml:space="preserve">Responsible for </w:t>
            </w:r>
            <w:r w:rsidR="00DD6575">
              <w:t xml:space="preserve">mining and plant </w:t>
            </w:r>
            <w:r>
              <w:t xml:space="preserve">operations support construction projects. </w:t>
            </w:r>
          </w:p>
        </w:tc>
      </w:tr>
      <w:tr w:rsidR="006F603F" w:rsidTr="00202917">
        <w:tblPrEx>
          <w:tblCellMar>
            <w:left w:w="0" w:type="dxa"/>
            <w:right w:w="0" w:type="dxa"/>
          </w:tblCellMar>
        </w:tblPrEx>
        <w:tc>
          <w:tcPr>
            <w:tcW w:w="810" w:type="dxa"/>
          </w:tcPr>
          <w:p w:rsidR="006F603F" w:rsidRDefault="006F603F" w:rsidP="00BF4AA9"/>
        </w:tc>
        <w:tc>
          <w:tcPr>
            <w:tcW w:w="9180" w:type="dxa"/>
            <w:gridSpan w:val="4"/>
          </w:tcPr>
          <w:p w:rsidR="006F603F" w:rsidRDefault="004F2F62" w:rsidP="006F603F">
            <w:pPr>
              <w:numPr>
                <w:ilvl w:val="0"/>
                <w:numId w:val="28"/>
              </w:numPr>
              <w:autoSpaceDE w:val="0"/>
              <w:autoSpaceDN w:val="0"/>
              <w:adjustRightInd w:val="0"/>
            </w:pPr>
            <w:r>
              <w:t>Directed the e</w:t>
            </w:r>
            <w:r w:rsidR="00D02084">
              <w:t xml:space="preserve">rection </w:t>
            </w:r>
            <w:r w:rsidR="00DD6575">
              <w:t xml:space="preserve">and commissioning </w:t>
            </w:r>
            <w:r w:rsidR="00D02084">
              <w:t>of new leach stacker conveyor</w:t>
            </w:r>
            <w:r w:rsidR="00DD6575">
              <w:t>.  Implementation of a second stacker provides less downtime for leach pad building</w:t>
            </w:r>
            <w:r w:rsidR="00DD6DDB">
              <w:t xml:space="preserve"> while allowing for more efficient</w:t>
            </w:r>
            <w:r w:rsidR="00DD6575">
              <w:t xml:space="preserve"> preventive maintenance.</w:t>
            </w:r>
          </w:p>
          <w:p w:rsidR="00D02084" w:rsidRDefault="00D02084" w:rsidP="006F603F">
            <w:pPr>
              <w:numPr>
                <w:ilvl w:val="0"/>
                <w:numId w:val="28"/>
              </w:numPr>
              <w:autoSpaceDE w:val="0"/>
              <w:autoSpaceDN w:val="0"/>
              <w:adjustRightInd w:val="0"/>
            </w:pPr>
            <w:r>
              <w:t>Manage</w:t>
            </w:r>
            <w:r w:rsidR="004F2F62">
              <w:t>d</w:t>
            </w:r>
            <w:r>
              <w:t xml:space="preserve"> design/build dust suppression system for crushing plant</w:t>
            </w:r>
            <w:r w:rsidR="00DD6575">
              <w:t>.  Installation of the dust collection system will reduce health risks associated with respirable dust.</w:t>
            </w:r>
          </w:p>
          <w:p w:rsidR="006E43D5" w:rsidRDefault="006E43D5" w:rsidP="00C25CB3">
            <w:pPr>
              <w:numPr>
                <w:ilvl w:val="0"/>
                <w:numId w:val="28"/>
              </w:numPr>
              <w:autoSpaceDE w:val="0"/>
              <w:autoSpaceDN w:val="0"/>
              <w:adjustRightInd w:val="0"/>
            </w:pPr>
            <w:r>
              <w:t xml:space="preserve">Completed process pond repairs early and under budget.  Pond had leaks in dual liner system. </w:t>
            </w:r>
          </w:p>
          <w:p w:rsidR="00C36827" w:rsidRDefault="00C36827" w:rsidP="00C25CB3">
            <w:pPr>
              <w:numPr>
                <w:ilvl w:val="0"/>
                <w:numId w:val="28"/>
              </w:numPr>
              <w:autoSpaceDE w:val="0"/>
              <w:autoSpaceDN w:val="0"/>
              <w:adjustRightInd w:val="0"/>
            </w:pPr>
            <w:r>
              <w:t xml:space="preserve">Designed repairs to second process pond embankment.  Pond had leak in both liners.  Repairs consisted of constructing bypass piping, removal and replacement of wet material, removal and replacement of liners.  </w:t>
            </w:r>
          </w:p>
          <w:p w:rsidR="00C6775E" w:rsidRDefault="00C6775E" w:rsidP="00C25CB3">
            <w:pPr>
              <w:numPr>
                <w:ilvl w:val="0"/>
                <w:numId w:val="28"/>
              </w:numPr>
              <w:autoSpaceDE w:val="0"/>
              <w:autoSpaceDN w:val="0"/>
              <w:adjustRightInd w:val="0"/>
            </w:pPr>
            <w:r>
              <w:t>Oversaw development of mine closure plans.  SERNAGEOMIN, (Chile Mining Authority) implemented new regulations requiring new submittal with detailed engineering for mine closure.  Plans were used to calculate bonding requirements.</w:t>
            </w:r>
          </w:p>
          <w:p w:rsidR="0003799B" w:rsidRDefault="00B04622" w:rsidP="00C918FB">
            <w:pPr>
              <w:numPr>
                <w:ilvl w:val="0"/>
                <w:numId w:val="28"/>
              </w:numPr>
              <w:autoSpaceDE w:val="0"/>
              <w:autoSpaceDN w:val="0"/>
              <w:adjustRightInd w:val="0"/>
            </w:pPr>
            <w:r>
              <w:t xml:space="preserve">Scoped </w:t>
            </w:r>
            <w:r w:rsidR="0003799B">
              <w:t>plant optimization project</w:t>
            </w:r>
            <w:r w:rsidR="00C918FB">
              <w:t xml:space="preserve"> to increase</w:t>
            </w:r>
            <w:r>
              <w:t xml:space="preserve"> plant throughput by 20% through the modification to the primary crusher dump pocket, addition of secondary screen and crusher, and addition of a process pond.</w:t>
            </w:r>
          </w:p>
          <w:p w:rsidR="00595E88" w:rsidRDefault="00595E88" w:rsidP="00C918FB">
            <w:pPr>
              <w:numPr>
                <w:ilvl w:val="0"/>
                <w:numId w:val="28"/>
              </w:numPr>
              <w:autoSpaceDE w:val="0"/>
              <w:autoSpaceDN w:val="0"/>
              <w:adjustRightInd w:val="0"/>
            </w:pPr>
            <w:r>
              <w:t>Prepared budgetary pricing for additional process pond and leach pad.  Additional leach pad to process low grade ROM thereby increasing copper production.</w:t>
            </w:r>
            <w:r w:rsidR="009B6C2E">
              <w:t xml:space="preserve">  Additional process pond will </w:t>
            </w:r>
            <w:r>
              <w:t>facilitate future pond repairs.</w:t>
            </w:r>
          </w:p>
        </w:tc>
      </w:tr>
      <w:tr w:rsidR="00DE64CF" w:rsidTr="00202917">
        <w:tblPrEx>
          <w:tblCellMar>
            <w:left w:w="0" w:type="dxa"/>
            <w:right w:w="0" w:type="dxa"/>
          </w:tblCellMar>
        </w:tblPrEx>
        <w:tc>
          <w:tcPr>
            <w:tcW w:w="2250" w:type="dxa"/>
            <w:gridSpan w:val="2"/>
          </w:tcPr>
          <w:p w:rsidR="00DE64CF" w:rsidRDefault="00DE64CF" w:rsidP="00C25CB3">
            <w:pPr>
              <w:rPr>
                <w:b/>
                <w:sz w:val="22"/>
              </w:rPr>
            </w:pPr>
          </w:p>
        </w:tc>
        <w:tc>
          <w:tcPr>
            <w:tcW w:w="3150" w:type="dxa"/>
            <w:gridSpan w:val="2"/>
          </w:tcPr>
          <w:p w:rsidR="00DE64CF" w:rsidRDefault="00DE64CF" w:rsidP="005273D1">
            <w:pPr>
              <w:pStyle w:val="Heading3"/>
            </w:pPr>
          </w:p>
          <w:p w:rsidR="00740AF9" w:rsidRPr="00740AF9" w:rsidRDefault="00740AF9" w:rsidP="00740AF9"/>
        </w:tc>
        <w:tc>
          <w:tcPr>
            <w:tcW w:w="4590" w:type="dxa"/>
          </w:tcPr>
          <w:p w:rsidR="00DE64CF" w:rsidRDefault="00DE64CF" w:rsidP="00F43C1F">
            <w:pPr>
              <w:rPr>
                <w:b/>
                <w:sz w:val="22"/>
              </w:rPr>
            </w:pPr>
          </w:p>
        </w:tc>
      </w:tr>
    </w:tbl>
    <w:p w:rsidR="00202917" w:rsidRDefault="00202917">
      <w:r>
        <w:br w:type="page"/>
      </w:r>
    </w:p>
    <w:tbl>
      <w:tblPr>
        <w:tblW w:w="9990" w:type="dxa"/>
        <w:tblInd w:w="-270" w:type="dxa"/>
        <w:tblLayout w:type="fixed"/>
        <w:tblCellMar>
          <w:left w:w="0" w:type="dxa"/>
          <w:right w:w="0" w:type="dxa"/>
        </w:tblCellMar>
        <w:tblLook w:val="0000" w:firstRow="0" w:lastRow="0" w:firstColumn="0" w:lastColumn="0" w:noHBand="0" w:noVBand="0"/>
      </w:tblPr>
      <w:tblGrid>
        <w:gridCol w:w="810"/>
        <w:gridCol w:w="1440"/>
        <w:gridCol w:w="3150"/>
        <w:gridCol w:w="4590"/>
      </w:tblGrid>
      <w:tr w:rsidR="009C1CA2" w:rsidTr="00202917">
        <w:tc>
          <w:tcPr>
            <w:tcW w:w="2250" w:type="dxa"/>
            <w:gridSpan w:val="2"/>
          </w:tcPr>
          <w:p w:rsidR="009C1CA2" w:rsidRDefault="009C1CA2" w:rsidP="00340458">
            <w:pPr>
              <w:rPr>
                <w:b/>
                <w:sz w:val="22"/>
              </w:rPr>
            </w:pPr>
            <w:r>
              <w:rPr>
                <w:b/>
                <w:sz w:val="22"/>
              </w:rPr>
              <w:lastRenderedPageBreak/>
              <w:t>01/2012 – 05/2012</w:t>
            </w:r>
          </w:p>
        </w:tc>
        <w:tc>
          <w:tcPr>
            <w:tcW w:w="3150" w:type="dxa"/>
          </w:tcPr>
          <w:p w:rsidR="009C1CA2" w:rsidRDefault="009C1CA2" w:rsidP="00340458">
            <w:pPr>
              <w:pStyle w:val="Heading3"/>
            </w:pPr>
            <w:r>
              <w:t>KGHM International Ltd. (</w:t>
            </w:r>
            <w:proofErr w:type="spellStart"/>
            <w:r>
              <w:t>QuadraFNX</w:t>
            </w:r>
            <w:proofErr w:type="spellEnd"/>
            <w:r>
              <w:t xml:space="preserve"> Mining Ltd.)</w:t>
            </w:r>
          </w:p>
          <w:p w:rsidR="00C25CB3" w:rsidRPr="00C25CB3" w:rsidRDefault="00C25CB3" w:rsidP="00C25CB3">
            <w:pPr>
              <w:rPr>
                <w:b/>
                <w:sz w:val="22"/>
              </w:rPr>
            </w:pPr>
            <w:r w:rsidRPr="00C25CB3">
              <w:rPr>
                <w:b/>
                <w:sz w:val="22"/>
              </w:rPr>
              <w:t>Liberty Project Manager</w:t>
            </w:r>
          </w:p>
          <w:p w:rsidR="00C25CB3" w:rsidRPr="00C25CB3" w:rsidRDefault="00C25CB3" w:rsidP="00C25CB3">
            <w:r w:rsidRPr="00C25CB3">
              <w:rPr>
                <w:b/>
                <w:sz w:val="22"/>
              </w:rPr>
              <w:t>Chief Project Engineer</w:t>
            </w:r>
          </w:p>
        </w:tc>
        <w:tc>
          <w:tcPr>
            <w:tcW w:w="4590" w:type="dxa"/>
          </w:tcPr>
          <w:p w:rsidR="009C1CA2" w:rsidRDefault="009C1CA2" w:rsidP="00340458">
            <w:pPr>
              <w:rPr>
                <w:b/>
                <w:sz w:val="22"/>
              </w:rPr>
            </w:pPr>
            <w:r>
              <w:rPr>
                <w:b/>
                <w:sz w:val="22"/>
              </w:rPr>
              <w:t>Ely, NV</w:t>
            </w:r>
            <w:r w:rsidR="00B04622">
              <w:rPr>
                <w:b/>
                <w:sz w:val="22"/>
              </w:rPr>
              <w:t>, USA</w:t>
            </w:r>
          </w:p>
        </w:tc>
      </w:tr>
      <w:tr w:rsidR="009C1CA2" w:rsidTr="00202917">
        <w:trPr>
          <w:trHeight w:val="207"/>
        </w:trPr>
        <w:tc>
          <w:tcPr>
            <w:tcW w:w="9990" w:type="dxa"/>
            <w:gridSpan w:val="4"/>
          </w:tcPr>
          <w:p w:rsidR="009C1CA2" w:rsidRDefault="009C1CA2" w:rsidP="00C25CB3">
            <w:pPr>
              <w:autoSpaceDE w:val="0"/>
              <w:autoSpaceDN w:val="0"/>
              <w:adjustRightInd w:val="0"/>
            </w:pPr>
            <w:r>
              <w:t xml:space="preserve">Responsible for rehabilitation of historic Liberty Pit to prepare for renewed mining activities. </w:t>
            </w:r>
          </w:p>
        </w:tc>
      </w:tr>
      <w:tr w:rsidR="009C1CA2" w:rsidTr="00202917">
        <w:tc>
          <w:tcPr>
            <w:tcW w:w="810" w:type="dxa"/>
          </w:tcPr>
          <w:p w:rsidR="009C1CA2" w:rsidRDefault="009C1CA2" w:rsidP="00340458"/>
        </w:tc>
        <w:tc>
          <w:tcPr>
            <w:tcW w:w="9180" w:type="dxa"/>
            <w:gridSpan w:val="3"/>
          </w:tcPr>
          <w:p w:rsidR="009C1CA2" w:rsidRDefault="00EA6F4C" w:rsidP="009C1CA2">
            <w:pPr>
              <w:numPr>
                <w:ilvl w:val="0"/>
                <w:numId w:val="28"/>
              </w:numPr>
              <w:autoSpaceDE w:val="0"/>
              <w:autoSpaceDN w:val="0"/>
              <w:adjustRightInd w:val="0"/>
            </w:pPr>
            <w:r>
              <w:t>Managed the design, cost estimation, contractor selection, and construction of secondary h</w:t>
            </w:r>
            <w:r w:rsidR="00D02084">
              <w:t>aul road</w:t>
            </w:r>
            <w:r>
              <w:t xml:space="preserve">.  </w:t>
            </w:r>
            <w:r w:rsidR="00A710B6">
              <w:t>Haul road</w:t>
            </w:r>
            <w:r>
              <w:t xml:space="preserve"> would be used for initial access and as emergency egress after primary access completed.</w:t>
            </w:r>
          </w:p>
          <w:p w:rsidR="009C1CA2" w:rsidRDefault="00F21B74" w:rsidP="009C1CA2">
            <w:pPr>
              <w:numPr>
                <w:ilvl w:val="0"/>
                <w:numId w:val="28"/>
              </w:numPr>
              <w:autoSpaceDE w:val="0"/>
              <w:autoSpaceDN w:val="0"/>
              <w:adjustRightInd w:val="0"/>
            </w:pPr>
            <w:r>
              <w:t>Oversaw design and construction of i</w:t>
            </w:r>
            <w:r w:rsidR="00D02084">
              <w:t>n-pit dewatering system</w:t>
            </w:r>
            <w:r>
              <w:t>.  Draining pit lakes essential for pit rehabilitation prior to active mining and further exploration.</w:t>
            </w:r>
          </w:p>
          <w:p w:rsidR="00D02084" w:rsidRDefault="00120F4D" w:rsidP="009C1CA2">
            <w:pPr>
              <w:numPr>
                <w:ilvl w:val="0"/>
                <w:numId w:val="28"/>
              </w:numPr>
              <w:autoSpaceDE w:val="0"/>
              <w:autoSpaceDN w:val="0"/>
              <w:adjustRightInd w:val="0"/>
            </w:pPr>
            <w:r>
              <w:t>Manag</w:t>
            </w:r>
            <w:r w:rsidR="00C25CB3">
              <w:t>ed engineering design consultant.</w:t>
            </w:r>
          </w:p>
          <w:p w:rsidR="009C1CA2" w:rsidRDefault="0010123C" w:rsidP="00C918FB">
            <w:pPr>
              <w:numPr>
                <w:ilvl w:val="0"/>
                <w:numId w:val="28"/>
              </w:numPr>
              <w:autoSpaceDE w:val="0"/>
              <w:autoSpaceDN w:val="0"/>
              <w:adjustRightInd w:val="0"/>
            </w:pPr>
            <w:r>
              <w:t xml:space="preserve">Developed commissioning program for mine dewatering pipeline.  Commissioning plan was requested by City of Ely, Nevada Northern Railroad, and Nevada Department of Transportation.  The plan defined a monitored ramp up process which identified mitigation steps to prevent damage to drainage infrastructure. </w:t>
            </w:r>
          </w:p>
        </w:tc>
      </w:tr>
      <w:tr w:rsidR="00202917" w:rsidTr="00202917">
        <w:tc>
          <w:tcPr>
            <w:tcW w:w="2250" w:type="dxa"/>
            <w:gridSpan w:val="2"/>
          </w:tcPr>
          <w:p w:rsidR="00202917" w:rsidRDefault="00202917" w:rsidP="005273D1"/>
        </w:tc>
        <w:tc>
          <w:tcPr>
            <w:tcW w:w="3150" w:type="dxa"/>
          </w:tcPr>
          <w:p w:rsidR="00202917" w:rsidRDefault="00202917" w:rsidP="005273D1">
            <w:pPr>
              <w:pStyle w:val="Heading3"/>
            </w:pPr>
          </w:p>
        </w:tc>
        <w:tc>
          <w:tcPr>
            <w:tcW w:w="4590" w:type="dxa"/>
          </w:tcPr>
          <w:p w:rsidR="00202917" w:rsidRDefault="00202917" w:rsidP="00F43C1F">
            <w:pPr>
              <w:rPr>
                <w:b/>
                <w:sz w:val="22"/>
              </w:rPr>
            </w:pPr>
          </w:p>
        </w:tc>
      </w:tr>
      <w:tr w:rsidR="005273D1" w:rsidTr="00202917">
        <w:tc>
          <w:tcPr>
            <w:tcW w:w="2250" w:type="dxa"/>
            <w:gridSpan w:val="2"/>
          </w:tcPr>
          <w:p w:rsidR="005273D1" w:rsidRDefault="000319F8" w:rsidP="005273D1">
            <w:pPr>
              <w:rPr>
                <w:b/>
                <w:sz w:val="22"/>
              </w:rPr>
            </w:pPr>
            <w:r>
              <w:br w:type="page"/>
            </w:r>
            <w:r w:rsidR="00B8784A">
              <w:rPr>
                <w:b/>
                <w:sz w:val="22"/>
              </w:rPr>
              <w:t>06</w:t>
            </w:r>
            <w:r w:rsidR="005273D1">
              <w:rPr>
                <w:b/>
                <w:sz w:val="22"/>
              </w:rPr>
              <w:t xml:space="preserve">/2009 – </w:t>
            </w:r>
            <w:r w:rsidR="006F603F">
              <w:rPr>
                <w:b/>
                <w:sz w:val="22"/>
              </w:rPr>
              <w:t>12/2011</w:t>
            </w:r>
          </w:p>
        </w:tc>
        <w:tc>
          <w:tcPr>
            <w:tcW w:w="3150" w:type="dxa"/>
          </w:tcPr>
          <w:p w:rsidR="005273D1" w:rsidRDefault="005273D1" w:rsidP="005273D1">
            <w:pPr>
              <w:pStyle w:val="Heading3"/>
            </w:pPr>
            <w:proofErr w:type="spellStart"/>
            <w:r>
              <w:t>Quadra</w:t>
            </w:r>
            <w:r w:rsidR="00993A3C">
              <w:t>FNX</w:t>
            </w:r>
            <w:proofErr w:type="spellEnd"/>
            <w:r>
              <w:t xml:space="preserve"> Mining Ltd.</w:t>
            </w:r>
          </w:p>
          <w:p w:rsidR="009B6C2E" w:rsidRPr="009B6C2E" w:rsidRDefault="009B6C2E" w:rsidP="009B6C2E">
            <w:pPr>
              <w:rPr>
                <w:b/>
              </w:rPr>
            </w:pPr>
            <w:r w:rsidRPr="009B6C2E">
              <w:rPr>
                <w:b/>
                <w:sz w:val="22"/>
              </w:rPr>
              <w:t>Chief Project Engineer</w:t>
            </w:r>
          </w:p>
        </w:tc>
        <w:tc>
          <w:tcPr>
            <w:tcW w:w="4590" w:type="dxa"/>
          </w:tcPr>
          <w:p w:rsidR="005273D1" w:rsidRDefault="005273D1" w:rsidP="00F43C1F">
            <w:pPr>
              <w:rPr>
                <w:b/>
                <w:sz w:val="22"/>
              </w:rPr>
            </w:pPr>
            <w:r>
              <w:rPr>
                <w:b/>
                <w:sz w:val="22"/>
              </w:rPr>
              <w:t>Ely, NV</w:t>
            </w:r>
            <w:r w:rsidR="00B04622">
              <w:rPr>
                <w:b/>
                <w:sz w:val="22"/>
              </w:rPr>
              <w:t>, USA</w:t>
            </w:r>
          </w:p>
        </w:tc>
      </w:tr>
      <w:tr w:rsidR="006F603F" w:rsidTr="00202917">
        <w:tc>
          <w:tcPr>
            <w:tcW w:w="9990" w:type="dxa"/>
            <w:gridSpan w:val="4"/>
          </w:tcPr>
          <w:p w:rsidR="006F603F" w:rsidRDefault="006F603F" w:rsidP="00BF4AA9">
            <w:pPr>
              <w:autoSpaceDE w:val="0"/>
              <w:autoSpaceDN w:val="0"/>
              <w:adjustRightInd w:val="0"/>
            </w:pPr>
            <w:r>
              <w:t xml:space="preserve">Responsible for mining support projects.  Scope of projects included:  1) Mine dewatering, 2) Removal of historic waste material deposited in pit, 3) Environmental mitigation projects related to Final Permanent Closure Plan, 4) Remedial mitigation related to environmental issues, 5) Pre-Stripping activities, 6) Haul road construction, 7) Municipal utility work, and 8) Mine infrastructure development.  </w:t>
            </w:r>
          </w:p>
        </w:tc>
      </w:tr>
      <w:tr w:rsidR="006F603F" w:rsidTr="00202917">
        <w:tc>
          <w:tcPr>
            <w:tcW w:w="810" w:type="dxa"/>
          </w:tcPr>
          <w:p w:rsidR="006F603F" w:rsidRDefault="006F603F" w:rsidP="00BF4AA9"/>
        </w:tc>
        <w:tc>
          <w:tcPr>
            <w:tcW w:w="9180" w:type="dxa"/>
            <w:gridSpan w:val="3"/>
          </w:tcPr>
          <w:p w:rsidR="006F603F" w:rsidRDefault="006F603F" w:rsidP="00F43C1F">
            <w:pPr>
              <w:numPr>
                <w:ilvl w:val="0"/>
                <w:numId w:val="28"/>
              </w:numPr>
              <w:autoSpaceDE w:val="0"/>
              <w:autoSpaceDN w:val="0"/>
              <w:adjustRightInd w:val="0"/>
            </w:pPr>
            <w:r>
              <w:t xml:space="preserve">Managed mine dewatering program designed to reduce water table elevation at </w:t>
            </w:r>
            <w:r w:rsidR="00A710B6">
              <w:t>mine site</w:t>
            </w:r>
            <w:r>
              <w:t xml:space="preserve">.  Lowering water table reduced pore pressure on </w:t>
            </w:r>
            <w:proofErr w:type="spellStart"/>
            <w:r>
              <w:t>highwalls</w:t>
            </w:r>
            <w:proofErr w:type="spellEnd"/>
            <w:r>
              <w:t xml:space="preserve"> mitigating geotechnical concerns as pit is developed.  Stable </w:t>
            </w:r>
            <w:proofErr w:type="spellStart"/>
            <w:r>
              <w:t>highwalls</w:t>
            </w:r>
            <w:proofErr w:type="spellEnd"/>
            <w:r>
              <w:t xml:space="preserve"> improved pit optimization.</w:t>
            </w:r>
          </w:p>
          <w:p w:rsidR="006F603F" w:rsidRDefault="006F603F" w:rsidP="00484F8C">
            <w:pPr>
              <w:numPr>
                <w:ilvl w:val="0"/>
                <w:numId w:val="28"/>
              </w:numPr>
              <w:autoSpaceDE w:val="0"/>
              <w:autoSpaceDN w:val="0"/>
              <w:adjustRightInd w:val="0"/>
            </w:pPr>
            <w:r>
              <w:t>Developed and constructed a pipeline to offer an alternative in discharging freshwater from ex-pit dewatering wells. Prior to the pipeline, the discharge rate from ex-pit wells was determined by mill consumption which is seasonally variable.  Pipeline allows for maintaining constant dewatering rate facilitating well development and long term mine planning.</w:t>
            </w:r>
          </w:p>
          <w:p w:rsidR="006F603F" w:rsidRDefault="006F603F" w:rsidP="00F43C1F">
            <w:pPr>
              <w:numPr>
                <w:ilvl w:val="0"/>
                <w:numId w:val="28"/>
              </w:numPr>
              <w:autoSpaceDE w:val="0"/>
              <w:autoSpaceDN w:val="0"/>
              <w:adjustRightInd w:val="0"/>
            </w:pPr>
            <w:r>
              <w:t>Proposed novel concept to supply the City of Ely with potable water during municipal water emergency.  Providing potable water to City municipal supply gained good will with the City Council which aided company efforts to obtain additional water rights for dewatering.</w:t>
            </w:r>
          </w:p>
          <w:p w:rsidR="006F603F" w:rsidRDefault="006F603F" w:rsidP="00FC2C94">
            <w:pPr>
              <w:numPr>
                <w:ilvl w:val="0"/>
                <w:numId w:val="28"/>
              </w:numPr>
              <w:autoSpaceDE w:val="0"/>
              <w:autoSpaceDN w:val="0"/>
              <w:adjustRightInd w:val="0"/>
            </w:pPr>
            <w:r>
              <w:t>Partnered with contractor to devise scheme to classify 6 million tons of waste material from pit bottom in advance of mining operations.  Pre-removal characterization plan was designed to expedite regulatory approval prior to moving process material/waste material mixture.</w:t>
            </w:r>
          </w:p>
          <w:p w:rsidR="006F603F" w:rsidRDefault="006F603F" w:rsidP="008F50C2">
            <w:pPr>
              <w:numPr>
                <w:ilvl w:val="0"/>
                <w:numId w:val="28"/>
              </w:numPr>
              <w:autoSpaceDE w:val="0"/>
              <w:autoSpaceDN w:val="0"/>
              <w:adjustRightInd w:val="0"/>
            </w:pPr>
            <w:r>
              <w:t>Liaison between Robinson Nevada Mining Company and the City of Ely and White Pine County.  Mine dewatering activities had a major impact on the City’s and some County resident’s primary source of drinking water.  Developing a partnership between the Mine and City/County procured assistance from these bodies in obtaining water rights and discharge permits for the Mine’s dewatering activities.</w:t>
            </w:r>
          </w:p>
          <w:p w:rsidR="006F603F" w:rsidRDefault="006F603F" w:rsidP="008F50C2">
            <w:pPr>
              <w:numPr>
                <w:ilvl w:val="0"/>
                <w:numId w:val="28"/>
              </w:numPr>
              <w:autoSpaceDE w:val="0"/>
              <w:autoSpaceDN w:val="0"/>
              <w:adjustRightInd w:val="0"/>
            </w:pPr>
            <w:r>
              <w:t>Installed water evaporators to aid in environmental compliance.  Evaporators drained ponds scheduled in Final Plan for Permanent Closure.  Use of evaporators was more economical compared to pumping and transporting pond water to mill for disposal.</w:t>
            </w:r>
          </w:p>
          <w:p w:rsidR="006F603F" w:rsidRDefault="006F603F" w:rsidP="00B04622">
            <w:pPr>
              <w:autoSpaceDE w:val="0"/>
              <w:autoSpaceDN w:val="0"/>
              <w:adjustRightInd w:val="0"/>
            </w:pPr>
          </w:p>
        </w:tc>
      </w:tr>
      <w:tr w:rsidR="006F603F" w:rsidRPr="004C4F7C" w:rsidTr="00202917">
        <w:tc>
          <w:tcPr>
            <w:tcW w:w="2250" w:type="dxa"/>
            <w:gridSpan w:val="2"/>
          </w:tcPr>
          <w:p w:rsidR="006F603F" w:rsidRDefault="006F603F" w:rsidP="005273D1">
            <w:pPr>
              <w:rPr>
                <w:b/>
                <w:sz w:val="22"/>
              </w:rPr>
            </w:pPr>
            <w:r>
              <w:rPr>
                <w:b/>
                <w:sz w:val="22"/>
              </w:rPr>
              <w:t>08/2005 –05/2009</w:t>
            </w:r>
          </w:p>
        </w:tc>
        <w:tc>
          <w:tcPr>
            <w:tcW w:w="3150" w:type="dxa"/>
          </w:tcPr>
          <w:p w:rsidR="006F603F" w:rsidRDefault="006F603F">
            <w:pPr>
              <w:pStyle w:val="Heading3"/>
            </w:pPr>
            <w:r>
              <w:t>Perini Building Company</w:t>
            </w:r>
          </w:p>
          <w:p w:rsidR="009B6C2E" w:rsidRPr="009B6C2E" w:rsidRDefault="009B6C2E" w:rsidP="009B6C2E">
            <w:pPr>
              <w:rPr>
                <w:b/>
              </w:rPr>
            </w:pPr>
            <w:r w:rsidRPr="009B6C2E">
              <w:rPr>
                <w:b/>
                <w:sz w:val="22"/>
              </w:rPr>
              <w:t>Quality Control Manager-West</w:t>
            </w:r>
          </w:p>
        </w:tc>
        <w:tc>
          <w:tcPr>
            <w:tcW w:w="4590" w:type="dxa"/>
          </w:tcPr>
          <w:p w:rsidR="006F603F" w:rsidRPr="009C1CA2" w:rsidRDefault="006F603F">
            <w:pPr>
              <w:rPr>
                <w:b/>
                <w:sz w:val="22"/>
                <w:lang w:val="es-ES"/>
              </w:rPr>
            </w:pPr>
            <w:r w:rsidRPr="009C1CA2">
              <w:rPr>
                <w:b/>
                <w:sz w:val="22"/>
                <w:lang w:val="es-ES"/>
              </w:rPr>
              <w:t>Phoenix, AZ / Las Vegas, NV</w:t>
            </w:r>
          </w:p>
        </w:tc>
      </w:tr>
      <w:tr w:rsidR="006F603F" w:rsidTr="00202917">
        <w:tc>
          <w:tcPr>
            <w:tcW w:w="9990" w:type="dxa"/>
            <w:gridSpan w:val="4"/>
          </w:tcPr>
          <w:p w:rsidR="006F603F" w:rsidRDefault="006F603F" w:rsidP="004700FD">
            <w:pPr>
              <w:autoSpaceDE w:val="0"/>
              <w:autoSpaceDN w:val="0"/>
              <w:adjustRightInd w:val="0"/>
            </w:pPr>
            <w:r w:rsidRPr="007854B4">
              <w:t>Establishe</w:t>
            </w:r>
            <w:r>
              <w:t xml:space="preserve">d quality control program for General Contractor on </w:t>
            </w:r>
            <w:r w:rsidRPr="007854B4">
              <w:t>multi-use commercial project in Las Vegas NV.</w:t>
            </w:r>
            <w:r>
              <w:t xml:space="preserve">  </w:t>
            </w:r>
            <w:r w:rsidRPr="007854B4">
              <w:t>Scope of work consisted of hotel and condominium towers, casino, theater, convention center, retail, central plant, and parking struc</w:t>
            </w:r>
            <w:r>
              <w:t>tures.  Manager with 14 direct report engineers, superintendents, and admin assistants and 30 indirect report engineers and superintendents.</w:t>
            </w:r>
          </w:p>
        </w:tc>
      </w:tr>
      <w:tr w:rsidR="006F603F" w:rsidTr="00202917">
        <w:tc>
          <w:tcPr>
            <w:tcW w:w="810" w:type="dxa"/>
          </w:tcPr>
          <w:p w:rsidR="006F603F" w:rsidRDefault="006F603F"/>
        </w:tc>
        <w:tc>
          <w:tcPr>
            <w:tcW w:w="9180" w:type="dxa"/>
            <w:gridSpan w:val="3"/>
          </w:tcPr>
          <w:p w:rsidR="006F603F" w:rsidRDefault="006F603F" w:rsidP="00433FF2">
            <w:pPr>
              <w:numPr>
                <w:ilvl w:val="0"/>
                <w:numId w:val="28"/>
              </w:numPr>
              <w:autoSpaceDE w:val="0"/>
              <w:autoSpaceDN w:val="0"/>
              <w:adjustRightInd w:val="0"/>
            </w:pPr>
            <w:r>
              <w:t xml:space="preserve">Overall project value exceeded $9 </w:t>
            </w:r>
            <w:r w:rsidR="00A710B6">
              <w:t>billion;</w:t>
            </w:r>
            <w:r>
              <w:t xml:space="preserve"> Contractor’s scope exceeded $5 billion.  Quality Control Program minimized rework and reduced costs.</w:t>
            </w:r>
            <w:r w:rsidRPr="007854B4">
              <w:t xml:space="preserve">  </w:t>
            </w:r>
          </w:p>
          <w:p w:rsidR="006F603F" w:rsidRDefault="006F603F" w:rsidP="00A319F6">
            <w:pPr>
              <w:numPr>
                <w:ilvl w:val="0"/>
                <w:numId w:val="28"/>
              </w:numPr>
              <w:autoSpaceDE w:val="0"/>
              <w:autoSpaceDN w:val="0"/>
              <w:adjustRightInd w:val="0"/>
            </w:pPr>
            <w:r>
              <w:t>Responsible for mitigation activities during construction.  Major items involved unplanned water intrusions in completed work.  Accurate documentation assured a ‘clean bill of health’ at end of project.</w:t>
            </w:r>
          </w:p>
        </w:tc>
      </w:tr>
    </w:tbl>
    <w:p w:rsidR="005743B4" w:rsidRDefault="005743B4"/>
    <w:p w:rsidR="002D79C5" w:rsidRDefault="002D79C5">
      <w:r>
        <w:br w:type="page"/>
      </w:r>
    </w:p>
    <w:tbl>
      <w:tblPr>
        <w:tblW w:w="9990" w:type="dxa"/>
        <w:tblInd w:w="-270" w:type="dxa"/>
        <w:tblLayout w:type="fixed"/>
        <w:tblCellMar>
          <w:left w:w="0" w:type="dxa"/>
          <w:right w:w="0" w:type="dxa"/>
        </w:tblCellMar>
        <w:tblLook w:val="0000" w:firstRow="0" w:lastRow="0" w:firstColumn="0" w:lastColumn="0" w:noHBand="0" w:noVBand="0"/>
      </w:tblPr>
      <w:tblGrid>
        <w:gridCol w:w="810"/>
        <w:gridCol w:w="1440"/>
        <w:gridCol w:w="3150"/>
        <w:gridCol w:w="4590"/>
      </w:tblGrid>
      <w:tr w:rsidR="00170F12">
        <w:tc>
          <w:tcPr>
            <w:tcW w:w="2250" w:type="dxa"/>
            <w:gridSpan w:val="2"/>
          </w:tcPr>
          <w:p w:rsidR="00170F12" w:rsidRDefault="00170F12">
            <w:pPr>
              <w:rPr>
                <w:b/>
                <w:sz w:val="22"/>
              </w:rPr>
            </w:pPr>
            <w:r>
              <w:rPr>
                <w:b/>
                <w:sz w:val="22"/>
              </w:rPr>
              <w:lastRenderedPageBreak/>
              <w:t>11/2004 – 07/2005</w:t>
            </w:r>
          </w:p>
        </w:tc>
        <w:tc>
          <w:tcPr>
            <w:tcW w:w="3150" w:type="dxa"/>
          </w:tcPr>
          <w:p w:rsidR="00170F12" w:rsidRDefault="00170F12">
            <w:pPr>
              <w:pStyle w:val="Heading3"/>
            </w:pPr>
            <w:r>
              <w:t>Kinross Gold USA, Inc.</w:t>
            </w:r>
          </w:p>
          <w:p w:rsidR="009B6C2E" w:rsidRPr="009B6C2E" w:rsidRDefault="009B6C2E" w:rsidP="009B6C2E">
            <w:pPr>
              <w:rPr>
                <w:b/>
              </w:rPr>
            </w:pPr>
            <w:r w:rsidRPr="009B6C2E">
              <w:rPr>
                <w:b/>
                <w:sz w:val="22"/>
              </w:rPr>
              <w:t>Senior Field Engineer (contract)</w:t>
            </w:r>
          </w:p>
        </w:tc>
        <w:tc>
          <w:tcPr>
            <w:tcW w:w="4590" w:type="dxa"/>
          </w:tcPr>
          <w:p w:rsidR="00170F12" w:rsidRDefault="00170F12">
            <w:pPr>
              <w:rPr>
                <w:b/>
                <w:sz w:val="22"/>
              </w:rPr>
            </w:pPr>
            <w:proofErr w:type="spellStart"/>
            <w:r>
              <w:rPr>
                <w:b/>
                <w:sz w:val="22"/>
              </w:rPr>
              <w:t>Copiapó</w:t>
            </w:r>
            <w:proofErr w:type="spellEnd"/>
            <w:r>
              <w:rPr>
                <w:b/>
                <w:sz w:val="22"/>
              </w:rPr>
              <w:t xml:space="preserve">, </w:t>
            </w:r>
            <w:proofErr w:type="spellStart"/>
            <w:r w:rsidR="00B04622">
              <w:rPr>
                <w:b/>
                <w:sz w:val="22"/>
              </w:rPr>
              <w:t>Región</w:t>
            </w:r>
            <w:proofErr w:type="spellEnd"/>
            <w:r w:rsidR="00B04622">
              <w:rPr>
                <w:b/>
                <w:sz w:val="22"/>
              </w:rPr>
              <w:t xml:space="preserve"> III, </w:t>
            </w:r>
            <w:r>
              <w:rPr>
                <w:b/>
                <w:sz w:val="22"/>
              </w:rPr>
              <w:t>Chile</w:t>
            </w:r>
          </w:p>
        </w:tc>
      </w:tr>
      <w:tr w:rsidR="00170F12">
        <w:tc>
          <w:tcPr>
            <w:tcW w:w="9990" w:type="dxa"/>
            <w:gridSpan w:val="4"/>
          </w:tcPr>
          <w:p w:rsidR="00170F12" w:rsidRDefault="007854B4">
            <w:pPr>
              <w:autoSpaceDE w:val="0"/>
              <w:autoSpaceDN w:val="0"/>
              <w:adjustRightInd w:val="0"/>
            </w:pPr>
            <w:r w:rsidRPr="007854B4">
              <w:t>Coordinated construction activities in bilingual (Spanish) mine upgrade construction project.  Scope of work included $140 million upgrade to ore processing facilities from primary crusher to heap leach pads.  Ability to communicate with subcontractors in the field accelerated implementing work programs.</w:t>
            </w:r>
            <w:r>
              <w:t xml:space="preserve">  </w:t>
            </w:r>
            <w:r w:rsidR="00170F12">
              <w:t>Expeditious resolution to problems reduced schedule delays.</w:t>
            </w:r>
          </w:p>
        </w:tc>
      </w:tr>
      <w:tr w:rsidR="00170F12">
        <w:tc>
          <w:tcPr>
            <w:tcW w:w="810" w:type="dxa"/>
          </w:tcPr>
          <w:p w:rsidR="00170F12" w:rsidRDefault="00170F12"/>
        </w:tc>
        <w:tc>
          <w:tcPr>
            <w:tcW w:w="9180" w:type="dxa"/>
            <w:gridSpan w:val="3"/>
          </w:tcPr>
          <w:p w:rsidR="00170F12" w:rsidRDefault="00170F12">
            <w:pPr>
              <w:numPr>
                <w:ilvl w:val="0"/>
                <w:numId w:val="28"/>
              </w:numPr>
              <w:autoSpaceDE w:val="0"/>
              <w:autoSpaceDN w:val="0"/>
              <w:adjustRightInd w:val="0"/>
            </w:pPr>
            <w:r>
              <w:t xml:space="preserve">Redesigned transformer protocols, saving construction time and materials.  Realized </w:t>
            </w:r>
            <w:r w:rsidR="006A6950">
              <w:t>direct material cost savings of $100,000.</w:t>
            </w:r>
          </w:p>
          <w:p w:rsidR="00F55727" w:rsidRDefault="00F55727">
            <w:pPr>
              <w:numPr>
                <w:ilvl w:val="0"/>
                <w:numId w:val="28"/>
              </w:numPr>
              <w:autoSpaceDE w:val="0"/>
              <w:autoSpaceDN w:val="0"/>
              <w:adjustRightInd w:val="0"/>
            </w:pPr>
            <w:r>
              <w:t>Participated in</w:t>
            </w:r>
            <w:r w:rsidR="00F4623B">
              <w:t xml:space="preserve"> plant commissioning activities.  Conducting proper commissioning activities ensured successful operation of process facilities.</w:t>
            </w:r>
          </w:p>
          <w:p w:rsidR="00924FBC" w:rsidRDefault="00924FBC">
            <w:pPr>
              <w:numPr>
                <w:ilvl w:val="0"/>
                <w:numId w:val="28"/>
              </w:numPr>
              <w:autoSpaceDE w:val="0"/>
              <w:autoSpaceDN w:val="0"/>
              <w:adjustRightInd w:val="0"/>
            </w:pPr>
            <w:r>
              <w:t>Installed belt conveyor and lime addition circuit.</w:t>
            </w:r>
            <w:r w:rsidR="00F4623B">
              <w:t xml:space="preserve">  Proper recording of process throughput insured correct addition of lime to optimize leach recovery.</w:t>
            </w:r>
          </w:p>
          <w:p w:rsidR="00BE204F" w:rsidRDefault="00BE204F">
            <w:pPr>
              <w:numPr>
                <w:ilvl w:val="0"/>
                <w:numId w:val="28"/>
              </w:numPr>
              <w:autoSpaceDE w:val="0"/>
              <w:autoSpaceDN w:val="0"/>
              <w:adjustRightInd w:val="0"/>
            </w:pPr>
            <w:r>
              <w:t xml:space="preserve">Refugio Project Elevation 4,500 </w:t>
            </w:r>
            <w:proofErr w:type="spellStart"/>
            <w:r>
              <w:t>masl</w:t>
            </w:r>
            <w:proofErr w:type="spellEnd"/>
            <w:r>
              <w:t>.</w:t>
            </w:r>
          </w:p>
        </w:tc>
      </w:tr>
    </w:tbl>
    <w:p w:rsidR="005743B4" w:rsidRDefault="005743B4"/>
    <w:tbl>
      <w:tblPr>
        <w:tblW w:w="9990" w:type="dxa"/>
        <w:tblInd w:w="-270" w:type="dxa"/>
        <w:tblLayout w:type="fixed"/>
        <w:tblCellMar>
          <w:left w:w="0" w:type="dxa"/>
          <w:right w:w="0" w:type="dxa"/>
        </w:tblCellMar>
        <w:tblLook w:val="0000" w:firstRow="0" w:lastRow="0" w:firstColumn="0" w:lastColumn="0" w:noHBand="0" w:noVBand="0"/>
      </w:tblPr>
      <w:tblGrid>
        <w:gridCol w:w="810"/>
        <w:gridCol w:w="1440"/>
        <w:gridCol w:w="3150"/>
        <w:gridCol w:w="4590"/>
      </w:tblGrid>
      <w:tr w:rsidR="00170F12" w:rsidRPr="004C4F7C">
        <w:tc>
          <w:tcPr>
            <w:tcW w:w="2250" w:type="dxa"/>
            <w:gridSpan w:val="2"/>
          </w:tcPr>
          <w:p w:rsidR="00170F12" w:rsidRDefault="00170F12">
            <w:pPr>
              <w:rPr>
                <w:b/>
                <w:sz w:val="22"/>
              </w:rPr>
            </w:pPr>
            <w:r>
              <w:rPr>
                <w:b/>
                <w:sz w:val="22"/>
              </w:rPr>
              <w:t>11/2003 – 10/2004</w:t>
            </w:r>
          </w:p>
        </w:tc>
        <w:tc>
          <w:tcPr>
            <w:tcW w:w="3150" w:type="dxa"/>
          </w:tcPr>
          <w:p w:rsidR="00170F12" w:rsidRDefault="00170F12">
            <w:pPr>
              <w:pStyle w:val="Heading3"/>
            </w:pPr>
            <w:r>
              <w:t>Perini Building Company</w:t>
            </w:r>
          </w:p>
          <w:p w:rsidR="009B6C2E" w:rsidRPr="009B6C2E" w:rsidRDefault="009B6C2E" w:rsidP="009B6C2E">
            <w:pPr>
              <w:rPr>
                <w:b/>
              </w:rPr>
            </w:pPr>
            <w:r w:rsidRPr="009B6C2E">
              <w:rPr>
                <w:b/>
                <w:sz w:val="22"/>
              </w:rPr>
              <w:t>Post Construction Engineer</w:t>
            </w:r>
          </w:p>
        </w:tc>
        <w:tc>
          <w:tcPr>
            <w:tcW w:w="4590" w:type="dxa"/>
          </w:tcPr>
          <w:p w:rsidR="00170F12" w:rsidRPr="009C1CA2" w:rsidRDefault="00170F12">
            <w:pPr>
              <w:rPr>
                <w:b/>
                <w:sz w:val="22"/>
                <w:lang w:val="es-ES"/>
              </w:rPr>
            </w:pPr>
            <w:r w:rsidRPr="009C1CA2">
              <w:rPr>
                <w:b/>
                <w:sz w:val="22"/>
                <w:lang w:val="es-ES"/>
              </w:rPr>
              <w:t xml:space="preserve">Phoenix, AZ / </w:t>
            </w:r>
            <w:r w:rsidR="00203939" w:rsidRPr="009C1CA2">
              <w:rPr>
                <w:b/>
                <w:sz w:val="22"/>
                <w:lang w:val="es-ES"/>
              </w:rPr>
              <w:t>Las Vegas, NV</w:t>
            </w:r>
          </w:p>
        </w:tc>
      </w:tr>
      <w:tr w:rsidR="00170F12">
        <w:tc>
          <w:tcPr>
            <w:tcW w:w="9990" w:type="dxa"/>
            <w:gridSpan w:val="4"/>
          </w:tcPr>
          <w:p w:rsidR="00170F12" w:rsidRDefault="00170F12">
            <w:pPr>
              <w:autoSpaceDE w:val="0"/>
              <w:autoSpaceDN w:val="0"/>
              <w:adjustRightInd w:val="0"/>
            </w:pPr>
            <w:r>
              <w:t>Directed post construction activities for commercial construction projects.  Responsibilities included warranty work, litigation investigation, closeout testing, and document control.</w:t>
            </w:r>
          </w:p>
        </w:tc>
      </w:tr>
      <w:tr w:rsidR="00170F12">
        <w:tc>
          <w:tcPr>
            <w:tcW w:w="810" w:type="dxa"/>
          </w:tcPr>
          <w:p w:rsidR="00170F12" w:rsidRDefault="00170F12"/>
        </w:tc>
        <w:tc>
          <w:tcPr>
            <w:tcW w:w="9180" w:type="dxa"/>
            <w:gridSpan w:val="3"/>
          </w:tcPr>
          <w:p w:rsidR="00170F12" w:rsidRDefault="00170F12">
            <w:pPr>
              <w:numPr>
                <w:ilvl w:val="0"/>
                <w:numId w:val="28"/>
              </w:numPr>
              <w:autoSpaceDE w:val="0"/>
              <w:autoSpaceDN w:val="0"/>
              <w:adjustRightInd w:val="0"/>
            </w:pPr>
            <w:r>
              <w:t>Outlined engineering protocols for closeout commissioning procedures.</w:t>
            </w:r>
          </w:p>
        </w:tc>
      </w:tr>
    </w:tbl>
    <w:p w:rsidR="005743B4" w:rsidRDefault="005743B4"/>
    <w:tbl>
      <w:tblPr>
        <w:tblW w:w="9990" w:type="dxa"/>
        <w:tblInd w:w="-270" w:type="dxa"/>
        <w:tblLayout w:type="fixed"/>
        <w:tblCellMar>
          <w:left w:w="0" w:type="dxa"/>
          <w:right w:w="0" w:type="dxa"/>
        </w:tblCellMar>
        <w:tblLook w:val="0000" w:firstRow="0" w:lastRow="0" w:firstColumn="0" w:lastColumn="0" w:noHBand="0" w:noVBand="0"/>
      </w:tblPr>
      <w:tblGrid>
        <w:gridCol w:w="810"/>
        <w:gridCol w:w="1440"/>
        <w:gridCol w:w="3150"/>
        <w:gridCol w:w="3780"/>
        <w:gridCol w:w="810"/>
      </w:tblGrid>
      <w:tr w:rsidR="00170F12" w:rsidRPr="004C4F7C">
        <w:tc>
          <w:tcPr>
            <w:tcW w:w="2250" w:type="dxa"/>
            <w:gridSpan w:val="2"/>
          </w:tcPr>
          <w:bookmarkEnd w:id="0"/>
          <w:bookmarkEnd w:id="1"/>
          <w:p w:rsidR="00170F12" w:rsidRDefault="00CF15DF">
            <w:pPr>
              <w:rPr>
                <w:b/>
                <w:sz w:val="22"/>
              </w:rPr>
            </w:pPr>
            <w:r>
              <w:rPr>
                <w:b/>
                <w:sz w:val="22"/>
              </w:rPr>
              <w:t>1/2002</w:t>
            </w:r>
            <w:r w:rsidR="00170F12">
              <w:rPr>
                <w:b/>
                <w:sz w:val="22"/>
              </w:rPr>
              <w:t xml:space="preserve"> – 10/2003</w:t>
            </w:r>
          </w:p>
        </w:tc>
        <w:tc>
          <w:tcPr>
            <w:tcW w:w="3150" w:type="dxa"/>
          </w:tcPr>
          <w:p w:rsidR="00170F12" w:rsidRDefault="00170F12">
            <w:pPr>
              <w:pStyle w:val="Heading3"/>
            </w:pPr>
            <w:proofErr w:type="spellStart"/>
            <w:r>
              <w:t>Espinaroja</w:t>
            </w:r>
            <w:proofErr w:type="spellEnd"/>
            <w:r>
              <w:t>, LLC</w:t>
            </w:r>
          </w:p>
          <w:p w:rsidR="009B6C2E" w:rsidRPr="009B6C2E" w:rsidRDefault="009B6C2E" w:rsidP="009B6C2E">
            <w:pPr>
              <w:rPr>
                <w:b/>
              </w:rPr>
            </w:pPr>
            <w:r w:rsidRPr="009B6C2E">
              <w:rPr>
                <w:b/>
                <w:sz w:val="22"/>
              </w:rPr>
              <w:t>Project Manager (contract work)</w:t>
            </w:r>
          </w:p>
        </w:tc>
        <w:tc>
          <w:tcPr>
            <w:tcW w:w="4590" w:type="dxa"/>
            <w:gridSpan w:val="2"/>
          </w:tcPr>
          <w:p w:rsidR="00170F12" w:rsidRPr="00595E88" w:rsidRDefault="00170F12" w:rsidP="00B04622">
            <w:pPr>
              <w:rPr>
                <w:b/>
                <w:sz w:val="22"/>
                <w:lang w:val="es-ES"/>
              </w:rPr>
            </w:pPr>
            <w:r w:rsidRPr="00595E88">
              <w:rPr>
                <w:b/>
                <w:sz w:val="22"/>
                <w:lang w:val="es-ES"/>
              </w:rPr>
              <w:t>Phoenix, AZ</w:t>
            </w:r>
            <w:r w:rsidR="00B04622" w:rsidRPr="00595E88">
              <w:rPr>
                <w:b/>
                <w:sz w:val="22"/>
                <w:lang w:val="es-ES"/>
              </w:rPr>
              <w:t xml:space="preserve">. USA </w:t>
            </w:r>
            <w:r w:rsidRPr="00595E88">
              <w:rPr>
                <w:b/>
                <w:sz w:val="22"/>
                <w:lang w:val="es-ES"/>
              </w:rPr>
              <w:t xml:space="preserve"> / </w:t>
            </w:r>
            <w:r w:rsidR="005971F3" w:rsidRPr="00595E88">
              <w:rPr>
                <w:b/>
                <w:sz w:val="22"/>
                <w:lang w:val="es-ES"/>
              </w:rPr>
              <w:t>Las Vegas, NV</w:t>
            </w:r>
            <w:r w:rsidR="00B04622" w:rsidRPr="00595E88">
              <w:rPr>
                <w:b/>
                <w:sz w:val="22"/>
                <w:lang w:val="es-ES"/>
              </w:rPr>
              <w:t>, USA</w:t>
            </w:r>
          </w:p>
        </w:tc>
      </w:tr>
      <w:tr w:rsidR="00170F12">
        <w:tc>
          <w:tcPr>
            <w:tcW w:w="9990" w:type="dxa"/>
            <w:gridSpan w:val="5"/>
          </w:tcPr>
          <w:p w:rsidR="00170F12" w:rsidRDefault="00170F12">
            <w:pPr>
              <w:autoSpaceDE w:val="0"/>
              <w:autoSpaceDN w:val="0"/>
              <w:adjustRightInd w:val="0"/>
            </w:pPr>
            <w:r>
              <w:t>Managed infrastructure construction; including box culverts, asphalt paving, wet/dry utilities, and sidewalk/curb and gutter.</w:t>
            </w:r>
          </w:p>
        </w:tc>
      </w:tr>
      <w:tr w:rsidR="00170F12" w:rsidRPr="00D274AC">
        <w:trPr>
          <w:gridAfter w:val="1"/>
          <w:wAfter w:w="810" w:type="dxa"/>
        </w:trPr>
        <w:tc>
          <w:tcPr>
            <w:tcW w:w="9180" w:type="dxa"/>
            <w:gridSpan w:val="4"/>
          </w:tcPr>
          <w:p w:rsidR="003B1699" w:rsidRPr="00D274AC" w:rsidRDefault="003B1699" w:rsidP="003B1699">
            <w:pPr>
              <w:numPr>
                <w:ilvl w:val="0"/>
                <w:numId w:val="28"/>
              </w:numPr>
              <w:tabs>
                <w:tab w:val="clear" w:pos="360"/>
              </w:tabs>
              <w:autoSpaceDE w:val="0"/>
              <w:autoSpaceDN w:val="0"/>
              <w:adjustRightInd w:val="0"/>
              <w:ind w:left="1170"/>
            </w:pPr>
            <w:r w:rsidRPr="00D274AC">
              <w:t xml:space="preserve">Proposed </w:t>
            </w:r>
            <w:r w:rsidR="00170F12" w:rsidRPr="00D274AC">
              <w:t xml:space="preserve">field </w:t>
            </w:r>
            <w:r w:rsidR="00C30D79" w:rsidRPr="00D274AC">
              <w:t xml:space="preserve">solutions </w:t>
            </w:r>
            <w:r w:rsidRPr="00D274AC">
              <w:t xml:space="preserve">for </w:t>
            </w:r>
            <w:r w:rsidR="00C30D79" w:rsidRPr="00D274AC">
              <w:t>de</w:t>
            </w:r>
            <w:r w:rsidRPr="00D274AC">
              <w:t>sign-</w:t>
            </w:r>
            <w:r w:rsidR="00170F12" w:rsidRPr="00D274AC">
              <w:t>build infrastructure project.</w:t>
            </w:r>
            <w:r w:rsidRPr="00D274AC">
              <w:t xml:space="preserve"> </w:t>
            </w:r>
          </w:p>
          <w:p w:rsidR="00170F12" w:rsidRPr="00D274AC" w:rsidRDefault="003B1699" w:rsidP="003B1699">
            <w:pPr>
              <w:numPr>
                <w:ilvl w:val="0"/>
                <w:numId w:val="28"/>
              </w:numPr>
              <w:tabs>
                <w:tab w:val="clear" w:pos="360"/>
              </w:tabs>
              <w:autoSpaceDE w:val="0"/>
              <w:autoSpaceDN w:val="0"/>
              <w:adjustRightInd w:val="0"/>
              <w:ind w:left="1170"/>
            </w:pPr>
            <w:r w:rsidRPr="00D274AC">
              <w:t>Drafted proposals, prepared estimates, procured labor and materials, developed schedules.</w:t>
            </w:r>
          </w:p>
        </w:tc>
      </w:tr>
      <w:tr w:rsidR="00170F12" w:rsidRPr="00D274AC">
        <w:tc>
          <w:tcPr>
            <w:tcW w:w="9990" w:type="dxa"/>
            <w:gridSpan w:val="5"/>
          </w:tcPr>
          <w:p w:rsidR="00170F12" w:rsidRPr="00D274AC" w:rsidRDefault="00170F12" w:rsidP="003B1699">
            <w:pPr>
              <w:autoSpaceDE w:val="0"/>
              <w:autoSpaceDN w:val="0"/>
              <w:adjustRightInd w:val="0"/>
            </w:pPr>
            <w:r w:rsidRPr="00D274AC">
              <w:t xml:space="preserve">Developed annual budgets and capital equipment replacement schedule for underground utility construction.  </w:t>
            </w:r>
          </w:p>
        </w:tc>
      </w:tr>
      <w:tr w:rsidR="00170F12" w:rsidRPr="00D274AC">
        <w:tc>
          <w:tcPr>
            <w:tcW w:w="810" w:type="dxa"/>
          </w:tcPr>
          <w:p w:rsidR="00170F12" w:rsidRPr="00D274AC" w:rsidRDefault="00170F12"/>
        </w:tc>
        <w:tc>
          <w:tcPr>
            <w:tcW w:w="9180" w:type="dxa"/>
            <w:gridSpan w:val="4"/>
          </w:tcPr>
          <w:p w:rsidR="003B1699" w:rsidRPr="00D274AC" w:rsidRDefault="00170F12">
            <w:pPr>
              <w:numPr>
                <w:ilvl w:val="0"/>
                <w:numId w:val="29"/>
              </w:numPr>
              <w:autoSpaceDE w:val="0"/>
              <w:autoSpaceDN w:val="0"/>
              <w:adjustRightInd w:val="0"/>
            </w:pPr>
            <w:r w:rsidRPr="00D274AC">
              <w:t>Created database interface to improve time and materials billing.  New spreadsheet interface permitted project superintendents to produce time and material billings as they occurred</w:t>
            </w:r>
            <w:r w:rsidR="0092182F" w:rsidRPr="00D274AC">
              <w:t>,</w:t>
            </w:r>
            <w:r w:rsidRPr="00D274AC">
              <w:t xml:space="preserve"> thereby improving cash flow.</w:t>
            </w:r>
            <w:r w:rsidR="003B1699" w:rsidRPr="00D274AC">
              <w:t xml:space="preserve"> </w:t>
            </w:r>
          </w:p>
          <w:p w:rsidR="00170F12" w:rsidRPr="00D274AC" w:rsidRDefault="002D79C5">
            <w:pPr>
              <w:numPr>
                <w:ilvl w:val="0"/>
                <w:numId w:val="29"/>
              </w:numPr>
              <w:autoSpaceDE w:val="0"/>
              <w:autoSpaceDN w:val="0"/>
              <w:adjustRightInd w:val="0"/>
            </w:pPr>
            <w:r w:rsidRPr="00D274AC">
              <w:t>Originated cos</w:t>
            </w:r>
            <w:r w:rsidR="003B1699" w:rsidRPr="00D274AC">
              <w:t>t forecasts used to develop business plan.</w:t>
            </w:r>
          </w:p>
          <w:p w:rsidR="002D79C5" w:rsidRPr="00D274AC" w:rsidRDefault="002D79C5">
            <w:pPr>
              <w:numPr>
                <w:ilvl w:val="0"/>
                <w:numId w:val="29"/>
              </w:numPr>
              <w:autoSpaceDE w:val="0"/>
              <w:autoSpaceDN w:val="0"/>
              <w:adjustRightInd w:val="0"/>
            </w:pPr>
            <w:r w:rsidRPr="00D274AC">
              <w:t>Designed theoretical blast layouts to evaluate the patterns with the optimum powder factor in both surface and underground scenarios.</w:t>
            </w:r>
          </w:p>
          <w:p w:rsidR="00740AF9" w:rsidRPr="00D274AC" w:rsidRDefault="00740AF9" w:rsidP="00740AF9">
            <w:pPr>
              <w:autoSpaceDE w:val="0"/>
              <w:autoSpaceDN w:val="0"/>
              <w:adjustRightInd w:val="0"/>
              <w:ind w:left="360"/>
            </w:pPr>
          </w:p>
        </w:tc>
      </w:tr>
      <w:tr w:rsidR="00170F12" w:rsidRPr="00D274AC">
        <w:tc>
          <w:tcPr>
            <w:tcW w:w="2250" w:type="dxa"/>
            <w:gridSpan w:val="2"/>
          </w:tcPr>
          <w:p w:rsidR="00170F12" w:rsidRPr="00D274AC" w:rsidRDefault="00170F12">
            <w:pPr>
              <w:rPr>
                <w:b/>
                <w:sz w:val="22"/>
              </w:rPr>
            </w:pPr>
            <w:r w:rsidRPr="00D274AC">
              <w:br w:type="page"/>
            </w:r>
            <w:r w:rsidRPr="00D274AC">
              <w:rPr>
                <w:b/>
                <w:sz w:val="22"/>
              </w:rPr>
              <w:t>03/1998 – 12/2001</w:t>
            </w:r>
          </w:p>
        </w:tc>
        <w:tc>
          <w:tcPr>
            <w:tcW w:w="3150" w:type="dxa"/>
          </w:tcPr>
          <w:p w:rsidR="00170F12" w:rsidRPr="00D274AC" w:rsidRDefault="00170F12">
            <w:pPr>
              <w:pStyle w:val="Heading3"/>
            </w:pPr>
            <w:r w:rsidRPr="00D274AC">
              <w:t>Kiewit Companies</w:t>
            </w:r>
          </w:p>
          <w:p w:rsidR="009B6C2E" w:rsidRPr="00D274AC" w:rsidRDefault="009B6C2E" w:rsidP="009B6C2E">
            <w:pPr>
              <w:rPr>
                <w:b/>
              </w:rPr>
            </w:pPr>
            <w:r w:rsidRPr="00D274AC">
              <w:rPr>
                <w:b/>
                <w:sz w:val="22"/>
              </w:rPr>
              <w:t>Superintendent of Facilities</w:t>
            </w:r>
          </w:p>
        </w:tc>
        <w:tc>
          <w:tcPr>
            <w:tcW w:w="4590" w:type="dxa"/>
            <w:gridSpan w:val="2"/>
          </w:tcPr>
          <w:p w:rsidR="00170F12" w:rsidRPr="00D274AC" w:rsidRDefault="00170F12">
            <w:pPr>
              <w:rPr>
                <w:b/>
                <w:sz w:val="22"/>
              </w:rPr>
            </w:pPr>
            <w:smartTag w:uri="urn:schemas-microsoft-com:office:smarttags" w:element="City">
              <w:r w:rsidRPr="00D274AC">
                <w:rPr>
                  <w:b/>
                  <w:sz w:val="22"/>
                </w:rPr>
                <w:t>Phoenix</w:t>
              </w:r>
            </w:smartTag>
            <w:r w:rsidRPr="00D274AC">
              <w:rPr>
                <w:b/>
                <w:sz w:val="22"/>
              </w:rPr>
              <w:t xml:space="preserve">, </w:t>
            </w:r>
            <w:smartTag w:uri="urn:schemas-microsoft-com:office:smarttags" w:element="State">
              <w:r w:rsidRPr="00D274AC">
                <w:rPr>
                  <w:b/>
                  <w:sz w:val="22"/>
                </w:rPr>
                <w:t>AZ</w:t>
              </w:r>
            </w:smartTag>
            <w:r w:rsidRPr="00D274AC">
              <w:rPr>
                <w:b/>
                <w:sz w:val="22"/>
              </w:rPr>
              <w:t xml:space="preserve"> / </w:t>
            </w:r>
            <w:smartTag w:uri="urn:schemas-microsoft-com:office:smarttags" w:element="City">
              <w:r w:rsidRPr="00D274AC">
                <w:rPr>
                  <w:b/>
                  <w:sz w:val="22"/>
                </w:rPr>
                <w:t>Las Vegas</w:t>
              </w:r>
            </w:smartTag>
            <w:r w:rsidRPr="00D274AC">
              <w:rPr>
                <w:b/>
                <w:sz w:val="22"/>
              </w:rPr>
              <w:t xml:space="preserve">, </w:t>
            </w:r>
            <w:smartTag w:uri="urn:schemas-microsoft-com:office:smarttags" w:element="State">
              <w:r w:rsidRPr="00D274AC">
                <w:rPr>
                  <w:b/>
                  <w:sz w:val="22"/>
                </w:rPr>
                <w:t>NV</w:t>
              </w:r>
            </w:smartTag>
            <w:r w:rsidRPr="00D274AC">
              <w:rPr>
                <w:b/>
                <w:sz w:val="22"/>
              </w:rPr>
              <w:t xml:space="preserve"> / </w:t>
            </w:r>
            <w:smartTag w:uri="urn:schemas-microsoft-com:office:smarttags" w:element="place">
              <w:smartTag w:uri="urn:schemas-microsoft-com:office:smarttags" w:element="City">
                <w:r w:rsidRPr="00D274AC">
                  <w:rPr>
                    <w:b/>
                    <w:sz w:val="22"/>
                  </w:rPr>
                  <w:t>Barstow</w:t>
                </w:r>
              </w:smartTag>
              <w:r w:rsidRPr="00D274AC">
                <w:rPr>
                  <w:b/>
                  <w:sz w:val="22"/>
                </w:rPr>
                <w:t xml:space="preserve">, </w:t>
              </w:r>
              <w:smartTag w:uri="urn:schemas-microsoft-com:office:smarttags" w:element="State">
                <w:r w:rsidRPr="00D274AC">
                  <w:rPr>
                    <w:b/>
                    <w:sz w:val="22"/>
                  </w:rPr>
                  <w:t>CA</w:t>
                </w:r>
              </w:smartTag>
            </w:smartTag>
          </w:p>
        </w:tc>
      </w:tr>
      <w:tr w:rsidR="00170F12">
        <w:tc>
          <w:tcPr>
            <w:tcW w:w="9990" w:type="dxa"/>
            <w:gridSpan w:val="5"/>
          </w:tcPr>
          <w:p w:rsidR="00170F12" w:rsidRDefault="005743B4" w:rsidP="004700FD">
            <w:r w:rsidRPr="00D274AC">
              <w:t>Oversaw the site selection, design, permitting, budgeting, and construction of multiple remote telecommunications booster sites</w:t>
            </w:r>
            <w:r w:rsidR="00F223A4" w:rsidRPr="00D274AC">
              <w:t xml:space="preserve"> for General Contractor</w:t>
            </w:r>
            <w:r w:rsidRPr="00D274AC">
              <w:t>.  Site locations were spread across 1600 miles and located in four states.  Scope of work included utility and access road development.  Innovative solutions provided cost and schedule savings at remote sites.  Managed direct employee inspectors as well as third party inspectors to observe construction activities.</w:t>
            </w:r>
          </w:p>
        </w:tc>
      </w:tr>
      <w:tr w:rsidR="00170F12">
        <w:tc>
          <w:tcPr>
            <w:tcW w:w="810" w:type="dxa"/>
          </w:tcPr>
          <w:p w:rsidR="00170F12" w:rsidRDefault="00170F12"/>
        </w:tc>
        <w:tc>
          <w:tcPr>
            <w:tcW w:w="9180" w:type="dxa"/>
            <w:gridSpan w:val="4"/>
          </w:tcPr>
          <w:p w:rsidR="00433FF2" w:rsidRDefault="00433FF2">
            <w:pPr>
              <w:numPr>
                <w:ilvl w:val="0"/>
                <w:numId w:val="30"/>
              </w:numPr>
            </w:pPr>
            <w:r>
              <w:t xml:space="preserve">Overall project value in excess of $3 billion, Contractor’s value exceeded $2 billion.  </w:t>
            </w:r>
          </w:p>
          <w:p w:rsidR="004700FD" w:rsidRDefault="00170F12" w:rsidP="00433FF2">
            <w:pPr>
              <w:numPr>
                <w:ilvl w:val="0"/>
                <w:numId w:val="30"/>
              </w:numPr>
            </w:pPr>
            <w:r>
              <w:t>Created unique solution to provide power to remote site.  Novel approach saved owner $500,000 capital investment and long term maintenance cost.</w:t>
            </w:r>
          </w:p>
          <w:p w:rsidR="00F64449" w:rsidRDefault="00F64449" w:rsidP="00433FF2">
            <w:pPr>
              <w:numPr>
                <w:ilvl w:val="0"/>
                <w:numId w:val="30"/>
              </w:numPr>
            </w:pPr>
            <w:r>
              <w:t>Developed punch lists for site commissioning and turnover.</w:t>
            </w:r>
          </w:p>
        </w:tc>
      </w:tr>
    </w:tbl>
    <w:p w:rsidR="006D6889" w:rsidRDefault="006D6889"/>
    <w:tbl>
      <w:tblPr>
        <w:tblW w:w="9990" w:type="dxa"/>
        <w:tblInd w:w="-270" w:type="dxa"/>
        <w:tblLayout w:type="fixed"/>
        <w:tblCellMar>
          <w:left w:w="0" w:type="dxa"/>
          <w:right w:w="0" w:type="dxa"/>
        </w:tblCellMar>
        <w:tblLook w:val="0000" w:firstRow="0" w:lastRow="0" w:firstColumn="0" w:lastColumn="0" w:noHBand="0" w:noVBand="0"/>
      </w:tblPr>
      <w:tblGrid>
        <w:gridCol w:w="810"/>
        <w:gridCol w:w="1440"/>
        <w:gridCol w:w="3150"/>
        <w:gridCol w:w="4590"/>
      </w:tblGrid>
      <w:tr w:rsidR="00170F12" w:rsidRPr="004C4F7C">
        <w:tc>
          <w:tcPr>
            <w:tcW w:w="2250" w:type="dxa"/>
            <w:gridSpan w:val="2"/>
          </w:tcPr>
          <w:p w:rsidR="00170F12" w:rsidRDefault="00170F12">
            <w:pPr>
              <w:rPr>
                <w:b/>
                <w:sz w:val="22"/>
              </w:rPr>
            </w:pPr>
            <w:r>
              <w:rPr>
                <w:b/>
                <w:sz w:val="22"/>
              </w:rPr>
              <w:t>06/1997 - 03/1998</w:t>
            </w:r>
          </w:p>
        </w:tc>
        <w:tc>
          <w:tcPr>
            <w:tcW w:w="3150" w:type="dxa"/>
          </w:tcPr>
          <w:p w:rsidR="00170F12" w:rsidRDefault="00170F12">
            <w:pPr>
              <w:rPr>
                <w:b/>
                <w:sz w:val="22"/>
              </w:rPr>
            </w:pPr>
            <w:proofErr w:type="spellStart"/>
            <w:r>
              <w:rPr>
                <w:b/>
                <w:sz w:val="22"/>
              </w:rPr>
              <w:t>Espina</w:t>
            </w:r>
            <w:proofErr w:type="spellEnd"/>
          </w:p>
          <w:p w:rsidR="009B6C2E" w:rsidRDefault="009B6C2E">
            <w:pPr>
              <w:rPr>
                <w:b/>
                <w:sz w:val="22"/>
              </w:rPr>
            </w:pPr>
            <w:r>
              <w:rPr>
                <w:b/>
                <w:sz w:val="22"/>
                <w:szCs w:val="22"/>
              </w:rPr>
              <w:t>Mining Engineer (contract work)</w:t>
            </w:r>
          </w:p>
        </w:tc>
        <w:tc>
          <w:tcPr>
            <w:tcW w:w="4590" w:type="dxa"/>
          </w:tcPr>
          <w:p w:rsidR="00170F12" w:rsidRPr="00595E88" w:rsidRDefault="00170F12">
            <w:pPr>
              <w:rPr>
                <w:b/>
                <w:sz w:val="22"/>
                <w:lang w:val="es-ES"/>
              </w:rPr>
            </w:pPr>
            <w:r w:rsidRPr="00595E88">
              <w:rPr>
                <w:b/>
                <w:sz w:val="22"/>
                <w:lang w:val="es-ES"/>
              </w:rPr>
              <w:t xml:space="preserve">Copiapó, </w:t>
            </w:r>
            <w:r w:rsidR="00B04622" w:rsidRPr="00595E88">
              <w:rPr>
                <w:b/>
                <w:sz w:val="22"/>
                <w:lang w:val="es-ES"/>
              </w:rPr>
              <w:t xml:space="preserve">Región III, </w:t>
            </w:r>
            <w:r w:rsidRPr="00595E88">
              <w:rPr>
                <w:b/>
                <w:sz w:val="22"/>
                <w:lang w:val="es-ES"/>
              </w:rPr>
              <w:t>Chile / Chandler, AZ</w:t>
            </w:r>
            <w:r w:rsidR="00B04622" w:rsidRPr="00595E88">
              <w:rPr>
                <w:b/>
                <w:sz w:val="22"/>
                <w:lang w:val="es-ES"/>
              </w:rPr>
              <w:t>, USA</w:t>
            </w:r>
          </w:p>
        </w:tc>
      </w:tr>
      <w:tr w:rsidR="00170F12">
        <w:tc>
          <w:tcPr>
            <w:tcW w:w="9990" w:type="dxa"/>
            <w:gridSpan w:val="4"/>
          </w:tcPr>
          <w:p w:rsidR="00170F12" w:rsidRDefault="005743B4">
            <w:r w:rsidRPr="007854B4">
              <w:t>Constructed</w:t>
            </w:r>
            <w:r>
              <w:t xml:space="preserve"> mine model for surface mine</w:t>
            </w:r>
            <w:r w:rsidRPr="007854B4">
              <w:t xml:space="preserve"> using </w:t>
            </w:r>
            <w:proofErr w:type="spellStart"/>
            <w:r w:rsidRPr="007854B4">
              <w:t>Medsystem</w:t>
            </w:r>
            <w:proofErr w:type="spellEnd"/>
            <w:r w:rsidRPr="007854B4">
              <w:t xml:space="preserve"> software package.</w:t>
            </w:r>
            <w:r>
              <w:t xml:space="preserve">  Model was used to d</w:t>
            </w:r>
            <w:r w:rsidR="00170F12">
              <w:t>evelo</w:t>
            </w:r>
            <w:r>
              <w:t>p</w:t>
            </w:r>
            <w:r w:rsidR="00170F12">
              <w:t xml:space="preserve"> overburden stripping schedule </w:t>
            </w:r>
            <w:r>
              <w:t>which was integrated with ore production.</w:t>
            </w:r>
            <w:r w:rsidR="007854B4" w:rsidRPr="007854B4">
              <w:t xml:space="preserve">  Integrated </w:t>
            </w:r>
            <w:proofErr w:type="spellStart"/>
            <w:r w:rsidR="007854B4" w:rsidRPr="007854B4">
              <w:t>geostatisical</w:t>
            </w:r>
            <w:proofErr w:type="spellEnd"/>
            <w:r w:rsidR="007854B4" w:rsidRPr="007854B4">
              <w:t xml:space="preserve"> models with ore and waste production schedules for life of mine.  Combined </w:t>
            </w:r>
            <w:proofErr w:type="spellStart"/>
            <w:r w:rsidR="007854B4" w:rsidRPr="007854B4">
              <w:t>geostatisical</w:t>
            </w:r>
            <w:proofErr w:type="spellEnd"/>
            <w:r w:rsidR="007854B4" w:rsidRPr="007854B4">
              <w:t xml:space="preserve"> and mine models led to better scheduling and cost forecasts.</w:t>
            </w:r>
          </w:p>
        </w:tc>
      </w:tr>
      <w:tr w:rsidR="00170F12">
        <w:tc>
          <w:tcPr>
            <w:tcW w:w="810" w:type="dxa"/>
          </w:tcPr>
          <w:p w:rsidR="00170F12" w:rsidRDefault="00170F12"/>
        </w:tc>
        <w:tc>
          <w:tcPr>
            <w:tcW w:w="9180" w:type="dxa"/>
            <w:gridSpan w:val="3"/>
          </w:tcPr>
          <w:p w:rsidR="00170F12" w:rsidRDefault="00170F12">
            <w:pPr>
              <w:numPr>
                <w:ilvl w:val="0"/>
                <w:numId w:val="33"/>
              </w:numPr>
            </w:pPr>
            <w:r>
              <w:t xml:space="preserve">Completed mine planning contract ahead of schedule.  Remaining contract period was spent on economic analysis of equipment fleet.  </w:t>
            </w:r>
          </w:p>
          <w:p w:rsidR="00170F12" w:rsidRDefault="00170F12">
            <w:pPr>
              <w:numPr>
                <w:ilvl w:val="0"/>
                <w:numId w:val="33"/>
              </w:numPr>
            </w:pPr>
            <w:r>
              <w:t>Developed work plans and schedules in bilingual situations.  Working in indigenous language promoted teamwork, cooperation, and facilitated turnover of deliverables.</w:t>
            </w:r>
          </w:p>
          <w:p w:rsidR="00B566F4" w:rsidRDefault="00BE204F" w:rsidP="002D79C5">
            <w:pPr>
              <w:numPr>
                <w:ilvl w:val="0"/>
                <w:numId w:val="33"/>
              </w:numPr>
            </w:pPr>
            <w:r>
              <w:t xml:space="preserve">Refugio Project Elevation 4,500 </w:t>
            </w:r>
            <w:proofErr w:type="spellStart"/>
            <w:r>
              <w:t>masl</w:t>
            </w:r>
            <w:proofErr w:type="spellEnd"/>
            <w:r>
              <w:t>.</w:t>
            </w:r>
          </w:p>
        </w:tc>
      </w:tr>
    </w:tbl>
    <w:p w:rsidR="00202917" w:rsidRDefault="00202917"/>
    <w:tbl>
      <w:tblPr>
        <w:tblW w:w="9990" w:type="dxa"/>
        <w:tblInd w:w="-270" w:type="dxa"/>
        <w:tblLayout w:type="fixed"/>
        <w:tblCellMar>
          <w:left w:w="0" w:type="dxa"/>
          <w:right w:w="0" w:type="dxa"/>
        </w:tblCellMar>
        <w:tblLook w:val="0000" w:firstRow="0" w:lastRow="0" w:firstColumn="0" w:lastColumn="0" w:noHBand="0" w:noVBand="0"/>
      </w:tblPr>
      <w:tblGrid>
        <w:gridCol w:w="810"/>
        <w:gridCol w:w="1440"/>
        <w:gridCol w:w="3150"/>
        <w:gridCol w:w="4590"/>
      </w:tblGrid>
      <w:tr w:rsidR="00170F12" w:rsidRPr="004C4F7C">
        <w:tc>
          <w:tcPr>
            <w:tcW w:w="2250" w:type="dxa"/>
            <w:gridSpan w:val="2"/>
          </w:tcPr>
          <w:p w:rsidR="00170F12" w:rsidRPr="00D274AC" w:rsidRDefault="00170F12">
            <w:pPr>
              <w:rPr>
                <w:b/>
                <w:sz w:val="22"/>
              </w:rPr>
            </w:pPr>
            <w:r w:rsidRPr="00D274AC">
              <w:rPr>
                <w:b/>
                <w:sz w:val="22"/>
              </w:rPr>
              <w:lastRenderedPageBreak/>
              <w:t>04/1994 - 07/1997</w:t>
            </w:r>
          </w:p>
        </w:tc>
        <w:tc>
          <w:tcPr>
            <w:tcW w:w="3150" w:type="dxa"/>
          </w:tcPr>
          <w:p w:rsidR="00170F12" w:rsidRPr="00D274AC" w:rsidRDefault="00170F12">
            <w:pPr>
              <w:rPr>
                <w:b/>
                <w:sz w:val="22"/>
              </w:rPr>
            </w:pPr>
            <w:r w:rsidRPr="00D274AC">
              <w:rPr>
                <w:b/>
                <w:sz w:val="22"/>
              </w:rPr>
              <w:t>Redpath McIntosh Engineering</w:t>
            </w:r>
          </w:p>
          <w:p w:rsidR="009B6C2E" w:rsidRPr="00D274AC" w:rsidRDefault="009B6C2E">
            <w:pPr>
              <w:rPr>
                <w:b/>
                <w:sz w:val="22"/>
              </w:rPr>
            </w:pPr>
            <w:r w:rsidRPr="00D274AC">
              <w:rPr>
                <w:b/>
                <w:sz w:val="22"/>
                <w:szCs w:val="22"/>
              </w:rPr>
              <w:t>Mining Engineer</w:t>
            </w:r>
          </w:p>
        </w:tc>
        <w:tc>
          <w:tcPr>
            <w:tcW w:w="4590" w:type="dxa"/>
          </w:tcPr>
          <w:p w:rsidR="00170F12" w:rsidRPr="00D274AC" w:rsidRDefault="00170F12">
            <w:pPr>
              <w:rPr>
                <w:b/>
                <w:sz w:val="22"/>
                <w:lang w:val="es-ES"/>
              </w:rPr>
            </w:pPr>
            <w:r w:rsidRPr="00D274AC">
              <w:rPr>
                <w:b/>
                <w:sz w:val="22"/>
                <w:lang w:val="es-ES"/>
              </w:rPr>
              <w:t>Tempe, AZ</w:t>
            </w:r>
            <w:r w:rsidR="00B04622" w:rsidRPr="00D274AC">
              <w:rPr>
                <w:b/>
                <w:sz w:val="22"/>
                <w:lang w:val="es-ES"/>
              </w:rPr>
              <w:t>, USA</w:t>
            </w:r>
            <w:r w:rsidRPr="00D274AC">
              <w:rPr>
                <w:b/>
                <w:sz w:val="22"/>
                <w:lang w:val="es-ES"/>
              </w:rPr>
              <w:t xml:space="preserve"> / Juneau, AK</w:t>
            </w:r>
            <w:r w:rsidR="00B04622" w:rsidRPr="00D274AC">
              <w:rPr>
                <w:b/>
                <w:sz w:val="22"/>
                <w:lang w:val="es-ES"/>
              </w:rPr>
              <w:t>, USA</w:t>
            </w:r>
          </w:p>
        </w:tc>
      </w:tr>
      <w:tr w:rsidR="00170F12" w:rsidRPr="00D274AC">
        <w:tc>
          <w:tcPr>
            <w:tcW w:w="9990" w:type="dxa"/>
            <w:gridSpan w:val="4"/>
          </w:tcPr>
          <w:p w:rsidR="00170F12" w:rsidRPr="00D274AC" w:rsidRDefault="00170F12" w:rsidP="00505607">
            <w:r w:rsidRPr="00D274AC">
              <w:t>Constructed computer models</w:t>
            </w:r>
            <w:r w:rsidR="005743B4" w:rsidRPr="00D274AC">
              <w:t xml:space="preserve"> for underground mining scenarios using </w:t>
            </w:r>
            <w:proofErr w:type="spellStart"/>
            <w:r w:rsidR="005743B4" w:rsidRPr="00D274AC">
              <w:t>Maptek</w:t>
            </w:r>
            <w:proofErr w:type="spellEnd"/>
            <w:r w:rsidR="005743B4" w:rsidRPr="00D274AC">
              <w:t xml:space="preserve"> software package</w:t>
            </w:r>
            <w:r w:rsidRPr="00D274AC">
              <w:t>, extracted reserve data, developed mining costs, produced short and long term schedules, prepared proposals and reports for engineering company.</w:t>
            </w:r>
            <w:r w:rsidR="007854B4" w:rsidRPr="00D274AC">
              <w:t xml:space="preserve">  </w:t>
            </w:r>
          </w:p>
        </w:tc>
      </w:tr>
      <w:tr w:rsidR="00170F12" w:rsidRPr="00D274AC">
        <w:tc>
          <w:tcPr>
            <w:tcW w:w="810" w:type="dxa"/>
          </w:tcPr>
          <w:p w:rsidR="00170F12" w:rsidRPr="00D274AC" w:rsidRDefault="00170F12"/>
        </w:tc>
        <w:tc>
          <w:tcPr>
            <w:tcW w:w="9180" w:type="dxa"/>
            <w:gridSpan w:val="3"/>
          </w:tcPr>
          <w:p w:rsidR="00170F12" w:rsidRPr="00D274AC" w:rsidRDefault="00170F12">
            <w:pPr>
              <w:numPr>
                <w:ilvl w:val="0"/>
                <w:numId w:val="39"/>
              </w:numPr>
            </w:pPr>
            <w:r w:rsidRPr="00D274AC">
              <w:t>Developed UNIX shell scripts and VBA macros in Excel to facilitate report generation freeing graphical user interface to be used simultaneously for design.</w:t>
            </w:r>
          </w:p>
          <w:p w:rsidR="00B566F4" w:rsidRPr="00D274AC" w:rsidRDefault="00B566F4">
            <w:pPr>
              <w:numPr>
                <w:ilvl w:val="0"/>
                <w:numId w:val="39"/>
              </w:numPr>
            </w:pPr>
            <w:r w:rsidRPr="00D274AC">
              <w:t>Evaluated blast design to best incorporate into mining system</w:t>
            </w:r>
            <w:r w:rsidR="00AE7B62" w:rsidRPr="00D274AC">
              <w:t>.  This process was used on multiple mining systems.</w:t>
            </w:r>
          </w:p>
        </w:tc>
      </w:tr>
    </w:tbl>
    <w:p w:rsidR="00433FF2" w:rsidRPr="00D274AC" w:rsidRDefault="00433FF2"/>
    <w:tbl>
      <w:tblPr>
        <w:tblW w:w="9990" w:type="dxa"/>
        <w:tblInd w:w="-270" w:type="dxa"/>
        <w:tblLayout w:type="fixed"/>
        <w:tblCellMar>
          <w:left w:w="0" w:type="dxa"/>
          <w:right w:w="0" w:type="dxa"/>
        </w:tblCellMar>
        <w:tblLook w:val="0000" w:firstRow="0" w:lastRow="0" w:firstColumn="0" w:lastColumn="0" w:noHBand="0" w:noVBand="0"/>
      </w:tblPr>
      <w:tblGrid>
        <w:gridCol w:w="810"/>
        <w:gridCol w:w="1440"/>
        <w:gridCol w:w="3150"/>
        <w:gridCol w:w="4590"/>
      </w:tblGrid>
      <w:tr w:rsidR="00170F12">
        <w:tc>
          <w:tcPr>
            <w:tcW w:w="2250" w:type="dxa"/>
            <w:gridSpan w:val="2"/>
          </w:tcPr>
          <w:p w:rsidR="00170F12" w:rsidRPr="00D274AC" w:rsidRDefault="00170F12">
            <w:pPr>
              <w:rPr>
                <w:b/>
                <w:sz w:val="22"/>
              </w:rPr>
            </w:pPr>
            <w:r w:rsidRPr="00D274AC">
              <w:rPr>
                <w:b/>
                <w:sz w:val="22"/>
              </w:rPr>
              <w:t>08/1991 – 03/1994</w:t>
            </w:r>
          </w:p>
        </w:tc>
        <w:tc>
          <w:tcPr>
            <w:tcW w:w="3150" w:type="dxa"/>
          </w:tcPr>
          <w:p w:rsidR="00170F12" w:rsidRPr="00D274AC" w:rsidRDefault="00170F12">
            <w:pPr>
              <w:rPr>
                <w:b/>
                <w:sz w:val="22"/>
              </w:rPr>
            </w:pPr>
            <w:r w:rsidRPr="00D274AC">
              <w:rPr>
                <w:b/>
                <w:sz w:val="22"/>
              </w:rPr>
              <w:t>MGA America</w:t>
            </w:r>
          </w:p>
          <w:p w:rsidR="009B6C2E" w:rsidRPr="00D274AC" w:rsidRDefault="009B6C2E">
            <w:pPr>
              <w:rPr>
                <w:b/>
                <w:sz w:val="22"/>
              </w:rPr>
            </w:pPr>
            <w:r w:rsidRPr="00D274AC">
              <w:rPr>
                <w:b/>
                <w:sz w:val="22"/>
              </w:rPr>
              <w:t>Technical Trainer</w:t>
            </w:r>
          </w:p>
        </w:tc>
        <w:tc>
          <w:tcPr>
            <w:tcW w:w="4590" w:type="dxa"/>
          </w:tcPr>
          <w:p w:rsidR="00170F12" w:rsidRDefault="00170F12">
            <w:pPr>
              <w:rPr>
                <w:b/>
                <w:sz w:val="22"/>
              </w:rPr>
            </w:pPr>
            <w:r w:rsidRPr="00D274AC">
              <w:rPr>
                <w:b/>
                <w:sz w:val="22"/>
              </w:rPr>
              <w:t>Phoenix, AZ</w:t>
            </w:r>
            <w:r w:rsidR="00B04622" w:rsidRPr="00D274AC">
              <w:rPr>
                <w:b/>
                <w:sz w:val="22"/>
              </w:rPr>
              <w:t>, USA</w:t>
            </w:r>
          </w:p>
        </w:tc>
      </w:tr>
      <w:tr w:rsidR="00170F12">
        <w:tc>
          <w:tcPr>
            <w:tcW w:w="9990" w:type="dxa"/>
            <w:gridSpan w:val="4"/>
          </w:tcPr>
          <w:p w:rsidR="00170F12" w:rsidRDefault="00170F12">
            <w:r>
              <w:t>Responsible for training and policy error correction for 10 person data entry department.</w:t>
            </w:r>
          </w:p>
        </w:tc>
      </w:tr>
      <w:tr w:rsidR="00170F12">
        <w:tc>
          <w:tcPr>
            <w:tcW w:w="810" w:type="dxa"/>
          </w:tcPr>
          <w:p w:rsidR="00170F12" w:rsidRDefault="00170F12"/>
        </w:tc>
        <w:tc>
          <w:tcPr>
            <w:tcW w:w="9180" w:type="dxa"/>
            <w:gridSpan w:val="3"/>
          </w:tcPr>
          <w:p w:rsidR="00170F12" w:rsidRDefault="00170F12">
            <w:pPr>
              <w:numPr>
                <w:ilvl w:val="0"/>
                <w:numId w:val="40"/>
              </w:numPr>
            </w:pPr>
            <w:r>
              <w:t>Developed in house training program eliminating the need for outside employee development and training.  Onsite training reduced data entry errors and policy rewrites.</w:t>
            </w:r>
          </w:p>
        </w:tc>
      </w:tr>
    </w:tbl>
    <w:p w:rsidR="00170F12" w:rsidRDefault="00170F12"/>
    <w:p w:rsidR="00B44079" w:rsidRDefault="00B44079"/>
    <w:tbl>
      <w:tblPr>
        <w:tblW w:w="9990" w:type="dxa"/>
        <w:tblInd w:w="-270" w:type="dxa"/>
        <w:tblLayout w:type="fixed"/>
        <w:tblCellMar>
          <w:left w:w="0" w:type="dxa"/>
          <w:right w:w="0" w:type="dxa"/>
        </w:tblCellMar>
        <w:tblLook w:val="0000" w:firstRow="0" w:lastRow="0" w:firstColumn="0" w:lastColumn="0" w:noHBand="0" w:noVBand="0"/>
      </w:tblPr>
      <w:tblGrid>
        <w:gridCol w:w="810"/>
        <w:gridCol w:w="1448"/>
        <w:gridCol w:w="2062"/>
        <w:gridCol w:w="5670"/>
      </w:tblGrid>
      <w:tr w:rsidR="00170F12" w:rsidTr="00031618">
        <w:tc>
          <w:tcPr>
            <w:tcW w:w="2258" w:type="dxa"/>
            <w:gridSpan w:val="2"/>
          </w:tcPr>
          <w:p w:rsidR="00170F12" w:rsidRDefault="00170F12">
            <w:pPr>
              <w:rPr>
                <w:b/>
                <w:sz w:val="22"/>
              </w:rPr>
            </w:pPr>
            <w:r>
              <w:rPr>
                <w:b/>
                <w:sz w:val="22"/>
              </w:rPr>
              <w:t>01/1986 – 05/1991</w:t>
            </w:r>
          </w:p>
        </w:tc>
        <w:tc>
          <w:tcPr>
            <w:tcW w:w="2062" w:type="dxa"/>
          </w:tcPr>
          <w:p w:rsidR="009B6C2E" w:rsidRDefault="00170F12">
            <w:pPr>
              <w:rPr>
                <w:b/>
                <w:sz w:val="22"/>
              </w:rPr>
            </w:pPr>
            <w:r>
              <w:rPr>
                <w:b/>
                <w:sz w:val="22"/>
              </w:rPr>
              <w:t>Cyprus Coal Co.</w:t>
            </w:r>
          </w:p>
          <w:p w:rsidR="00170F12" w:rsidRDefault="009B6C2E">
            <w:pPr>
              <w:rPr>
                <w:b/>
                <w:sz w:val="22"/>
              </w:rPr>
            </w:pPr>
            <w:r>
              <w:rPr>
                <w:b/>
                <w:sz w:val="22"/>
                <w:szCs w:val="22"/>
              </w:rPr>
              <w:t>Project Engineer</w:t>
            </w:r>
            <w:r w:rsidR="00170F12">
              <w:rPr>
                <w:b/>
                <w:sz w:val="22"/>
              </w:rPr>
              <w:t xml:space="preserve"> </w:t>
            </w:r>
          </w:p>
        </w:tc>
        <w:tc>
          <w:tcPr>
            <w:tcW w:w="5670" w:type="dxa"/>
          </w:tcPr>
          <w:p w:rsidR="00170F12" w:rsidRDefault="00170F12">
            <w:pPr>
              <w:rPr>
                <w:b/>
                <w:sz w:val="22"/>
              </w:rPr>
            </w:pPr>
            <w:r>
              <w:rPr>
                <w:b/>
                <w:sz w:val="22"/>
              </w:rPr>
              <w:t>Steamboat Springs, CO</w:t>
            </w:r>
            <w:r w:rsidR="00B04622">
              <w:rPr>
                <w:b/>
                <w:sz w:val="22"/>
              </w:rPr>
              <w:t>, USA</w:t>
            </w:r>
          </w:p>
        </w:tc>
      </w:tr>
      <w:tr w:rsidR="00170F12" w:rsidTr="00031618">
        <w:tc>
          <w:tcPr>
            <w:tcW w:w="9990" w:type="dxa"/>
            <w:gridSpan w:val="4"/>
          </w:tcPr>
          <w:p w:rsidR="00170F12" w:rsidRDefault="00170F12">
            <w:r>
              <w:t>Duties included upgrade to mine ventilation system incorporating installation of new main fan and section fans, capital equipment purchasing, corporate presentations, and mine inspection for underground coal mine.</w:t>
            </w:r>
          </w:p>
        </w:tc>
      </w:tr>
      <w:tr w:rsidR="00170F12" w:rsidTr="00031618">
        <w:tc>
          <w:tcPr>
            <w:tcW w:w="810" w:type="dxa"/>
          </w:tcPr>
          <w:p w:rsidR="00170F12" w:rsidRDefault="00170F12"/>
        </w:tc>
        <w:tc>
          <w:tcPr>
            <w:tcW w:w="9180" w:type="dxa"/>
            <w:gridSpan w:val="3"/>
          </w:tcPr>
          <w:p w:rsidR="00170F12" w:rsidRDefault="00170F12">
            <w:pPr>
              <w:numPr>
                <w:ilvl w:val="0"/>
                <w:numId w:val="41"/>
              </w:numPr>
            </w:pPr>
            <w:r>
              <w:t>Developed ventilation model of mine used for fan selection and installation of new fan.  Accurate modeling minimized production downtime during fan startup.</w:t>
            </w:r>
          </w:p>
          <w:p w:rsidR="005743B4" w:rsidRDefault="005743B4" w:rsidP="005743B4">
            <w:pPr>
              <w:numPr>
                <w:ilvl w:val="0"/>
                <w:numId w:val="41"/>
              </w:numPr>
            </w:pPr>
            <w:r w:rsidRPr="005743B4">
              <w:t xml:space="preserve">Created and managed continuing EMT training course.  </w:t>
            </w:r>
            <w:proofErr w:type="spellStart"/>
            <w:r w:rsidRPr="005743B4">
              <w:t>Minesite</w:t>
            </w:r>
            <w:proofErr w:type="spellEnd"/>
            <w:r w:rsidRPr="005743B4">
              <w:t xml:space="preserve"> EMT refresher training made it easier for shift workers to obtain required Continuing Education credits for recertification which provided more EMTs per shift.</w:t>
            </w:r>
          </w:p>
        </w:tc>
      </w:tr>
      <w:tr w:rsidR="00170F12" w:rsidTr="00031618">
        <w:tc>
          <w:tcPr>
            <w:tcW w:w="9990" w:type="dxa"/>
            <w:gridSpan w:val="4"/>
          </w:tcPr>
          <w:p w:rsidR="00170F12" w:rsidRDefault="00170F12" w:rsidP="009B6C2E">
            <w:pPr>
              <w:ind w:left="2250"/>
              <w:rPr>
                <w:sz w:val="22"/>
                <w:szCs w:val="22"/>
              </w:rPr>
            </w:pPr>
            <w:r>
              <w:rPr>
                <w:b/>
                <w:sz w:val="22"/>
                <w:szCs w:val="22"/>
              </w:rPr>
              <w:t>Supervisor</w:t>
            </w:r>
          </w:p>
        </w:tc>
      </w:tr>
      <w:tr w:rsidR="00170F12" w:rsidTr="00031618">
        <w:tc>
          <w:tcPr>
            <w:tcW w:w="810" w:type="dxa"/>
          </w:tcPr>
          <w:p w:rsidR="00170F12" w:rsidRDefault="00170F12"/>
        </w:tc>
        <w:tc>
          <w:tcPr>
            <w:tcW w:w="9180" w:type="dxa"/>
            <w:gridSpan w:val="3"/>
          </w:tcPr>
          <w:p w:rsidR="00170F12" w:rsidRDefault="00170F12">
            <w:pPr>
              <w:numPr>
                <w:ilvl w:val="0"/>
                <w:numId w:val="42"/>
              </w:numPr>
            </w:pPr>
            <w:r>
              <w:t>Designed the manpower schedule for and supervised a ten man crew during longwall move</w:t>
            </w:r>
            <w:r w:rsidR="0064773E">
              <w:t>s</w:t>
            </w:r>
            <w:r>
              <w:t>.</w:t>
            </w:r>
          </w:p>
        </w:tc>
      </w:tr>
    </w:tbl>
    <w:p w:rsidR="00BE4EBD" w:rsidRDefault="00BE4EBD">
      <w:pPr>
        <w:pStyle w:val="Heading3"/>
        <w:tabs>
          <w:tab w:val="left" w:pos="360"/>
          <w:tab w:val="left" w:pos="720"/>
          <w:tab w:val="left" w:pos="1080"/>
          <w:tab w:val="left" w:pos="1440"/>
        </w:tabs>
        <w:suppressAutoHyphens/>
      </w:pPr>
    </w:p>
    <w:tbl>
      <w:tblPr>
        <w:tblW w:w="10980" w:type="dxa"/>
        <w:tblInd w:w="-270" w:type="dxa"/>
        <w:tblLayout w:type="fixed"/>
        <w:tblCellMar>
          <w:left w:w="0" w:type="dxa"/>
          <w:right w:w="0" w:type="dxa"/>
        </w:tblCellMar>
        <w:tblLook w:val="0000" w:firstRow="0" w:lastRow="0" w:firstColumn="0" w:lastColumn="0" w:noHBand="0" w:noVBand="0"/>
      </w:tblPr>
      <w:tblGrid>
        <w:gridCol w:w="810"/>
        <w:gridCol w:w="1448"/>
        <w:gridCol w:w="3052"/>
        <w:gridCol w:w="5670"/>
      </w:tblGrid>
      <w:tr w:rsidR="00D33BD9" w:rsidTr="00433FF2">
        <w:tc>
          <w:tcPr>
            <w:tcW w:w="2258" w:type="dxa"/>
            <w:gridSpan w:val="2"/>
          </w:tcPr>
          <w:p w:rsidR="00D33BD9" w:rsidRDefault="00E46231" w:rsidP="00786A1C">
            <w:pPr>
              <w:rPr>
                <w:b/>
                <w:sz w:val="22"/>
              </w:rPr>
            </w:pPr>
            <w:r>
              <w:rPr>
                <w:b/>
                <w:sz w:val="22"/>
              </w:rPr>
              <w:t>06</w:t>
            </w:r>
            <w:r w:rsidR="00D33BD9">
              <w:rPr>
                <w:b/>
                <w:sz w:val="22"/>
              </w:rPr>
              <w:t>/1981 – 12/1985</w:t>
            </w:r>
          </w:p>
        </w:tc>
        <w:tc>
          <w:tcPr>
            <w:tcW w:w="3052" w:type="dxa"/>
          </w:tcPr>
          <w:p w:rsidR="00D33BD9" w:rsidRDefault="00D33BD9" w:rsidP="00D33BD9">
            <w:pPr>
              <w:rPr>
                <w:b/>
                <w:sz w:val="22"/>
              </w:rPr>
            </w:pPr>
            <w:r>
              <w:rPr>
                <w:b/>
                <w:sz w:val="22"/>
              </w:rPr>
              <w:t xml:space="preserve">Underground Miner </w:t>
            </w:r>
          </w:p>
        </w:tc>
        <w:tc>
          <w:tcPr>
            <w:tcW w:w="5670" w:type="dxa"/>
          </w:tcPr>
          <w:p w:rsidR="00D33BD9" w:rsidRDefault="00D33BD9" w:rsidP="00786A1C">
            <w:pPr>
              <w:rPr>
                <w:b/>
                <w:sz w:val="22"/>
              </w:rPr>
            </w:pPr>
          </w:p>
        </w:tc>
      </w:tr>
      <w:tr w:rsidR="00D33BD9" w:rsidTr="00433FF2">
        <w:tc>
          <w:tcPr>
            <w:tcW w:w="2258" w:type="dxa"/>
            <w:gridSpan w:val="2"/>
          </w:tcPr>
          <w:p w:rsidR="00D33BD9" w:rsidRDefault="00D33BD9" w:rsidP="00786A1C">
            <w:pPr>
              <w:rPr>
                <w:b/>
                <w:sz w:val="22"/>
              </w:rPr>
            </w:pPr>
          </w:p>
        </w:tc>
        <w:tc>
          <w:tcPr>
            <w:tcW w:w="3052" w:type="dxa"/>
          </w:tcPr>
          <w:p w:rsidR="00D33BD9" w:rsidRDefault="00D33BD9" w:rsidP="00D33BD9">
            <w:pPr>
              <w:rPr>
                <w:b/>
                <w:sz w:val="22"/>
              </w:rPr>
            </w:pPr>
            <w:r>
              <w:rPr>
                <w:b/>
                <w:sz w:val="22"/>
              </w:rPr>
              <w:t xml:space="preserve">Mid Continent Resources, Inc. </w:t>
            </w:r>
          </w:p>
        </w:tc>
        <w:tc>
          <w:tcPr>
            <w:tcW w:w="5670" w:type="dxa"/>
          </w:tcPr>
          <w:p w:rsidR="00D33BD9" w:rsidRDefault="00D33BD9" w:rsidP="00786A1C">
            <w:pPr>
              <w:rPr>
                <w:b/>
                <w:sz w:val="22"/>
              </w:rPr>
            </w:pPr>
            <w:r>
              <w:rPr>
                <w:b/>
                <w:sz w:val="22"/>
              </w:rPr>
              <w:t>Redstone, CO</w:t>
            </w:r>
            <w:r w:rsidR="00B04622">
              <w:rPr>
                <w:b/>
                <w:sz w:val="22"/>
              </w:rPr>
              <w:t>, USA</w:t>
            </w:r>
          </w:p>
        </w:tc>
      </w:tr>
      <w:tr w:rsidR="00E46231" w:rsidTr="00433FF2">
        <w:tc>
          <w:tcPr>
            <w:tcW w:w="2258" w:type="dxa"/>
            <w:gridSpan w:val="2"/>
          </w:tcPr>
          <w:p w:rsidR="00E46231" w:rsidRDefault="00E46231" w:rsidP="00786A1C">
            <w:pPr>
              <w:rPr>
                <w:b/>
                <w:sz w:val="22"/>
              </w:rPr>
            </w:pPr>
          </w:p>
        </w:tc>
        <w:tc>
          <w:tcPr>
            <w:tcW w:w="3052" w:type="dxa"/>
          </w:tcPr>
          <w:p w:rsidR="00E46231" w:rsidRDefault="00E46231" w:rsidP="00786A1C">
            <w:pPr>
              <w:rPr>
                <w:b/>
                <w:sz w:val="22"/>
              </w:rPr>
            </w:pPr>
            <w:r>
              <w:rPr>
                <w:b/>
                <w:sz w:val="22"/>
              </w:rPr>
              <w:t>Beaver Creek Coal Co.</w:t>
            </w:r>
          </w:p>
        </w:tc>
        <w:tc>
          <w:tcPr>
            <w:tcW w:w="5670" w:type="dxa"/>
          </w:tcPr>
          <w:p w:rsidR="00E46231" w:rsidRDefault="00E46231" w:rsidP="00786A1C">
            <w:pPr>
              <w:rPr>
                <w:b/>
                <w:sz w:val="22"/>
              </w:rPr>
            </w:pPr>
            <w:r>
              <w:rPr>
                <w:b/>
                <w:sz w:val="22"/>
              </w:rPr>
              <w:t>Price, UT</w:t>
            </w:r>
            <w:r w:rsidR="00B04622">
              <w:rPr>
                <w:b/>
                <w:sz w:val="22"/>
              </w:rPr>
              <w:t>, USA</w:t>
            </w:r>
          </w:p>
        </w:tc>
      </w:tr>
      <w:tr w:rsidR="00E46231" w:rsidTr="00433FF2">
        <w:tc>
          <w:tcPr>
            <w:tcW w:w="2258" w:type="dxa"/>
            <w:gridSpan w:val="2"/>
          </w:tcPr>
          <w:p w:rsidR="00E46231" w:rsidRDefault="00E46231" w:rsidP="00786A1C">
            <w:pPr>
              <w:rPr>
                <w:b/>
                <w:sz w:val="22"/>
              </w:rPr>
            </w:pPr>
          </w:p>
        </w:tc>
        <w:tc>
          <w:tcPr>
            <w:tcW w:w="3052" w:type="dxa"/>
          </w:tcPr>
          <w:p w:rsidR="00E46231" w:rsidRDefault="00E46231" w:rsidP="00E46231">
            <w:pPr>
              <w:rPr>
                <w:b/>
                <w:sz w:val="22"/>
              </w:rPr>
            </w:pPr>
            <w:r>
              <w:rPr>
                <w:b/>
                <w:sz w:val="22"/>
              </w:rPr>
              <w:t>Soldier Creek Coal Co.</w:t>
            </w:r>
          </w:p>
        </w:tc>
        <w:tc>
          <w:tcPr>
            <w:tcW w:w="5670" w:type="dxa"/>
          </w:tcPr>
          <w:p w:rsidR="00E46231" w:rsidRDefault="00E46231" w:rsidP="00786A1C">
            <w:pPr>
              <w:rPr>
                <w:b/>
                <w:sz w:val="22"/>
              </w:rPr>
            </w:pPr>
            <w:r>
              <w:rPr>
                <w:b/>
                <w:sz w:val="22"/>
              </w:rPr>
              <w:t>Price, UT</w:t>
            </w:r>
            <w:r w:rsidR="00B04622">
              <w:rPr>
                <w:b/>
                <w:sz w:val="22"/>
              </w:rPr>
              <w:t>, USA</w:t>
            </w:r>
          </w:p>
        </w:tc>
      </w:tr>
      <w:tr w:rsidR="00E46231" w:rsidTr="00433FF2">
        <w:tc>
          <w:tcPr>
            <w:tcW w:w="2258" w:type="dxa"/>
            <w:gridSpan w:val="2"/>
          </w:tcPr>
          <w:p w:rsidR="00E46231" w:rsidRDefault="00E46231" w:rsidP="00786A1C">
            <w:pPr>
              <w:rPr>
                <w:b/>
                <w:sz w:val="22"/>
              </w:rPr>
            </w:pPr>
          </w:p>
        </w:tc>
        <w:tc>
          <w:tcPr>
            <w:tcW w:w="3052" w:type="dxa"/>
          </w:tcPr>
          <w:p w:rsidR="00E46231" w:rsidRDefault="00E46231" w:rsidP="00786A1C">
            <w:pPr>
              <w:rPr>
                <w:b/>
                <w:sz w:val="22"/>
              </w:rPr>
            </w:pPr>
            <w:r>
              <w:rPr>
                <w:b/>
                <w:sz w:val="22"/>
              </w:rPr>
              <w:t>Northern Coal Co.</w:t>
            </w:r>
          </w:p>
        </w:tc>
        <w:tc>
          <w:tcPr>
            <w:tcW w:w="5670" w:type="dxa"/>
          </w:tcPr>
          <w:p w:rsidR="00E46231" w:rsidRDefault="00E46231" w:rsidP="00786A1C">
            <w:pPr>
              <w:rPr>
                <w:b/>
                <w:sz w:val="22"/>
              </w:rPr>
            </w:pPr>
            <w:r>
              <w:rPr>
                <w:b/>
                <w:sz w:val="22"/>
              </w:rPr>
              <w:t>Meeker, CO</w:t>
            </w:r>
            <w:r w:rsidR="00B04622">
              <w:rPr>
                <w:b/>
                <w:sz w:val="22"/>
              </w:rPr>
              <w:t>, USA</w:t>
            </w:r>
          </w:p>
        </w:tc>
      </w:tr>
      <w:tr w:rsidR="00E46231" w:rsidTr="00433FF2">
        <w:tc>
          <w:tcPr>
            <w:tcW w:w="2258" w:type="dxa"/>
            <w:gridSpan w:val="2"/>
          </w:tcPr>
          <w:p w:rsidR="00E46231" w:rsidRDefault="00E46231" w:rsidP="00786A1C">
            <w:pPr>
              <w:rPr>
                <w:b/>
                <w:sz w:val="22"/>
              </w:rPr>
            </w:pPr>
          </w:p>
        </w:tc>
        <w:tc>
          <w:tcPr>
            <w:tcW w:w="3052" w:type="dxa"/>
          </w:tcPr>
          <w:p w:rsidR="00E46231" w:rsidRDefault="00E46231" w:rsidP="00786A1C">
            <w:pPr>
              <w:rPr>
                <w:b/>
                <w:sz w:val="22"/>
              </w:rPr>
            </w:pPr>
          </w:p>
        </w:tc>
        <w:tc>
          <w:tcPr>
            <w:tcW w:w="5670" w:type="dxa"/>
          </w:tcPr>
          <w:p w:rsidR="00E46231" w:rsidRDefault="00E46231" w:rsidP="00786A1C">
            <w:pPr>
              <w:rPr>
                <w:b/>
                <w:sz w:val="22"/>
              </w:rPr>
            </w:pPr>
          </w:p>
        </w:tc>
      </w:tr>
      <w:tr w:rsidR="00E46231" w:rsidTr="00433FF2">
        <w:tc>
          <w:tcPr>
            <w:tcW w:w="2258" w:type="dxa"/>
            <w:gridSpan w:val="2"/>
          </w:tcPr>
          <w:p w:rsidR="00E46231" w:rsidRDefault="00E46231" w:rsidP="00786A1C">
            <w:pPr>
              <w:rPr>
                <w:b/>
                <w:sz w:val="22"/>
              </w:rPr>
            </w:pPr>
            <w:r>
              <w:rPr>
                <w:b/>
                <w:sz w:val="22"/>
              </w:rPr>
              <w:t>06/1980 – 05/1981</w:t>
            </w:r>
          </w:p>
        </w:tc>
        <w:tc>
          <w:tcPr>
            <w:tcW w:w="3052" w:type="dxa"/>
          </w:tcPr>
          <w:p w:rsidR="00E46231" w:rsidRDefault="00E46231" w:rsidP="00E46231">
            <w:pPr>
              <w:rPr>
                <w:b/>
                <w:sz w:val="22"/>
              </w:rPr>
            </w:pPr>
            <w:r>
              <w:rPr>
                <w:b/>
                <w:sz w:val="22"/>
              </w:rPr>
              <w:t>Surface Miner</w:t>
            </w:r>
          </w:p>
        </w:tc>
        <w:tc>
          <w:tcPr>
            <w:tcW w:w="5670" w:type="dxa"/>
          </w:tcPr>
          <w:p w:rsidR="00E46231" w:rsidRDefault="00E46231" w:rsidP="00786A1C">
            <w:pPr>
              <w:rPr>
                <w:b/>
                <w:sz w:val="22"/>
              </w:rPr>
            </w:pPr>
          </w:p>
        </w:tc>
      </w:tr>
      <w:tr w:rsidR="00E46231" w:rsidTr="00433FF2">
        <w:tc>
          <w:tcPr>
            <w:tcW w:w="2258" w:type="dxa"/>
            <w:gridSpan w:val="2"/>
          </w:tcPr>
          <w:p w:rsidR="00E46231" w:rsidRDefault="00E46231" w:rsidP="00786A1C">
            <w:pPr>
              <w:rPr>
                <w:b/>
                <w:sz w:val="22"/>
              </w:rPr>
            </w:pPr>
          </w:p>
        </w:tc>
        <w:tc>
          <w:tcPr>
            <w:tcW w:w="3052" w:type="dxa"/>
          </w:tcPr>
          <w:p w:rsidR="00E46231" w:rsidRDefault="00E46231" w:rsidP="00E46231">
            <w:pPr>
              <w:rPr>
                <w:b/>
                <w:sz w:val="22"/>
              </w:rPr>
            </w:pPr>
            <w:r>
              <w:rPr>
                <w:b/>
                <w:sz w:val="22"/>
              </w:rPr>
              <w:t xml:space="preserve">Barren Coal Co. </w:t>
            </w:r>
          </w:p>
        </w:tc>
        <w:tc>
          <w:tcPr>
            <w:tcW w:w="5670" w:type="dxa"/>
          </w:tcPr>
          <w:p w:rsidR="00E46231" w:rsidRDefault="00E46231" w:rsidP="00786A1C">
            <w:pPr>
              <w:rPr>
                <w:b/>
                <w:sz w:val="22"/>
              </w:rPr>
            </w:pPr>
            <w:r>
              <w:rPr>
                <w:b/>
                <w:sz w:val="22"/>
              </w:rPr>
              <w:t>Pottsville, PA</w:t>
            </w:r>
            <w:r w:rsidR="00B04622">
              <w:rPr>
                <w:b/>
                <w:sz w:val="22"/>
              </w:rPr>
              <w:t>, USA</w:t>
            </w:r>
          </w:p>
        </w:tc>
      </w:tr>
      <w:tr w:rsidR="00E46231" w:rsidTr="00433FF2">
        <w:tc>
          <w:tcPr>
            <w:tcW w:w="2258" w:type="dxa"/>
            <w:gridSpan w:val="2"/>
          </w:tcPr>
          <w:p w:rsidR="00E46231" w:rsidRDefault="00E46231" w:rsidP="00786A1C">
            <w:pPr>
              <w:rPr>
                <w:b/>
                <w:sz w:val="22"/>
              </w:rPr>
            </w:pPr>
          </w:p>
        </w:tc>
        <w:tc>
          <w:tcPr>
            <w:tcW w:w="3052" w:type="dxa"/>
          </w:tcPr>
          <w:p w:rsidR="00E46231" w:rsidRDefault="00E46231" w:rsidP="00786A1C">
            <w:pPr>
              <w:rPr>
                <w:b/>
                <w:sz w:val="22"/>
              </w:rPr>
            </w:pPr>
          </w:p>
        </w:tc>
        <w:tc>
          <w:tcPr>
            <w:tcW w:w="5670" w:type="dxa"/>
          </w:tcPr>
          <w:p w:rsidR="00E46231" w:rsidRDefault="00E46231" w:rsidP="00786A1C">
            <w:pPr>
              <w:rPr>
                <w:b/>
                <w:sz w:val="22"/>
              </w:rPr>
            </w:pPr>
          </w:p>
        </w:tc>
      </w:tr>
      <w:tr w:rsidR="00E46231" w:rsidTr="00433FF2">
        <w:tc>
          <w:tcPr>
            <w:tcW w:w="2258" w:type="dxa"/>
            <w:gridSpan w:val="2"/>
          </w:tcPr>
          <w:p w:rsidR="00E46231" w:rsidRDefault="00E46231" w:rsidP="00786A1C">
            <w:pPr>
              <w:rPr>
                <w:b/>
                <w:sz w:val="22"/>
              </w:rPr>
            </w:pPr>
            <w:r>
              <w:rPr>
                <w:b/>
                <w:sz w:val="22"/>
              </w:rPr>
              <w:t>12/1979 – 5/1980</w:t>
            </w:r>
          </w:p>
        </w:tc>
        <w:tc>
          <w:tcPr>
            <w:tcW w:w="3052" w:type="dxa"/>
          </w:tcPr>
          <w:p w:rsidR="00E46231" w:rsidRDefault="00E46231" w:rsidP="00E46231">
            <w:pPr>
              <w:rPr>
                <w:b/>
                <w:sz w:val="22"/>
              </w:rPr>
            </w:pPr>
            <w:r>
              <w:rPr>
                <w:b/>
                <w:sz w:val="22"/>
              </w:rPr>
              <w:t xml:space="preserve">Surveyor </w:t>
            </w:r>
          </w:p>
        </w:tc>
        <w:tc>
          <w:tcPr>
            <w:tcW w:w="5670" w:type="dxa"/>
          </w:tcPr>
          <w:p w:rsidR="00E46231" w:rsidRDefault="00E46231" w:rsidP="00E46231">
            <w:pPr>
              <w:rPr>
                <w:b/>
                <w:sz w:val="22"/>
              </w:rPr>
            </w:pPr>
          </w:p>
        </w:tc>
      </w:tr>
      <w:tr w:rsidR="00E46231" w:rsidTr="00433FF2">
        <w:tc>
          <w:tcPr>
            <w:tcW w:w="2258" w:type="dxa"/>
            <w:gridSpan w:val="2"/>
          </w:tcPr>
          <w:p w:rsidR="00E46231" w:rsidRDefault="00E46231" w:rsidP="00786A1C">
            <w:pPr>
              <w:rPr>
                <w:b/>
                <w:sz w:val="22"/>
              </w:rPr>
            </w:pPr>
          </w:p>
        </w:tc>
        <w:tc>
          <w:tcPr>
            <w:tcW w:w="3052" w:type="dxa"/>
          </w:tcPr>
          <w:p w:rsidR="00E46231" w:rsidRDefault="00E46231" w:rsidP="00E46231">
            <w:pPr>
              <w:rPr>
                <w:b/>
                <w:sz w:val="22"/>
              </w:rPr>
            </w:pPr>
            <w:r>
              <w:rPr>
                <w:b/>
                <w:sz w:val="22"/>
              </w:rPr>
              <w:t xml:space="preserve">A. B. Reidel Assoc. </w:t>
            </w:r>
          </w:p>
        </w:tc>
        <w:tc>
          <w:tcPr>
            <w:tcW w:w="5670" w:type="dxa"/>
          </w:tcPr>
          <w:p w:rsidR="00E46231" w:rsidRDefault="005D3277" w:rsidP="00786A1C">
            <w:pPr>
              <w:rPr>
                <w:b/>
                <w:sz w:val="22"/>
              </w:rPr>
            </w:pPr>
            <w:proofErr w:type="spellStart"/>
            <w:r>
              <w:rPr>
                <w:b/>
                <w:sz w:val="22"/>
              </w:rPr>
              <w:t>Hegins</w:t>
            </w:r>
            <w:proofErr w:type="spellEnd"/>
            <w:r>
              <w:rPr>
                <w:b/>
                <w:sz w:val="22"/>
              </w:rPr>
              <w:t>, PA, USA</w:t>
            </w:r>
          </w:p>
        </w:tc>
      </w:tr>
      <w:tr w:rsidR="00E46231" w:rsidTr="00433FF2">
        <w:tc>
          <w:tcPr>
            <w:tcW w:w="810" w:type="dxa"/>
          </w:tcPr>
          <w:p w:rsidR="00E46231" w:rsidRDefault="00E46231" w:rsidP="00786A1C"/>
        </w:tc>
        <w:tc>
          <w:tcPr>
            <w:tcW w:w="10170" w:type="dxa"/>
            <w:gridSpan w:val="3"/>
          </w:tcPr>
          <w:p w:rsidR="00E46231" w:rsidRDefault="00E46231" w:rsidP="00E46231"/>
          <w:p w:rsidR="00E46231" w:rsidRDefault="00E46231" w:rsidP="00E46231">
            <w:pPr>
              <w:ind w:left="360"/>
            </w:pPr>
          </w:p>
        </w:tc>
      </w:tr>
    </w:tbl>
    <w:p w:rsidR="00170F12" w:rsidRDefault="00170F12" w:rsidP="00C25CB3">
      <w:pPr>
        <w:pStyle w:val="Heading3"/>
        <w:tabs>
          <w:tab w:val="left" w:pos="360"/>
          <w:tab w:val="left" w:pos="720"/>
          <w:tab w:val="left" w:pos="1080"/>
          <w:tab w:val="left" w:pos="1440"/>
        </w:tabs>
        <w:suppressAutoHyphens/>
        <w:ind w:left="-270"/>
      </w:pPr>
      <w:r>
        <w:t>EDUCATION</w:t>
      </w:r>
    </w:p>
    <w:p w:rsidR="00170F12" w:rsidRDefault="00170F12" w:rsidP="00C25CB3">
      <w:pPr>
        <w:tabs>
          <w:tab w:val="left" w:pos="360"/>
          <w:tab w:val="left" w:pos="720"/>
          <w:tab w:val="left" w:pos="1080"/>
          <w:tab w:val="left" w:pos="1440"/>
        </w:tabs>
        <w:suppressAutoHyphens/>
        <w:ind w:left="-270"/>
      </w:pPr>
      <w:r>
        <w:tab/>
      </w:r>
      <w:smartTag w:uri="urn:schemas-microsoft-com:office:smarttags" w:element="place">
        <w:smartTag w:uri="urn:schemas-microsoft-com:office:smarttags" w:element="City">
          <w:r>
            <w:t>Pennsylvania State University</w:t>
          </w:r>
        </w:smartTag>
        <w:r>
          <w:t xml:space="preserve">, </w:t>
        </w:r>
        <w:smartTag w:uri="urn:schemas-microsoft-com:office:smarttags" w:element="country-region">
          <w:r>
            <w:t>USA</w:t>
          </w:r>
        </w:smartTag>
      </w:smartTag>
      <w:r>
        <w:t>, B.Sc. Mining Engineering</w:t>
      </w:r>
    </w:p>
    <w:p w:rsidR="00170F12" w:rsidRDefault="00170F12" w:rsidP="00C25CB3">
      <w:pPr>
        <w:tabs>
          <w:tab w:val="left" w:pos="360"/>
          <w:tab w:val="left" w:pos="720"/>
          <w:tab w:val="left" w:pos="1080"/>
          <w:tab w:val="left" w:pos="1440"/>
        </w:tabs>
        <w:suppressAutoHyphens/>
        <w:ind w:left="-270"/>
      </w:pPr>
      <w:r>
        <w:tab/>
      </w:r>
      <w:smartTag w:uri="urn:schemas-microsoft-com:office:smarttags" w:element="place">
        <w:smartTag w:uri="urn:schemas-microsoft-com:office:smarttags" w:element="City">
          <w:r>
            <w:t>North American Technical College</w:t>
          </w:r>
        </w:smartTag>
        <w:r>
          <w:t xml:space="preserve">, </w:t>
        </w:r>
        <w:smartTag w:uri="urn:schemas-microsoft-com:office:smarttags" w:element="country-region">
          <w:r>
            <w:t>USA</w:t>
          </w:r>
        </w:smartTag>
      </w:smartTag>
      <w:r>
        <w:t xml:space="preserve"> – Residential/Commercial Electricity</w:t>
      </w:r>
    </w:p>
    <w:p w:rsidR="00170F12" w:rsidRDefault="00170F12" w:rsidP="00C25CB3">
      <w:pPr>
        <w:tabs>
          <w:tab w:val="left" w:pos="360"/>
          <w:tab w:val="left" w:pos="720"/>
          <w:tab w:val="left" w:pos="1080"/>
          <w:tab w:val="left" w:pos="1440"/>
        </w:tabs>
        <w:suppressAutoHyphens/>
        <w:ind w:left="-270"/>
      </w:pPr>
      <w:r>
        <w:tab/>
      </w:r>
      <w:smartTag w:uri="urn:schemas-microsoft-com:office:smarttags" w:element="place">
        <w:smartTag w:uri="urn:schemas-microsoft-com:office:smarttags" w:element="City">
          <w:r>
            <w:t>Chandler-Gilbert Community College</w:t>
          </w:r>
        </w:smartTag>
        <w:r>
          <w:t xml:space="preserve">, </w:t>
        </w:r>
        <w:smartTag w:uri="urn:schemas-microsoft-com:office:smarttags" w:element="country-region">
          <w:r>
            <w:t>USA</w:t>
          </w:r>
        </w:smartTag>
      </w:smartTag>
      <w:r>
        <w:t xml:space="preserve"> – Spanish</w:t>
      </w:r>
    </w:p>
    <w:p w:rsidR="00170F12" w:rsidRDefault="00170F12" w:rsidP="00C25CB3">
      <w:pPr>
        <w:tabs>
          <w:tab w:val="left" w:pos="360"/>
          <w:tab w:val="left" w:pos="720"/>
          <w:tab w:val="left" w:pos="1080"/>
          <w:tab w:val="left" w:pos="1440"/>
        </w:tabs>
        <w:suppressAutoHyphens/>
        <w:ind w:left="-270"/>
      </w:pPr>
      <w:r>
        <w:tab/>
        <w:t xml:space="preserve">University of Advancing Computer </w:t>
      </w:r>
      <w:smartTag w:uri="urn:schemas-microsoft-com:office:smarttags" w:element="place">
        <w:smartTag w:uri="urn:schemas-microsoft-com:office:smarttags" w:element="City">
          <w:r>
            <w:t>Technology</w:t>
          </w:r>
        </w:smartTag>
        <w:r>
          <w:t xml:space="preserve">, </w:t>
        </w:r>
        <w:smartTag w:uri="urn:schemas-microsoft-com:office:smarttags" w:element="country-region">
          <w:r>
            <w:t>USA</w:t>
          </w:r>
        </w:smartTag>
      </w:smartTag>
      <w:r>
        <w:t xml:space="preserve"> – Professional AutoCAD</w:t>
      </w:r>
    </w:p>
    <w:p w:rsidR="00170F12" w:rsidRDefault="00170F12" w:rsidP="00C25CB3">
      <w:pPr>
        <w:tabs>
          <w:tab w:val="left" w:pos="360"/>
          <w:tab w:val="left" w:pos="720"/>
          <w:tab w:val="left" w:pos="1080"/>
          <w:tab w:val="left" w:pos="1440"/>
        </w:tabs>
        <w:suppressAutoHyphens/>
        <w:ind w:left="-270"/>
      </w:pPr>
    </w:p>
    <w:p w:rsidR="00170F12" w:rsidRDefault="002238BB" w:rsidP="00C25CB3">
      <w:pPr>
        <w:pStyle w:val="Heading3"/>
        <w:tabs>
          <w:tab w:val="left" w:pos="360"/>
          <w:tab w:val="left" w:pos="720"/>
          <w:tab w:val="left" w:pos="1080"/>
          <w:tab w:val="left" w:pos="1440"/>
        </w:tabs>
        <w:suppressAutoHyphens/>
        <w:ind w:left="-270"/>
      </w:pPr>
      <w:r>
        <w:t>SHORT COURSES / CONTINUING EDUCATION</w:t>
      </w:r>
    </w:p>
    <w:p w:rsidR="00B56C7A" w:rsidRDefault="00B56C7A" w:rsidP="00C25CB3">
      <w:pPr>
        <w:tabs>
          <w:tab w:val="left" w:pos="360"/>
          <w:tab w:val="left" w:pos="720"/>
          <w:tab w:val="left" w:pos="1080"/>
          <w:tab w:val="left" w:pos="1440"/>
        </w:tabs>
        <w:suppressAutoHyphens/>
        <w:ind w:left="360"/>
        <w:sectPr w:rsidR="00B56C7A" w:rsidSect="00B05FEA">
          <w:type w:val="continuous"/>
          <w:pgSz w:w="12240" w:h="15840"/>
          <w:pgMar w:top="1440" w:right="1440" w:bottom="1440" w:left="1440" w:header="1440" w:footer="0" w:gutter="0"/>
          <w:cols w:space="720" w:equalWidth="0">
            <w:col w:w="9648"/>
          </w:cols>
          <w:noEndnote/>
          <w:docGrid w:linePitch="360"/>
        </w:sectPr>
      </w:pPr>
    </w:p>
    <w:p w:rsidR="002238BB" w:rsidRDefault="00740AF9" w:rsidP="00C25CB3">
      <w:pPr>
        <w:tabs>
          <w:tab w:val="left" w:pos="360"/>
          <w:tab w:val="left" w:pos="720"/>
          <w:tab w:val="left" w:pos="1080"/>
          <w:tab w:val="left" w:pos="1440"/>
        </w:tabs>
        <w:suppressAutoHyphens/>
        <w:ind w:left="360"/>
      </w:pPr>
      <w:r>
        <w:lastRenderedPageBreak/>
        <w:t>Ground Water in Mining</w:t>
      </w:r>
    </w:p>
    <w:p w:rsidR="002238BB" w:rsidRDefault="00740AF9" w:rsidP="00C25CB3">
      <w:pPr>
        <w:tabs>
          <w:tab w:val="left" w:pos="360"/>
          <w:tab w:val="left" w:pos="720"/>
          <w:tab w:val="left" w:pos="1080"/>
          <w:tab w:val="left" w:pos="1440"/>
        </w:tabs>
        <w:suppressAutoHyphens/>
        <w:ind w:left="360"/>
      </w:pPr>
      <w:r>
        <w:t>Acid Rock Drainage</w:t>
      </w:r>
    </w:p>
    <w:p w:rsidR="00B84826" w:rsidRDefault="00B84826" w:rsidP="00C25CB3">
      <w:pPr>
        <w:tabs>
          <w:tab w:val="left" w:pos="360"/>
          <w:tab w:val="left" w:pos="720"/>
          <w:tab w:val="left" w:pos="1080"/>
          <w:tab w:val="left" w:pos="1440"/>
        </w:tabs>
        <w:suppressAutoHyphens/>
        <w:ind w:left="360"/>
      </w:pPr>
      <w:r>
        <w:t>Water Management</w:t>
      </w:r>
    </w:p>
    <w:p w:rsidR="00B84826" w:rsidRDefault="00B84826" w:rsidP="00C25CB3">
      <w:pPr>
        <w:tabs>
          <w:tab w:val="left" w:pos="360"/>
          <w:tab w:val="left" w:pos="720"/>
          <w:tab w:val="left" w:pos="1080"/>
          <w:tab w:val="left" w:pos="1440"/>
        </w:tabs>
        <w:suppressAutoHyphens/>
        <w:ind w:left="360"/>
      </w:pPr>
      <w:r>
        <w:t>Guidelines for Open Pit Slope Design</w:t>
      </w:r>
    </w:p>
    <w:p w:rsidR="00B84826" w:rsidRDefault="00B84826" w:rsidP="00C25CB3">
      <w:pPr>
        <w:tabs>
          <w:tab w:val="left" w:pos="360"/>
          <w:tab w:val="left" w:pos="720"/>
          <w:tab w:val="left" w:pos="1080"/>
          <w:tab w:val="left" w:pos="1440"/>
        </w:tabs>
        <w:suppressAutoHyphens/>
        <w:ind w:left="360"/>
      </w:pPr>
      <w:r>
        <w:lastRenderedPageBreak/>
        <w:t>Extractive Metallurgy</w:t>
      </w:r>
    </w:p>
    <w:p w:rsidR="00B84826" w:rsidRDefault="00B84826" w:rsidP="00C25CB3">
      <w:pPr>
        <w:tabs>
          <w:tab w:val="left" w:pos="360"/>
          <w:tab w:val="left" w:pos="720"/>
          <w:tab w:val="left" w:pos="1080"/>
          <w:tab w:val="left" w:pos="1440"/>
        </w:tabs>
        <w:suppressAutoHyphens/>
        <w:ind w:left="360"/>
      </w:pPr>
      <w:r>
        <w:t>Ethics in Mining</w:t>
      </w:r>
    </w:p>
    <w:p w:rsidR="00740AF9" w:rsidRDefault="00740AF9" w:rsidP="00C25CB3">
      <w:pPr>
        <w:tabs>
          <w:tab w:val="left" w:pos="360"/>
          <w:tab w:val="left" w:pos="720"/>
          <w:tab w:val="left" w:pos="1080"/>
          <w:tab w:val="left" w:pos="1440"/>
        </w:tabs>
        <w:suppressAutoHyphens/>
        <w:ind w:left="360"/>
      </w:pPr>
      <w:r>
        <w:t>Heap Leach Pads</w:t>
      </w:r>
    </w:p>
    <w:p w:rsidR="00740AF9" w:rsidRDefault="00740AF9" w:rsidP="00C25CB3">
      <w:pPr>
        <w:tabs>
          <w:tab w:val="left" w:pos="360"/>
          <w:tab w:val="left" w:pos="720"/>
          <w:tab w:val="left" w:pos="1080"/>
          <w:tab w:val="left" w:pos="1440"/>
        </w:tabs>
        <w:suppressAutoHyphens/>
        <w:ind w:left="360"/>
      </w:pPr>
      <w:r>
        <w:t>Surface Water Management at Mines</w:t>
      </w:r>
    </w:p>
    <w:p w:rsidR="00B56C7A" w:rsidRDefault="00B56C7A" w:rsidP="00C25CB3">
      <w:pPr>
        <w:pStyle w:val="Heading3"/>
        <w:tabs>
          <w:tab w:val="left" w:pos="360"/>
          <w:tab w:val="left" w:pos="720"/>
          <w:tab w:val="left" w:pos="1080"/>
          <w:tab w:val="left" w:pos="1440"/>
        </w:tabs>
        <w:suppressAutoHyphens/>
        <w:ind w:left="-270"/>
        <w:sectPr w:rsidR="00B56C7A" w:rsidSect="00B56C7A">
          <w:type w:val="continuous"/>
          <w:pgSz w:w="12240" w:h="15840"/>
          <w:pgMar w:top="1440" w:right="1440" w:bottom="1440" w:left="1440" w:header="1440" w:footer="0" w:gutter="0"/>
          <w:cols w:num="2" w:space="720"/>
          <w:noEndnote/>
          <w:docGrid w:linePitch="360"/>
        </w:sectPr>
      </w:pPr>
    </w:p>
    <w:p w:rsidR="002238BB" w:rsidRDefault="002238BB" w:rsidP="00C25CB3">
      <w:pPr>
        <w:pStyle w:val="Heading3"/>
        <w:tabs>
          <w:tab w:val="left" w:pos="360"/>
          <w:tab w:val="left" w:pos="720"/>
          <w:tab w:val="left" w:pos="1080"/>
          <w:tab w:val="left" w:pos="1440"/>
        </w:tabs>
        <w:suppressAutoHyphens/>
        <w:ind w:left="-270"/>
      </w:pPr>
    </w:p>
    <w:p w:rsidR="002238BB" w:rsidRDefault="002238BB" w:rsidP="00C25CB3">
      <w:pPr>
        <w:pStyle w:val="Heading3"/>
        <w:tabs>
          <w:tab w:val="left" w:pos="360"/>
          <w:tab w:val="left" w:pos="720"/>
          <w:tab w:val="left" w:pos="1080"/>
          <w:tab w:val="left" w:pos="1440"/>
        </w:tabs>
        <w:suppressAutoHyphens/>
        <w:ind w:left="-270"/>
      </w:pPr>
      <w:r>
        <w:t>COMPUTER SOFTWARE</w:t>
      </w:r>
    </w:p>
    <w:p w:rsidR="002238BB" w:rsidRDefault="002238BB" w:rsidP="00C25CB3">
      <w:pPr>
        <w:tabs>
          <w:tab w:val="left" w:pos="360"/>
          <w:tab w:val="left" w:pos="720"/>
          <w:tab w:val="left" w:pos="1080"/>
          <w:tab w:val="left" w:pos="1440"/>
        </w:tabs>
        <w:suppressAutoHyphens/>
        <w:ind w:left="360"/>
      </w:pPr>
      <w:r>
        <w:t xml:space="preserve">UNIX, </w:t>
      </w:r>
      <w:proofErr w:type="spellStart"/>
      <w:r>
        <w:t>Maptek</w:t>
      </w:r>
      <w:proofErr w:type="spellEnd"/>
      <w:r>
        <w:t xml:space="preserve">, </w:t>
      </w:r>
      <w:proofErr w:type="spellStart"/>
      <w:r>
        <w:t>Medsystem</w:t>
      </w:r>
      <w:proofErr w:type="spellEnd"/>
      <w:r>
        <w:t xml:space="preserve">, </w:t>
      </w:r>
      <w:proofErr w:type="spellStart"/>
      <w:r>
        <w:t>Agtek</w:t>
      </w:r>
      <w:proofErr w:type="spellEnd"/>
      <w:r>
        <w:t>, AutoCAD, Microsoft Office Suite, Prolog, Word Perfect, Lotus 123.</w:t>
      </w:r>
    </w:p>
    <w:p w:rsidR="00170F12" w:rsidRDefault="00170F12" w:rsidP="00C25CB3">
      <w:pPr>
        <w:tabs>
          <w:tab w:val="left" w:pos="360"/>
          <w:tab w:val="left" w:pos="720"/>
          <w:tab w:val="left" w:pos="1080"/>
          <w:tab w:val="left" w:pos="1440"/>
        </w:tabs>
        <w:suppressAutoHyphens/>
        <w:ind w:left="-270"/>
      </w:pPr>
    </w:p>
    <w:p w:rsidR="00170F12" w:rsidRDefault="00170F12" w:rsidP="00C25CB3">
      <w:pPr>
        <w:pStyle w:val="Heading3"/>
        <w:tabs>
          <w:tab w:val="left" w:pos="360"/>
          <w:tab w:val="left" w:pos="720"/>
          <w:tab w:val="left" w:pos="1080"/>
          <w:tab w:val="left" w:pos="1440"/>
        </w:tabs>
        <w:suppressAutoHyphens/>
        <w:ind w:left="-270"/>
      </w:pPr>
      <w:r>
        <w:t>CERTIFICATES</w:t>
      </w:r>
    </w:p>
    <w:p w:rsidR="00365480" w:rsidRDefault="00365480" w:rsidP="00C25CB3">
      <w:pPr>
        <w:tabs>
          <w:tab w:val="left" w:pos="360"/>
          <w:tab w:val="left" w:pos="720"/>
          <w:tab w:val="left" w:pos="1080"/>
          <w:tab w:val="left" w:pos="1440"/>
        </w:tabs>
        <w:suppressAutoHyphens/>
        <w:spacing w:line="230" w:lineRule="auto"/>
        <w:ind w:left="360"/>
      </w:pPr>
      <w:r>
        <w:t>Registered Professional Engineer</w:t>
      </w:r>
      <w:r w:rsidR="00203939">
        <w:t xml:space="preserve"> (P.E.)</w:t>
      </w:r>
      <w:r>
        <w:t xml:space="preserve"> </w:t>
      </w:r>
      <w:r w:rsidR="008B6B18">
        <w:t>–</w:t>
      </w:r>
      <w:r>
        <w:t xml:space="preserve"> Mining</w:t>
      </w:r>
      <w:r w:rsidR="008B6B18">
        <w:t>/Arizona</w:t>
      </w:r>
      <w:r w:rsidR="006A1DE9">
        <w:t xml:space="preserve"> – Mining/Nevada</w:t>
      </w:r>
    </w:p>
    <w:p w:rsidR="00170F12" w:rsidRDefault="00DD7580" w:rsidP="00C25CB3">
      <w:pPr>
        <w:tabs>
          <w:tab w:val="left" w:pos="360"/>
          <w:tab w:val="left" w:pos="720"/>
          <w:tab w:val="left" w:pos="1080"/>
          <w:tab w:val="left" w:pos="1440"/>
        </w:tabs>
        <w:suppressAutoHyphens/>
        <w:spacing w:line="230" w:lineRule="auto"/>
        <w:ind w:left="360"/>
      </w:pPr>
      <w:r>
        <w:t>National Council of Examiners for Engineering and Surveying Registration</w:t>
      </w:r>
    </w:p>
    <w:p w:rsidR="00170F12" w:rsidRDefault="00203939" w:rsidP="00C25CB3">
      <w:pPr>
        <w:tabs>
          <w:tab w:val="left" w:pos="360"/>
          <w:tab w:val="left" w:pos="720"/>
          <w:tab w:val="left" w:pos="1080"/>
          <w:tab w:val="left" w:pos="1440"/>
        </w:tabs>
        <w:suppressAutoHyphens/>
        <w:ind w:left="360"/>
      </w:pPr>
      <w:r>
        <w:t xml:space="preserve">Underground </w:t>
      </w:r>
      <w:r w:rsidR="00365480">
        <w:t xml:space="preserve">Mine Foreman: </w:t>
      </w:r>
      <w:smartTag w:uri="urn:schemas-microsoft-com:office:smarttags" w:element="State">
        <w:r w:rsidR="00170F12">
          <w:t>Colorado</w:t>
        </w:r>
      </w:smartTag>
      <w:r w:rsidR="00170F12">
        <w:t xml:space="preserve">, </w:t>
      </w:r>
      <w:smartTag w:uri="urn:schemas-microsoft-com:office:smarttags" w:element="State">
        <w:r w:rsidR="00170F12">
          <w:t>Montana</w:t>
        </w:r>
      </w:smartTag>
      <w:r w:rsidR="00170F12">
        <w:t>, Utah</w:t>
      </w:r>
    </w:p>
    <w:p w:rsidR="002D79C5" w:rsidRDefault="002D79C5" w:rsidP="00C25CB3">
      <w:pPr>
        <w:tabs>
          <w:tab w:val="left" w:pos="360"/>
          <w:tab w:val="left" w:pos="720"/>
          <w:tab w:val="left" w:pos="1080"/>
          <w:tab w:val="left" w:pos="1440"/>
        </w:tabs>
        <w:suppressAutoHyphens/>
        <w:ind w:left="360"/>
      </w:pPr>
      <w:r>
        <w:t>Shot firer - Underground</w:t>
      </w:r>
    </w:p>
    <w:p w:rsidR="003D58BD" w:rsidRDefault="003D58BD" w:rsidP="00C25CB3">
      <w:pPr>
        <w:tabs>
          <w:tab w:val="left" w:pos="360"/>
          <w:tab w:val="left" w:pos="720"/>
          <w:tab w:val="left" w:pos="1080"/>
          <w:tab w:val="left" w:pos="1440"/>
        </w:tabs>
        <w:suppressAutoHyphens/>
        <w:ind w:left="360"/>
      </w:pPr>
      <w:r>
        <w:t>OSHA – 10Hr and 30Hr</w:t>
      </w:r>
    </w:p>
    <w:p w:rsidR="00170F12" w:rsidRDefault="00C910D7" w:rsidP="00C25CB3">
      <w:pPr>
        <w:tabs>
          <w:tab w:val="left" w:pos="360"/>
          <w:tab w:val="left" w:pos="720"/>
          <w:tab w:val="left" w:pos="1080"/>
          <w:tab w:val="left" w:pos="1440"/>
        </w:tabs>
        <w:suppressAutoHyphens/>
        <w:spacing w:line="230" w:lineRule="auto"/>
        <w:ind w:left="-270"/>
      </w:pPr>
      <w:r>
        <w:tab/>
      </w:r>
    </w:p>
    <w:p w:rsidR="00170F12" w:rsidRDefault="00170F12" w:rsidP="00C25CB3">
      <w:pPr>
        <w:pStyle w:val="Heading3"/>
        <w:tabs>
          <w:tab w:val="left" w:pos="360"/>
          <w:tab w:val="left" w:pos="720"/>
          <w:tab w:val="left" w:pos="1080"/>
          <w:tab w:val="left" w:pos="1440"/>
        </w:tabs>
        <w:suppressAutoHyphens/>
        <w:spacing w:line="230" w:lineRule="auto"/>
        <w:ind w:left="-270"/>
      </w:pPr>
      <w:r>
        <w:t>MEMBERSHIPS</w:t>
      </w:r>
    </w:p>
    <w:p w:rsidR="00170F12" w:rsidRDefault="00170F12" w:rsidP="00C25CB3">
      <w:pPr>
        <w:tabs>
          <w:tab w:val="left" w:pos="360"/>
          <w:tab w:val="left" w:pos="720"/>
          <w:tab w:val="left" w:pos="1080"/>
          <w:tab w:val="left" w:pos="1440"/>
        </w:tabs>
        <w:suppressAutoHyphens/>
        <w:spacing w:line="230" w:lineRule="auto"/>
        <w:ind w:left="-270"/>
      </w:pPr>
      <w:r>
        <w:tab/>
        <w:t>Society of Mining Engineers</w:t>
      </w:r>
    </w:p>
    <w:p w:rsidR="00740AF9" w:rsidRDefault="00740AF9" w:rsidP="00C25CB3">
      <w:pPr>
        <w:tabs>
          <w:tab w:val="left" w:pos="360"/>
          <w:tab w:val="left" w:pos="720"/>
          <w:tab w:val="left" w:pos="1080"/>
          <w:tab w:val="left" w:pos="1440"/>
        </w:tabs>
        <w:suppressAutoHyphens/>
        <w:spacing w:line="230" w:lineRule="auto"/>
        <w:ind w:left="-270"/>
      </w:pPr>
      <w:r>
        <w:tab/>
        <w:t>Penn State Alumni Association:</w:t>
      </w:r>
    </w:p>
    <w:p w:rsidR="00740AF9" w:rsidRDefault="00740AF9" w:rsidP="00C25CB3">
      <w:pPr>
        <w:tabs>
          <w:tab w:val="left" w:pos="360"/>
          <w:tab w:val="left" w:pos="720"/>
          <w:tab w:val="left" w:pos="1080"/>
          <w:tab w:val="left" w:pos="1440"/>
        </w:tabs>
        <w:suppressAutoHyphens/>
        <w:spacing w:line="230" w:lineRule="auto"/>
        <w:ind w:left="-270"/>
      </w:pPr>
      <w:r>
        <w:tab/>
      </w:r>
      <w:r>
        <w:tab/>
        <w:t xml:space="preserve">National Chapter </w:t>
      </w:r>
    </w:p>
    <w:p w:rsidR="00740AF9" w:rsidRDefault="00740AF9" w:rsidP="00C25CB3">
      <w:pPr>
        <w:tabs>
          <w:tab w:val="left" w:pos="360"/>
          <w:tab w:val="left" w:pos="720"/>
          <w:tab w:val="left" w:pos="1080"/>
          <w:tab w:val="left" w:pos="1440"/>
        </w:tabs>
        <w:suppressAutoHyphens/>
        <w:spacing w:line="230" w:lineRule="auto"/>
        <w:ind w:left="-270"/>
      </w:pPr>
      <w:r>
        <w:tab/>
      </w:r>
      <w:r>
        <w:tab/>
        <w:t>Greater Phoenix Chapter</w:t>
      </w:r>
    </w:p>
    <w:p w:rsidR="00170F12" w:rsidRDefault="00740AF9" w:rsidP="00C25CB3">
      <w:pPr>
        <w:tabs>
          <w:tab w:val="left" w:pos="360"/>
          <w:tab w:val="left" w:pos="720"/>
          <w:tab w:val="left" w:pos="1080"/>
          <w:tab w:val="left" w:pos="1440"/>
        </w:tabs>
        <w:suppressAutoHyphens/>
        <w:spacing w:line="230" w:lineRule="auto"/>
        <w:ind w:left="-270"/>
      </w:pPr>
      <w:r>
        <w:tab/>
      </w:r>
      <w:r>
        <w:tab/>
      </w:r>
      <w:r w:rsidR="00170F12">
        <w:t>Southern Nevada Chapter</w:t>
      </w:r>
    </w:p>
    <w:sectPr w:rsidR="00170F12" w:rsidSect="00B05FEA">
      <w:type w:val="continuous"/>
      <w:pgSz w:w="12240" w:h="15840"/>
      <w:pgMar w:top="1440" w:right="1440" w:bottom="1440" w:left="1440" w:header="1440" w:footer="0" w:gutter="0"/>
      <w:cols w:space="720" w:equalWidth="0">
        <w:col w:w="9648"/>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69" w:rsidRDefault="008C5569">
      <w:r>
        <w:separator/>
      </w:r>
    </w:p>
  </w:endnote>
  <w:endnote w:type="continuationSeparator" w:id="0">
    <w:p w:rsidR="008C5569" w:rsidRDefault="008C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69" w:rsidRDefault="008C5569">
      <w:r>
        <w:separator/>
      </w:r>
    </w:p>
  </w:footnote>
  <w:footnote w:type="continuationSeparator" w:id="0">
    <w:p w:rsidR="008C5569" w:rsidRDefault="008C5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E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5A04DB"/>
    <w:multiLevelType w:val="hybridMultilevel"/>
    <w:tmpl w:val="02BE7D02"/>
    <w:lvl w:ilvl="0" w:tplc="5F6E8338">
      <w:start w:val="1"/>
      <w:numFmt w:val="decimal"/>
      <w:lvlText w:val="%1."/>
      <w:lvlJc w:val="left"/>
      <w:pPr>
        <w:tabs>
          <w:tab w:val="num" w:pos="360"/>
        </w:tabs>
        <w:ind w:left="360" w:hanging="360"/>
      </w:pPr>
    </w:lvl>
    <w:lvl w:ilvl="1" w:tplc="73A2AEB8" w:tentative="1">
      <w:start w:val="1"/>
      <w:numFmt w:val="lowerLetter"/>
      <w:lvlText w:val="%2."/>
      <w:lvlJc w:val="left"/>
      <w:pPr>
        <w:tabs>
          <w:tab w:val="num" w:pos="1080"/>
        </w:tabs>
        <w:ind w:left="1080" w:hanging="360"/>
      </w:pPr>
    </w:lvl>
    <w:lvl w:ilvl="2" w:tplc="3E86FF3C" w:tentative="1">
      <w:start w:val="1"/>
      <w:numFmt w:val="lowerRoman"/>
      <w:lvlText w:val="%3."/>
      <w:lvlJc w:val="right"/>
      <w:pPr>
        <w:tabs>
          <w:tab w:val="num" w:pos="1800"/>
        </w:tabs>
        <w:ind w:left="1800" w:hanging="180"/>
      </w:pPr>
    </w:lvl>
    <w:lvl w:ilvl="3" w:tplc="43ACA20A" w:tentative="1">
      <w:start w:val="1"/>
      <w:numFmt w:val="decimal"/>
      <w:lvlText w:val="%4."/>
      <w:lvlJc w:val="left"/>
      <w:pPr>
        <w:tabs>
          <w:tab w:val="num" w:pos="2520"/>
        </w:tabs>
        <w:ind w:left="2520" w:hanging="360"/>
      </w:pPr>
    </w:lvl>
    <w:lvl w:ilvl="4" w:tplc="07D4BD10" w:tentative="1">
      <w:start w:val="1"/>
      <w:numFmt w:val="lowerLetter"/>
      <w:lvlText w:val="%5."/>
      <w:lvlJc w:val="left"/>
      <w:pPr>
        <w:tabs>
          <w:tab w:val="num" w:pos="3240"/>
        </w:tabs>
        <w:ind w:left="3240" w:hanging="360"/>
      </w:pPr>
    </w:lvl>
    <w:lvl w:ilvl="5" w:tplc="A4F0367C" w:tentative="1">
      <w:start w:val="1"/>
      <w:numFmt w:val="lowerRoman"/>
      <w:lvlText w:val="%6."/>
      <w:lvlJc w:val="right"/>
      <w:pPr>
        <w:tabs>
          <w:tab w:val="num" w:pos="3960"/>
        </w:tabs>
        <w:ind w:left="3960" w:hanging="180"/>
      </w:pPr>
    </w:lvl>
    <w:lvl w:ilvl="6" w:tplc="874CF3A2" w:tentative="1">
      <w:start w:val="1"/>
      <w:numFmt w:val="decimal"/>
      <w:lvlText w:val="%7."/>
      <w:lvlJc w:val="left"/>
      <w:pPr>
        <w:tabs>
          <w:tab w:val="num" w:pos="4680"/>
        </w:tabs>
        <w:ind w:left="4680" w:hanging="360"/>
      </w:pPr>
    </w:lvl>
    <w:lvl w:ilvl="7" w:tplc="3E6E5324" w:tentative="1">
      <w:start w:val="1"/>
      <w:numFmt w:val="lowerLetter"/>
      <w:lvlText w:val="%8."/>
      <w:lvlJc w:val="left"/>
      <w:pPr>
        <w:tabs>
          <w:tab w:val="num" w:pos="5400"/>
        </w:tabs>
        <w:ind w:left="5400" w:hanging="360"/>
      </w:pPr>
    </w:lvl>
    <w:lvl w:ilvl="8" w:tplc="F7EEF03E" w:tentative="1">
      <w:start w:val="1"/>
      <w:numFmt w:val="lowerRoman"/>
      <w:lvlText w:val="%9."/>
      <w:lvlJc w:val="right"/>
      <w:pPr>
        <w:tabs>
          <w:tab w:val="num" w:pos="6120"/>
        </w:tabs>
        <w:ind w:left="6120" w:hanging="180"/>
      </w:pPr>
    </w:lvl>
  </w:abstractNum>
  <w:abstractNum w:abstractNumId="2">
    <w:nsid w:val="01722BE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030225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3A507DF"/>
    <w:multiLevelType w:val="hybridMultilevel"/>
    <w:tmpl w:val="E8107326"/>
    <w:lvl w:ilvl="0" w:tplc="08EEE576">
      <w:start w:val="1"/>
      <w:numFmt w:val="bullet"/>
      <w:lvlText w:val=""/>
      <w:lvlJc w:val="left"/>
      <w:pPr>
        <w:tabs>
          <w:tab w:val="num" w:pos="720"/>
        </w:tabs>
        <w:ind w:left="720" w:hanging="360"/>
      </w:pPr>
      <w:rPr>
        <w:rFonts w:ascii="Symbol" w:hAnsi="Symbol" w:hint="default"/>
      </w:rPr>
    </w:lvl>
    <w:lvl w:ilvl="1" w:tplc="78A85FB6">
      <w:start w:val="1"/>
      <w:numFmt w:val="bullet"/>
      <w:lvlText w:val="o"/>
      <w:lvlJc w:val="left"/>
      <w:pPr>
        <w:tabs>
          <w:tab w:val="num" w:pos="1440"/>
        </w:tabs>
        <w:ind w:left="1440" w:hanging="360"/>
      </w:pPr>
      <w:rPr>
        <w:rFonts w:ascii="Courier New" w:hAnsi="Courier New" w:hint="default"/>
      </w:rPr>
    </w:lvl>
    <w:lvl w:ilvl="2" w:tplc="51E430D8">
      <w:start w:val="1"/>
      <w:numFmt w:val="bullet"/>
      <w:lvlText w:val=""/>
      <w:lvlJc w:val="left"/>
      <w:pPr>
        <w:tabs>
          <w:tab w:val="num" w:pos="2160"/>
        </w:tabs>
        <w:ind w:left="2160" w:hanging="360"/>
      </w:pPr>
      <w:rPr>
        <w:rFonts w:ascii="Wingdings" w:hAnsi="Wingdings" w:hint="default"/>
      </w:rPr>
    </w:lvl>
    <w:lvl w:ilvl="3" w:tplc="2D4055FE" w:tentative="1">
      <w:start w:val="1"/>
      <w:numFmt w:val="bullet"/>
      <w:lvlText w:val=""/>
      <w:lvlJc w:val="left"/>
      <w:pPr>
        <w:tabs>
          <w:tab w:val="num" w:pos="2880"/>
        </w:tabs>
        <w:ind w:left="2880" w:hanging="360"/>
      </w:pPr>
      <w:rPr>
        <w:rFonts w:ascii="Symbol" w:hAnsi="Symbol" w:hint="default"/>
      </w:rPr>
    </w:lvl>
    <w:lvl w:ilvl="4" w:tplc="59E4F7AC" w:tentative="1">
      <w:start w:val="1"/>
      <w:numFmt w:val="bullet"/>
      <w:lvlText w:val="o"/>
      <w:lvlJc w:val="left"/>
      <w:pPr>
        <w:tabs>
          <w:tab w:val="num" w:pos="3600"/>
        </w:tabs>
        <w:ind w:left="3600" w:hanging="360"/>
      </w:pPr>
      <w:rPr>
        <w:rFonts w:ascii="Courier New" w:hAnsi="Courier New" w:hint="default"/>
      </w:rPr>
    </w:lvl>
    <w:lvl w:ilvl="5" w:tplc="023E822E" w:tentative="1">
      <w:start w:val="1"/>
      <w:numFmt w:val="bullet"/>
      <w:lvlText w:val=""/>
      <w:lvlJc w:val="left"/>
      <w:pPr>
        <w:tabs>
          <w:tab w:val="num" w:pos="4320"/>
        </w:tabs>
        <w:ind w:left="4320" w:hanging="360"/>
      </w:pPr>
      <w:rPr>
        <w:rFonts w:ascii="Wingdings" w:hAnsi="Wingdings" w:hint="default"/>
      </w:rPr>
    </w:lvl>
    <w:lvl w:ilvl="6" w:tplc="B600A388" w:tentative="1">
      <w:start w:val="1"/>
      <w:numFmt w:val="bullet"/>
      <w:lvlText w:val=""/>
      <w:lvlJc w:val="left"/>
      <w:pPr>
        <w:tabs>
          <w:tab w:val="num" w:pos="5040"/>
        </w:tabs>
        <w:ind w:left="5040" w:hanging="360"/>
      </w:pPr>
      <w:rPr>
        <w:rFonts w:ascii="Symbol" w:hAnsi="Symbol" w:hint="default"/>
      </w:rPr>
    </w:lvl>
    <w:lvl w:ilvl="7" w:tplc="23F86D30" w:tentative="1">
      <w:start w:val="1"/>
      <w:numFmt w:val="bullet"/>
      <w:lvlText w:val="o"/>
      <w:lvlJc w:val="left"/>
      <w:pPr>
        <w:tabs>
          <w:tab w:val="num" w:pos="5760"/>
        </w:tabs>
        <w:ind w:left="5760" w:hanging="360"/>
      </w:pPr>
      <w:rPr>
        <w:rFonts w:ascii="Courier New" w:hAnsi="Courier New" w:hint="default"/>
      </w:rPr>
    </w:lvl>
    <w:lvl w:ilvl="8" w:tplc="3B465354" w:tentative="1">
      <w:start w:val="1"/>
      <w:numFmt w:val="bullet"/>
      <w:lvlText w:val=""/>
      <w:lvlJc w:val="left"/>
      <w:pPr>
        <w:tabs>
          <w:tab w:val="num" w:pos="6480"/>
        </w:tabs>
        <w:ind w:left="6480" w:hanging="360"/>
      </w:pPr>
      <w:rPr>
        <w:rFonts w:ascii="Wingdings" w:hAnsi="Wingdings" w:hint="default"/>
      </w:rPr>
    </w:lvl>
  </w:abstractNum>
  <w:abstractNum w:abstractNumId="5">
    <w:nsid w:val="056531EF"/>
    <w:multiLevelType w:val="hybridMultilevel"/>
    <w:tmpl w:val="D460F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F72F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DA92E77"/>
    <w:multiLevelType w:val="hybridMultilevel"/>
    <w:tmpl w:val="EEE8F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D9598E"/>
    <w:multiLevelType w:val="hybridMultilevel"/>
    <w:tmpl w:val="D26AE66E"/>
    <w:lvl w:ilvl="0" w:tplc="2402B846">
      <w:start w:val="1"/>
      <w:numFmt w:val="bullet"/>
      <w:lvlText w:val=""/>
      <w:lvlJc w:val="left"/>
      <w:pPr>
        <w:tabs>
          <w:tab w:val="num" w:pos="720"/>
        </w:tabs>
        <w:ind w:left="720" w:hanging="360"/>
      </w:pPr>
      <w:rPr>
        <w:rFonts w:ascii="Symbol" w:hAnsi="Symbol" w:hint="default"/>
      </w:rPr>
    </w:lvl>
    <w:lvl w:ilvl="1" w:tplc="E98AEA0C" w:tentative="1">
      <w:start w:val="1"/>
      <w:numFmt w:val="lowerLetter"/>
      <w:lvlText w:val="%2."/>
      <w:lvlJc w:val="left"/>
      <w:pPr>
        <w:tabs>
          <w:tab w:val="num" w:pos="1440"/>
        </w:tabs>
        <w:ind w:left="1440" w:hanging="360"/>
      </w:pPr>
    </w:lvl>
    <w:lvl w:ilvl="2" w:tplc="96DAC1F2" w:tentative="1">
      <w:start w:val="1"/>
      <w:numFmt w:val="lowerRoman"/>
      <w:lvlText w:val="%3."/>
      <w:lvlJc w:val="right"/>
      <w:pPr>
        <w:tabs>
          <w:tab w:val="num" w:pos="2160"/>
        </w:tabs>
        <w:ind w:left="2160" w:hanging="180"/>
      </w:pPr>
    </w:lvl>
    <w:lvl w:ilvl="3" w:tplc="18F28258" w:tentative="1">
      <w:start w:val="1"/>
      <w:numFmt w:val="decimal"/>
      <w:lvlText w:val="%4."/>
      <w:lvlJc w:val="left"/>
      <w:pPr>
        <w:tabs>
          <w:tab w:val="num" w:pos="2880"/>
        </w:tabs>
        <w:ind w:left="2880" w:hanging="360"/>
      </w:pPr>
    </w:lvl>
    <w:lvl w:ilvl="4" w:tplc="E550E08A" w:tentative="1">
      <w:start w:val="1"/>
      <w:numFmt w:val="lowerLetter"/>
      <w:lvlText w:val="%5."/>
      <w:lvlJc w:val="left"/>
      <w:pPr>
        <w:tabs>
          <w:tab w:val="num" w:pos="3600"/>
        </w:tabs>
        <w:ind w:left="3600" w:hanging="360"/>
      </w:pPr>
    </w:lvl>
    <w:lvl w:ilvl="5" w:tplc="9FCA74CE" w:tentative="1">
      <w:start w:val="1"/>
      <w:numFmt w:val="lowerRoman"/>
      <w:lvlText w:val="%6."/>
      <w:lvlJc w:val="right"/>
      <w:pPr>
        <w:tabs>
          <w:tab w:val="num" w:pos="4320"/>
        </w:tabs>
        <w:ind w:left="4320" w:hanging="180"/>
      </w:pPr>
    </w:lvl>
    <w:lvl w:ilvl="6" w:tplc="81F89376" w:tentative="1">
      <w:start w:val="1"/>
      <w:numFmt w:val="decimal"/>
      <w:lvlText w:val="%7."/>
      <w:lvlJc w:val="left"/>
      <w:pPr>
        <w:tabs>
          <w:tab w:val="num" w:pos="5040"/>
        </w:tabs>
        <w:ind w:left="5040" w:hanging="360"/>
      </w:pPr>
    </w:lvl>
    <w:lvl w:ilvl="7" w:tplc="81226330" w:tentative="1">
      <w:start w:val="1"/>
      <w:numFmt w:val="lowerLetter"/>
      <w:lvlText w:val="%8."/>
      <w:lvlJc w:val="left"/>
      <w:pPr>
        <w:tabs>
          <w:tab w:val="num" w:pos="5760"/>
        </w:tabs>
        <w:ind w:left="5760" w:hanging="360"/>
      </w:pPr>
    </w:lvl>
    <w:lvl w:ilvl="8" w:tplc="C504D7FE" w:tentative="1">
      <w:start w:val="1"/>
      <w:numFmt w:val="lowerRoman"/>
      <w:lvlText w:val="%9."/>
      <w:lvlJc w:val="right"/>
      <w:pPr>
        <w:tabs>
          <w:tab w:val="num" w:pos="6480"/>
        </w:tabs>
        <w:ind w:left="6480" w:hanging="180"/>
      </w:pPr>
    </w:lvl>
  </w:abstractNum>
  <w:abstractNum w:abstractNumId="9">
    <w:nsid w:val="109D008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15FA4A7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16074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60E3E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7B81C73"/>
    <w:multiLevelType w:val="hybridMultilevel"/>
    <w:tmpl w:val="235868D2"/>
    <w:lvl w:ilvl="0" w:tplc="0752163E">
      <w:start w:val="1"/>
      <w:numFmt w:val="bullet"/>
      <w:lvlText w:val=""/>
      <w:lvlJc w:val="left"/>
      <w:pPr>
        <w:tabs>
          <w:tab w:val="num" w:pos="720"/>
        </w:tabs>
        <w:ind w:left="720" w:hanging="360"/>
      </w:pPr>
      <w:rPr>
        <w:rFonts w:ascii="Symbol" w:hAnsi="Symbol" w:hint="default"/>
      </w:rPr>
    </w:lvl>
    <w:lvl w:ilvl="1" w:tplc="956CB4A6" w:tentative="1">
      <w:start w:val="1"/>
      <w:numFmt w:val="bullet"/>
      <w:lvlText w:val="o"/>
      <w:lvlJc w:val="left"/>
      <w:pPr>
        <w:tabs>
          <w:tab w:val="num" w:pos="1440"/>
        </w:tabs>
        <w:ind w:left="1440" w:hanging="360"/>
      </w:pPr>
      <w:rPr>
        <w:rFonts w:ascii="Courier New" w:hAnsi="Courier New" w:hint="default"/>
      </w:rPr>
    </w:lvl>
    <w:lvl w:ilvl="2" w:tplc="F66C2310" w:tentative="1">
      <w:start w:val="1"/>
      <w:numFmt w:val="bullet"/>
      <w:lvlText w:val=""/>
      <w:lvlJc w:val="left"/>
      <w:pPr>
        <w:tabs>
          <w:tab w:val="num" w:pos="2160"/>
        </w:tabs>
        <w:ind w:left="2160" w:hanging="360"/>
      </w:pPr>
      <w:rPr>
        <w:rFonts w:ascii="Wingdings" w:hAnsi="Wingdings" w:hint="default"/>
      </w:rPr>
    </w:lvl>
    <w:lvl w:ilvl="3" w:tplc="66D8C2B4" w:tentative="1">
      <w:start w:val="1"/>
      <w:numFmt w:val="bullet"/>
      <w:lvlText w:val=""/>
      <w:lvlJc w:val="left"/>
      <w:pPr>
        <w:tabs>
          <w:tab w:val="num" w:pos="2880"/>
        </w:tabs>
        <w:ind w:left="2880" w:hanging="360"/>
      </w:pPr>
      <w:rPr>
        <w:rFonts w:ascii="Symbol" w:hAnsi="Symbol" w:hint="default"/>
      </w:rPr>
    </w:lvl>
    <w:lvl w:ilvl="4" w:tplc="ECAE8850" w:tentative="1">
      <w:start w:val="1"/>
      <w:numFmt w:val="bullet"/>
      <w:lvlText w:val="o"/>
      <w:lvlJc w:val="left"/>
      <w:pPr>
        <w:tabs>
          <w:tab w:val="num" w:pos="3600"/>
        </w:tabs>
        <w:ind w:left="3600" w:hanging="360"/>
      </w:pPr>
      <w:rPr>
        <w:rFonts w:ascii="Courier New" w:hAnsi="Courier New" w:hint="default"/>
      </w:rPr>
    </w:lvl>
    <w:lvl w:ilvl="5" w:tplc="DCD8CEE2" w:tentative="1">
      <w:start w:val="1"/>
      <w:numFmt w:val="bullet"/>
      <w:lvlText w:val=""/>
      <w:lvlJc w:val="left"/>
      <w:pPr>
        <w:tabs>
          <w:tab w:val="num" w:pos="4320"/>
        </w:tabs>
        <w:ind w:left="4320" w:hanging="360"/>
      </w:pPr>
      <w:rPr>
        <w:rFonts w:ascii="Wingdings" w:hAnsi="Wingdings" w:hint="default"/>
      </w:rPr>
    </w:lvl>
    <w:lvl w:ilvl="6" w:tplc="2FE6FD86" w:tentative="1">
      <w:start w:val="1"/>
      <w:numFmt w:val="bullet"/>
      <w:lvlText w:val=""/>
      <w:lvlJc w:val="left"/>
      <w:pPr>
        <w:tabs>
          <w:tab w:val="num" w:pos="5040"/>
        </w:tabs>
        <w:ind w:left="5040" w:hanging="360"/>
      </w:pPr>
      <w:rPr>
        <w:rFonts w:ascii="Symbol" w:hAnsi="Symbol" w:hint="default"/>
      </w:rPr>
    </w:lvl>
    <w:lvl w:ilvl="7" w:tplc="B18A8BB4" w:tentative="1">
      <w:start w:val="1"/>
      <w:numFmt w:val="bullet"/>
      <w:lvlText w:val="o"/>
      <w:lvlJc w:val="left"/>
      <w:pPr>
        <w:tabs>
          <w:tab w:val="num" w:pos="5760"/>
        </w:tabs>
        <w:ind w:left="5760" w:hanging="360"/>
      </w:pPr>
      <w:rPr>
        <w:rFonts w:ascii="Courier New" w:hAnsi="Courier New" w:hint="default"/>
      </w:rPr>
    </w:lvl>
    <w:lvl w:ilvl="8" w:tplc="F9C6AEC2" w:tentative="1">
      <w:start w:val="1"/>
      <w:numFmt w:val="bullet"/>
      <w:lvlText w:val=""/>
      <w:lvlJc w:val="left"/>
      <w:pPr>
        <w:tabs>
          <w:tab w:val="num" w:pos="6480"/>
        </w:tabs>
        <w:ind w:left="6480" w:hanging="360"/>
      </w:pPr>
      <w:rPr>
        <w:rFonts w:ascii="Wingdings" w:hAnsi="Wingdings" w:hint="default"/>
      </w:rPr>
    </w:lvl>
  </w:abstractNum>
  <w:abstractNum w:abstractNumId="14">
    <w:nsid w:val="17FD695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1C84246E"/>
    <w:multiLevelType w:val="hybridMultilevel"/>
    <w:tmpl w:val="6DCED990"/>
    <w:lvl w:ilvl="0" w:tplc="7F08C6A8">
      <w:start w:val="1"/>
      <w:numFmt w:val="bullet"/>
      <w:lvlText w:val=""/>
      <w:lvlJc w:val="left"/>
      <w:pPr>
        <w:tabs>
          <w:tab w:val="num" w:pos="720"/>
        </w:tabs>
        <w:ind w:left="720" w:hanging="360"/>
      </w:pPr>
      <w:rPr>
        <w:rFonts w:ascii="Symbol" w:hAnsi="Symbol" w:hint="default"/>
      </w:rPr>
    </w:lvl>
    <w:lvl w:ilvl="1" w:tplc="A744685E">
      <w:start w:val="1"/>
      <w:numFmt w:val="lowerLetter"/>
      <w:lvlText w:val="%2."/>
      <w:lvlJc w:val="left"/>
      <w:pPr>
        <w:tabs>
          <w:tab w:val="num" w:pos="1440"/>
        </w:tabs>
        <w:ind w:left="1440" w:hanging="360"/>
      </w:pPr>
    </w:lvl>
    <w:lvl w:ilvl="2" w:tplc="495A68E8">
      <w:start w:val="1"/>
      <w:numFmt w:val="bullet"/>
      <w:lvlText w:val=""/>
      <w:lvlJc w:val="left"/>
      <w:pPr>
        <w:tabs>
          <w:tab w:val="num" w:pos="2340"/>
        </w:tabs>
        <w:ind w:left="2340" w:hanging="360"/>
      </w:pPr>
      <w:rPr>
        <w:rFonts w:ascii="Symbol" w:hAnsi="Symbol" w:hint="default"/>
      </w:rPr>
    </w:lvl>
    <w:lvl w:ilvl="3" w:tplc="FF3421A8" w:tentative="1">
      <w:start w:val="1"/>
      <w:numFmt w:val="decimal"/>
      <w:lvlText w:val="%4."/>
      <w:lvlJc w:val="left"/>
      <w:pPr>
        <w:tabs>
          <w:tab w:val="num" w:pos="2880"/>
        </w:tabs>
        <w:ind w:left="2880" w:hanging="360"/>
      </w:pPr>
    </w:lvl>
    <w:lvl w:ilvl="4" w:tplc="895C01FA" w:tentative="1">
      <w:start w:val="1"/>
      <w:numFmt w:val="lowerLetter"/>
      <w:lvlText w:val="%5."/>
      <w:lvlJc w:val="left"/>
      <w:pPr>
        <w:tabs>
          <w:tab w:val="num" w:pos="3600"/>
        </w:tabs>
        <w:ind w:left="3600" w:hanging="360"/>
      </w:pPr>
    </w:lvl>
    <w:lvl w:ilvl="5" w:tplc="28D871F4" w:tentative="1">
      <w:start w:val="1"/>
      <w:numFmt w:val="lowerRoman"/>
      <w:lvlText w:val="%6."/>
      <w:lvlJc w:val="right"/>
      <w:pPr>
        <w:tabs>
          <w:tab w:val="num" w:pos="4320"/>
        </w:tabs>
        <w:ind w:left="4320" w:hanging="180"/>
      </w:pPr>
    </w:lvl>
    <w:lvl w:ilvl="6" w:tplc="3000E3D2" w:tentative="1">
      <w:start w:val="1"/>
      <w:numFmt w:val="decimal"/>
      <w:lvlText w:val="%7."/>
      <w:lvlJc w:val="left"/>
      <w:pPr>
        <w:tabs>
          <w:tab w:val="num" w:pos="5040"/>
        </w:tabs>
        <w:ind w:left="5040" w:hanging="360"/>
      </w:pPr>
    </w:lvl>
    <w:lvl w:ilvl="7" w:tplc="72BE835A" w:tentative="1">
      <w:start w:val="1"/>
      <w:numFmt w:val="lowerLetter"/>
      <w:lvlText w:val="%8."/>
      <w:lvlJc w:val="left"/>
      <w:pPr>
        <w:tabs>
          <w:tab w:val="num" w:pos="5760"/>
        </w:tabs>
        <w:ind w:left="5760" w:hanging="360"/>
      </w:pPr>
    </w:lvl>
    <w:lvl w:ilvl="8" w:tplc="A18CE9D6" w:tentative="1">
      <w:start w:val="1"/>
      <w:numFmt w:val="lowerRoman"/>
      <w:lvlText w:val="%9."/>
      <w:lvlJc w:val="right"/>
      <w:pPr>
        <w:tabs>
          <w:tab w:val="num" w:pos="6480"/>
        </w:tabs>
        <w:ind w:left="6480" w:hanging="180"/>
      </w:pPr>
    </w:lvl>
  </w:abstractNum>
  <w:abstractNum w:abstractNumId="16">
    <w:nsid w:val="1D713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1E3A48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1E9F7C70"/>
    <w:multiLevelType w:val="singleLevel"/>
    <w:tmpl w:val="0409000F"/>
    <w:lvl w:ilvl="0">
      <w:start w:val="1"/>
      <w:numFmt w:val="decimal"/>
      <w:lvlText w:val="%1."/>
      <w:lvlJc w:val="left"/>
      <w:pPr>
        <w:tabs>
          <w:tab w:val="num" w:pos="360"/>
        </w:tabs>
        <w:ind w:left="360" w:hanging="360"/>
      </w:pPr>
    </w:lvl>
  </w:abstractNum>
  <w:abstractNum w:abstractNumId="19">
    <w:nsid w:val="1FE71B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063288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20D551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1B84868"/>
    <w:multiLevelType w:val="hybridMultilevel"/>
    <w:tmpl w:val="C6CE4374"/>
    <w:lvl w:ilvl="0" w:tplc="934646BE">
      <w:start w:val="5"/>
      <w:numFmt w:val="decimal"/>
      <w:lvlText w:val="%1)"/>
      <w:lvlJc w:val="left"/>
      <w:pPr>
        <w:tabs>
          <w:tab w:val="num" w:pos="360"/>
        </w:tabs>
        <w:ind w:left="360" w:hanging="360"/>
      </w:pPr>
      <w:rPr>
        <w:rFonts w:hint="default"/>
      </w:rPr>
    </w:lvl>
    <w:lvl w:ilvl="1" w:tplc="3C3A0052" w:tentative="1">
      <w:start w:val="1"/>
      <w:numFmt w:val="lowerLetter"/>
      <w:lvlText w:val="%2."/>
      <w:lvlJc w:val="left"/>
      <w:pPr>
        <w:tabs>
          <w:tab w:val="num" w:pos="1080"/>
        </w:tabs>
        <w:ind w:left="1080" w:hanging="360"/>
      </w:pPr>
    </w:lvl>
    <w:lvl w:ilvl="2" w:tplc="BE6831FC" w:tentative="1">
      <w:start w:val="1"/>
      <w:numFmt w:val="lowerRoman"/>
      <w:lvlText w:val="%3."/>
      <w:lvlJc w:val="right"/>
      <w:pPr>
        <w:tabs>
          <w:tab w:val="num" w:pos="1800"/>
        </w:tabs>
        <w:ind w:left="1800" w:hanging="180"/>
      </w:pPr>
    </w:lvl>
    <w:lvl w:ilvl="3" w:tplc="0C92A34A" w:tentative="1">
      <w:start w:val="1"/>
      <w:numFmt w:val="decimal"/>
      <w:lvlText w:val="%4."/>
      <w:lvlJc w:val="left"/>
      <w:pPr>
        <w:tabs>
          <w:tab w:val="num" w:pos="2520"/>
        </w:tabs>
        <w:ind w:left="2520" w:hanging="360"/>
      </w:pPr>
    </w:lvl>
    <w:lvl w:ilvl="4" w:tplc="F6CA4A56" w:tentative="1">
      <w:start w:val="1"/>
      <w:numFmt w:val="lowerLetter"/>
      <w:lvlText w:val="%5."/>
      <w:lvlJc w:val="left"/>
      <w:pPr>
        <w:tabs>
          <w:tab w:val="num" w:pos="3240"/>
        </w:tabs>
        <w:ind w:left="3240" w:hanging="360"/>
      </w:pPr>
    </w:lvl>
    <w:lvl w:ilvl="5" w:tplc="4412C10E" w:tentative="1">
      <w:start w:val="1"/>
      <w:numFmt w:val="lowerRoman"/>
      <w:lvlText w:val="%6."/>
      <w:lvlJc w:val="right"/>
      <w:pPr>
        <w:tabs>
          <w:tab w:val="num" w:pos="3960"/>
        </w:tabs>
        <w:ind w:left="3960" w:hanging="180"/>
      </w:pPr>
    </w:lvl>
    <w:lvl w:ilvl="6" w:tplc="DF80F01E" w:tentative="1">
      <w:start w:val="1"/>
      <w:numFmt w:val="decimal"/>
      <w:lvlText w:val="%7."/>
      <w:lvlJc w:val="left"/>
      <w:pPr>
        <w:tabs>
          <w:tab w:val="num" w:pos="4680"/>
        </w:tabs>
        <w:ind w:left="4680" w:hanging="360"/>
      </w:pPr>
    </w:lvl>
    <w:lvl w:ilvl="7" w:tplc="5FD03F6A" w:tentative="1">
      <w:start w:val="1"/>
      <w:numFmt w:val="lowerLetter"/>
      <w:lvlText w:val="%8."/>
      <w:lvlJc w:val="left"/>
      <w:pPr>
        <w:tabs>
          <w:tab w:val="num" w:pos="5400"/>
        </w:tabs>
        <w:ind w:left="5400" w:hanging="360"/>
      </w:pPr>
    </w:lvl>
    <w:lvl w:ilvl="8" w:tplc="1C3C96EC" w:tentative="1">
      <w:start w:val="1"/>
      <w:numFmt w:val="lowerRoman"/>
      <w:lvlText w:val="%9."/>
      <w:lvlJc w:val="right"/>
      <w:pPr>
        <w:tabs>
          <w:tab w:val="num" w:pos="6120"/>
        </w:tabs>
        <w:ind w:left="6120" w:hanging="180"/>
      </w:pPr>
    </w:lvl>
  </w:abstractNum>
  <w:abstractNum w:abstractNumId="23">
    <w:nsid w:val="24895E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263C7C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6B52F64"/>
    <w:multiLevelType w:val="singleLevel"/>
    <w:tmpl w:val="FFFFFFFF"/>
    <w:lvl w:ilvl="0">
      <w:start w:val="1"/>
      <w:numFmt w:val="bullet"/>
      <w:lvlText w:val=""/>
      <w:legacy w:legacy="1" w:legacySpace="0" w:legacyIndent="360"/>
      <w:lvlJc w:val="left"/>
      <w:pPr>
        <w:ind w:left="738" w:hanging="360"/>
      </w:pPr>
      <w:rPr>
        <w:rFonts w:ascii="Symbol" w:hAnsi="Symbol" w:hint="default"/>
      </w:rPr>
    </w:lvl>
  </w:abstractNum>
  <w:abstractNum w:abstractNumId="26">
    <w:nsid w:val="28476B02"/>
    <w:multiLevelType w:val="hybridMultilevel"/>
    <w:tmpl w:val="D1F67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9E56E8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nsid w:val="2D487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2E6562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nsid w:val="3A480AF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nsid w:val="3C4E4704"/>
    <w:multiLevelType w:val="hybridMultilevel"/>
    <w:tmpl w:val="63FC1956"/>
    <w:lvl w:ilvl="0" w:tplc="6742CD9C">
      <w:start w:val="1"/>
      <w:numFmt w:val="bullet"/>
      <w:lvlText w:val=""/>
      <w:lvlJc w:val="left"/>
      <w:pPr>
        <w:tabs>
          <w:tab w:val="num" w:pos="720"/>
        </w:tabs>
        <w:ind w:left="720" w:hanging="360"/>
      </w:pPr>
      <w:rPr>
        <w:rFonts w:ascii="Symbol" w:hAnsi="Symbol" w:hint="default"/>
      </w:rPr>
    </w:lvl>
    <w:lvl w:ilvl="1" w:tplc="5226069C" w:tentative="1">
      <w:start w:val="1"/>
      <w:numFmt w:val="bullet"/>
      <w:lvlText w:val="o"/>
      <w:lvlJc w:val="left"/>
      <w:pPr>
        <w:tabs>
          <w:tab w:val="num" w:pos="1440"/>
        </w:tabs>
        <w:ind w:left="1440" w:hanging="360"/>
      </w:pPr>
      <w:rPr>
        <w:rFonts w:ascii="Courier New" w:hAnsi="Courier New" w:hint="default"/>
      </w:rPr>
    </w:lvl>
    <w:lvl w:ilvl="2" w:tplc="09E8746C" w:tentative="1">
      <w:start w:val="1"/>
      <w:numFmt w:val="bullet"/>
      <w:lvlText w:val=""/>
      <w:lvlJc w:val="left"/>
      <w:pPr>
        <w:tabs>
          <w:tab w:val="num" w:pos="2160"/>
        </w:tabs>
        <w:ind w:left="2160" w:hanging="360"/>
      </w:pPr>
      <w:rPr>
        <w:rFonts w:ascii="Wingdings" w:hAnsi="Wingdings" w:hint="default"/>
      </w:rPr>
    </w:lvl>
    <w:lvl w:ilvl="3" w:tplc="DCBA81BE" w:tentative="1">
      <w:start w:val="1"/>
      <w:numFmt w:val="bullet"/>
      <w:lvlText w:val=""/>
      <w:lvlJc w:val="left"/>
      <w:pPr>
        <w:tabs>
          <w:tab w:val="num" w:pos="2880"/>
        </w:tabs>
        <w:ind w:left="2880" w:hanging="360"/>
      </w:pPr>
      <w:rPr>
        <w:rFonts w:ascii="Symbol" w:hAnsi="Symbol" w:hint="default"/>
      </w:rPr>
    </w:lvl>
    <w:lvl w:ilvl="4" w:tplc="FD241088" w:tentative="1">
      <w:start w:val="1"/>
      <w:numFmt w:val="bullet"/>
      <w:lvlText w:val="o"/>
      <w:lvlJc w:val="left"/>
      <w:pPr>
        <w:tabs>
          <w:tab w:val="num" w:pos="3600"/>
        </w:tabs>
        <w:ind w:left="3600" w:hanging="360"/>
      </w:pPr>
      <w:rPr>
        <w:rFonts w:ascii="Courier New" w:hAnsi="Courier New" w:hint="default"/>
      </w:rPr>
    </w:lvl>
    <w:lvl w:ilvl="5" w:tplc="9DC4EBEE" w:tentative="1">
      <w:start w:val="1"/>
      <w:numFmt w:val="bullet"/>
      <w:lvlText w:val=""/>
      <w:lvlJc w:val="left"/>
      <w:pPr>
        <w:tabs>
          <w:tab w:val="num" w:pos="4320"/>
        </w:tabs>
        <w:ind w:left="4320" w:hanging="360"/>
      </w:pPr>
      <w:rPr>
        <w:rFonts w:ascii="Wingdings" w:hAnsi="Wingdings" w:hint="default"/>
      </w:rPr>
    </w:lvl>
    <w:lvl w:ilvl="6" w:tplc="CBE0009A" w:tentative="1">
      <w:start w:val="1"/>
      <w:numFmt w:val="bullet"/>
      <w:lvlText w:val=""/>
      <w:lvlJc w:val="left"/>
      <w:pPr>
        <w:tabs>
          <w:tab w:val="num" w:pos="5040"/>
        </w:tabs>
        <w:ind w:left="5040" w:hanging="360"/>
      </w:pPr>
      <w:rPr>
        <w:rFonts w:ascii="Symbol" w:hAnsi="Symbol" w:hint="default"/>
      </w:rPr>
    </w:lvl>
    <w:lvl w:ilvl="7" w:tplc="82D0DB1C" w:tentative="1">
      <w:start w:val="1"/>
      <w:numFmt w:val="bullet"/>
      <w:lvlText w:val="o"/>
      <w:lvlJc w:val="left"/>
      <w:pPr>
        <w:tabs>
          <w:tab w:val="num" w:pos="5760"/>
        </w:tabs>
        <w:ind w:left="5760" w:hanging="360"/>
      </w:pPr>
      <w:rPr>
        <w:rFonts w:ascii="Courier New" w:hAnsi="Courier New" w:hint="default"/>
      </w:rPr>
    </w:lvl>
    <w:lvl w:ilvl="8" w:tplc="4258BA00" w:tentative="1">
      <w:start w:val="1"/>
      <w:numFmt w:val="bullet"/>
      <w:lvlText w:val=""/>
      <w:lvlJc w:val="left"/>
      <w:pPr>
        <w:tabs>
          <w:tab w:val="num" w:pos="6480"/>
        </w:tabs>
        <w:ind w:left="6480" w:hanging="360"/>
      </w:pPr>
      <w:rPr>
        <w:rFonts w:ascii="Wingdings" w:hAnsi="Wingdings" w:hint="default"/>
      </w:rPr>
    </w:lvl>
  </w:abstractNum>
  <w:abstractNum w:abstractNumId="32">
    <w:nsid w:val="40B764B0"/>
    <w:multiLevelType w:val="hybridMultilevel"/>
    <w:tmpl w:val="E8107326"/>
    <w:lvl w:ilvl="0" w:tplc="4C7236D8">
      <w:start w:val="1"/>
      <w:numFmt w:val="bullet"/>
      <w:lvlText w:val=""/>
      <w:lvlJc w:val="left"/>
      <w:pPr>
        <w:tabs>
          <w:tab w:val="num" w:pos="720"/>
        </w:tabs>
        <w:ind w:left="720" w:hanging="360"/>
      </w:pPr>
      <w:rPr>
        <w:rFonts w:ascii="Symbol" w:hAnsi="Symbol" w:hint="default"/>
      </w:rPr>
    </w:lvl>
    <w:lvl w:ilvl="1" w:tplc="7012BCEA">
      <w:start w:val="1"/>
      <w:numFmt w:val="bullet"/>
      <w:lvlText w:val="o"/>
      <w:lvlJc w:val="left"/>
      <w:pPr>
        <w:tabs>
          <w:tab w:val="num" w:pos="1440"/>
        </w:tabs>
        <w:ind w:left="1440" w:hanging="360"/>
      </w:pPr>
      <w:rPr>
        <w:rFonts w:ascii="Courier New" w:hAnsi="Courier New" w:hint="default"/>
      </w:rPr>
    </w:lvl>
    <w:lvl w:ilvl="2" w:tplc="FD7C0E2E">
      <w:start w:val="1"/>
      <w:numFmt w:val="bullet"/>
      <w:lvlText w:val=""/>
      <w:lvlJc w:val="left"/>
      <w:pPr>
        <w:tabs>
          <w:tab w:val="num" w:pos="2160"/>
        </w:tabs>
        <w:ind w:left="2160" w:hanging="360"/>
      </w:pPr>
      <w:rPr>
        <w:rFonts w:ascii="Wingdings" w:hAnsi="Wingdings" w:hint="default"/>
      </w:rPr>
    </w:lvl>
    <w:lvl w:ilvl="3" w:tplc="6EF8BD5C" w:tentative="1">
      <w:start w:val="1"/>
      <w:numFmt w:val="bullet"/>
      <w:lvlText w:val=""/>
      <w:lvlJc w:val="left"/>
      <w:pPr>
        <w:tabs>
          <w:tab w:val="num" w:pos="2880"/>
        </w:tabs>
        <w:ind w:left="2880" w:hanging="360"/>
      </w:pPr>
      <w:rPr>
        <w:rFonts w:ascii="Symbol" w:hAnsi="Symbol" w:hint="default"/>
      </w:rPr>
    </w:lvl>
    <w:lvl w:ilvl="4" w:tplc="0A36049A" w:tentative="1">
      <w:start w:val="1"/>
      <w:numFmt w:val="bullet"/>
      <w:lvlText w:val="o"/>
      <w:lvlJc w:val="left"/>
      <w:pPr>
        <w:tabs>
          <w:tab w:val="num" w:pos="3600"/>
        </w:tabs>
        <w:ind w:left="3600" w:hanging="360"/>
      </w:pPr>
      <w:rPr>
        <w:rFonts w:ascii="Courier New" w:hAnsi="Courier New" w:hint="default"/>
      </w:rPr>
    </w:lvl>
    <w:lvl w:ilvl="5" w:tplc="C1B2650C" w:tentative="1">
      <w:start w:val="1"/>
      <w:numFmt w:val="bullet"/>
      <w:lvlText w:val=""/>
      <w:lvlJc w:val="left"/>
      <w:pPr>
        <w:tabs>
          <w:tab w:val="num" w:pos="4320"/>
        </w:tabs>
        <w:ind w:left="4320" w:hanging="360"/>
      </w:pPr>
      <w:rPr>
        <w:rFonts w:ascii="Wingdings" w:hAnsi="Wingdings" w:hint="default"/>
      </w:rPr>
    </w:lvl>
    <w:lvl w:ilvl="6" w:tplc="F06AC76E" w:tentative="1">
      <w:start w:val="1"/>
      <w:numFmt w:val="bullet"/>
      <w:lvlText w:val=""/>
      <w:lvlJc w:val="left"/>
      <w:pPr>
        <w:tabs>
          <w:tab w:val="num" w:pos="5040"/>
        </w:tabs>
        <w:ind w:left="5040" w:hanging="360"/>
      </w:pPr>
      <w:rPr>
        <w:rFonts w:ascii="Symbol" w:hAnsi="Symbol" w:hint="default"/>
      </w:rPr>
    </w:lvl>
    <w:lvl w:ilvl="7" w:tplc="69F43EB8" w:tentative="1">
      <w:start w:val="1"/>
      <w:numFmt w:val="bullet"/>
      <w:lvlText w:val="o"/>
      <w:lvlJc w:val="left"/>
      <w:pPr>
        <w:tabs>
          <w:tab w:val="num" w:pos="5760"/>
        </w:tabs>
        <w:ind w:left="5760" w:hanging="360"/>
      </w:pPr>
      <w:rPr>
        <w:rFonts w:ascii="Courier New" w:hAnsi="Courier New" w:hint="default"/>
      </w:rPr>
    </w:lvl>
    <w:lvl w:ilvl="8" w:tplc="67C21DB4" w:tentative="1">
      <w:start w:val="1"/>
      <w:numFmt w:val="bullet"/>
      <w:lvlText w:val=""/>
      <w:lvlJc w:val="left"/>
      <w:pPr>
        <w:tabs>
          <w:tab w:val="num" w:pos="6480"/>
        </w:tabs>
        <w:ind w:left="6480" w:hanging="360"/>
      </w:pPr>
      <w:rPr>
        <w:rFonts w:ascii="Wingdings" w:hAnsi="Wingdings" w:hint="default"/>
      </w:rPr>
    </w:lvl>
  </w:abstractNum>
  <w:abstractNum w:abstractNumId="33">
    <w:nsid w:val="40CB7FFC"/>
    <w:multiLevelType w:val="hybridMultilevel"/>
    <w:tmpl w:val="966E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096637"/>
    <w:multiLevelType w:val="hybridMultilevel"/>
    <w:tmpl w:val="0B6EFD8A"/>
    <w:lvl w:ilvl="0" w:tplc="F3E2C7F8">
      <w:start w:val="1"/>
      <w:numFmt w:val="bullet"/>
      <w:lvlText w:val=""/>
      <w:lvlJc w:val="left"/>
      <w:pPr>
        <w:tabs>
          <w:tab w:val="num" w:pos="720"/>
        </w:tabs>
        <w:ind w:left="720" w:hanging="360"/>
      </w:pPr>
      <w:rPr>
        <w:rFonts w:ascii="Symbol" w:hAnsi="Symbol" w:hint="default"/>
      </w:rPr>
    </w:lvl>
    <w:lvl w:ilvl="1" w:tplc="02225352" w:tentative="1">
      <w:start w:val="1"/>
      <w:numFmt w:val="lowerLetter"/>
      <w:lvlText w:val="%2."/>
      <w:lvlJc w:val="left"/>
      <w:pPr>
        <w:tabs>
          <w:tab w:val="num" w:pos="1440"/>
        </w:tabs>
        <w:ind w:left="1440" w:hanging="360"/>
      </w:pPr>
    </w:lvl>
    <w:lvl w:ilvl="2" w:tplc="D14AB27E" w:tentative="1">
      <w:start w:val="1"/>
      <w:numFmt w:val="lowerRoman"/>
      <w:lvlText w:val="%3."/>
      <w:lvlJc w:val="right"/>
      <w:pPr>
        <w:tabs>
          <w:tab w:val="num" w:pos="2160"/>
        </w:tabs>
        <w:ind w:left="2160" w:hanging="180"/>
      </w:pPr>
    </w:lvl>
    <w:lvl w:ilvl="3" w:tplc="1F7E6B7A" w:tentative="1">
      <w:start w:val="1"/>
      <w:numFmt w:val="decimal"/>
      <w:lvlText w:val="%4."/>
      <w:lvlJc w:val="left"/>
      <w:pPr>
        <w:tabs>
          <w:tab w:val="num" w:pos="2880"/>
        </w:tabs>
        <w:ind w:left="2880" w:hanging="360"/>
      </w:pPr>
    </w:lvl>
    <w:lvl w:ilvl="4" w:tplc="BE44DB98" w:tentative="1">
      <w:start w:val="1"/>
      <w:numFmt w:val="lowerLetter"/>
      <w:lvlText w:val="%5."/>
      <w:lvlJc w:val="left"/>
      <w:pPr>
        <w:tabs>
          <w:tab w:val="num" w:pos="3600"/>
        </w:tabs>
        <w:ind w:left="3600" w:hanging="360"/>
      </w:pPr>
    </w:lvl>
    <w:lvl w:ilvl="5" w:tplc="DD7429FA" w:tentative="1">
      <w:start w:val="1"/>
      <w:numFmt w:val="lowerRoman"/>
      <w:lvlText w:val="%6."/>
      <w:lvlJc w:val="right"/>
      <w:pPr>
        <w:tabs>
          <w:tab w:val="num" w:pos="4320"/>
        </w:tabs>
        <w:ind w:left="4320" w:hanging="180"/>
      </w:pPr>
    </w:lvl>
    <w:lvl w:ilvl="6" w:tplc="C3147EBE" w:tentative="1">
      <w:start w:val="1"/>
      <w:numFmt w:val="decimal"/>
      <w:lvlText w:val="%7."/>
      <w:lvlJc w:val="left"/>
      <w:pPr>
        <w:tabs>
          <w:tab w:val="num" w:pos="5040"/>
        </w:tabs>
        <w:ind w:left="5040" w:hanging="360"/>
      </w:pPr>
    </w:lvl>
    <w:lvl w:ilvl="7" w:tplc="A16AEF5E" w:tentative="1">
      <w:start w:val="1"/>
      <w:numFmt w:val="lowerLetter"/>
      <w:lvlText w:val="%8."/>
      <w:lvlJc w:val="left"/>
      <w:pPr>
        <w:tabs>
          <w:tab w:val="num" w:pos="5760"/>
        </w:tabs>
        <w:ind w:left="5760" w:hanging="360"/>
      </w:pPr>
    </w:lvl>
    <w:lvl w:ilvl="8" w:tplc="797CE654" w:tentative="1">
      <w:start w:val="1"/>
      <w:numFmt w:val="lowerRoman"/>
      <w:lvlText w:val="%9."/>
      <w:lvlJc w:val="right"/>
      <w:pPr>
        <w:tabs>
          <w:tab w:val="num" w:pos="6480"/>
        </w:tabs>
        <w:ind w:left="6480" w:hanging="180"/>
      </w:pPr>
    </w:lvl>
  </w:abstractNum>
  <w:abstractNum w:abstractNumId="35">
    <w:nsid w:val="4C3C4E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4D0873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nsid w:val="501A3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51B97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67A4715"/>
    <w:multiLevelType w:val="hybridMultilevel"/>
    <w:tmpl w:val="70B44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0920F4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60EE63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3661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69A05CC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4">
    <w:nsid w:val="6BEF76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5">
    <w:nsid w:val="6E782FE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6">
    <w:nsid w:val="739A33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7">
    <w:nsid w:val="74BB02ED"/>
    <w:multiLevelType w:val="hybridMultilevel"/>
    <w:tmpl w:val="BD002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52F6B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9">
    <w:nsid w:val="76DE7ADF"/>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45"/>
  </w:num>
  <w:num w:numId="2">
    <w:abstractNumId w:val="29"/>
  </w:num>
  <w:num w:numId="3">
    <w:abstractNumId w:val="49"/>
  </w:num>
  <w:num w:numId="4">
    <w:abstractNumId w:val="10"/>
  </w:num>
  <w:num w:numId="5">
    <w:abstractNumId w:val="24"/>
  </w:num>
  <w:num w:numId="6">
    <w:abstractNumId w:val="44"/>
  </w:num>
  <w:num w:numId="7">
    <w:abstractNumId w:val="25"/>
  </w:num>
  <w:num w:numId="8">
    <w:abstractNumId w:val="30"/>
  </w:num>
  <w:num w:numId="9">
    <w:abstractNumId w:val="37"/>
  </w:num>
  <w:num w:numId="10">
    <w:abstractNumId w:val="11"/>
  </w:num>
  <w:num w:numId="11">
    <w:abstractNumId w:val="12"/>
  </w:num>
  <w:num w:numId="12">
    <w:abstractNumId w:val="48"/>
  </w:num>
  <w:num w:numId="13">
    <w:abstractNumId w:val="17"/>
  </w:num>
  <w:num w:numId="14">
    <w:abstractNumId w:val="40"/>
  </w:num>
  <w:num w:numId="15">
    <w:abstractNumId w:val="43"/>
  </w:num>
  <w:num w:numId="16">
    <w:abstractNumId w:val="27"/>
  </w:num>
  <w:num w:numId="17">
    <w:abstractNumId w:val="31"/>
  </w:num>
  <w:num w:numId="18">
    <w:abstractNumId w:val="32"/>
  </w:num>
  <w:num w:numId="19">
    <w:abstractNumId w:val="4"/>
  </w:num>
  <w:num w:numId="20">
    <w:abstractNumId w:val="13"/>
  </w:num>
  <w:num w:numId="21">
    <w:abstractNumId w:val="22"/>
  </w:num>
  <w:num w:numId="22">
    <w:abstractNumId w:val="15"/>
  </w:num>
  <w:num w:numId="23">
    <w:abstractNumId w:val="1"/>
  </w:num>
  <w:num w:numId="24">
    <w:abstractNumId w:val="8"/>
  </w:num>
  <w:num w:numId="25">
    <w:abstractNumId w:val="34"/>
  </w:num>
  <w:num w:numId="26">
    <w:abstractNumId w:val="35"/>
  </w:num>
  <w:num w:numId="27">
    <w:abstractNumId w:val="18"/>
  </w:num>
  <w:num w:numId="28">
    <w:abstractNumId w:val="19"/>
  </w:num>
  <w:num w:numId="29">
    <w:abstractNumId w:val="23"/>
  </w:num>
  <w:num w:numId="30">
    <w:abstractNumId w:val="0"/>
  </w:num>
  <w:num w:numId="31">
    <w:abstractNumId w:val="28"/>
  </w:num>
  <w:num w:numId="32">
    <w:abstractNumId w:val="42"/>
  </w:num>
  <w:num w:numId="33">
    <w:abstractNumId w:val="3"/>
  </w:num>
  <w:num w:numId="34">
    <w:abstractNumId w:val="9"/>
  </w:num>
  <w:num w:numId="35">
    <w:abstractNumId w:val="36"/>
  </w:num>
  <w:num w:numId="36">
    <w:abstractNumId w:val="14"/>
  </w:num>
  <w:num w:numId="37">
    <w:abstractNumId w:val="20"/>
  </w:num>
  <w:num w:numId="38">
    <w:abstractNumId w:val="46"/>
  </w:num>
  <w:num w:numId="39">
    <w:abstractNumId w:val="6"/>
  </w:num>
  <w:num w:numId="40">
    <w:abstractNumId w:val="41"/>
  </w:num>
  <w:num w:numId="41">
    <w:abstractNumId w:val="21"/>
  </w:num>
  <w:num w:numId="42">
    <w:abstractNumId w:val="38"/>
  </w:num>
  <w:num w:numId="43">
    <w:abstractNumId w:val="16"/>
  </w:num>
  <w:num w:numId="44">
    <w:abstractNumId w:val="26"/>
  </w:num>
  <w:num w:numId="45">
    <w:abstractNumId w:val="39"/>
  </w:num>
  <w:num w:numId="46">
    <w:abstractNumId w:val="5"/>
  </w:num>
  <w:num w:numId="47">
    <w:abstractNumId w:val="2"/>
  </w:num>
  <w:num w:numId="48">
    <w:abstractNumId w:val="7"/>
  </w:num>
  <w:num w:numId="49">
    <w:abstractNumId w:val="33"/>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78"/>
    <w:rsid w:val="00031618"/>
    <w:rsid w:val="000319F8"/>
    <w:rsid w:val="0003799B"/>
    <w:rsid w:val="000702F9"/>
    <w:rsid w:val="000820B5"/>
    <w:rsid w:val="000A67FF"/>
    <w:rsid w:val="000C7C45"/>
    <w:rsid w:val="000D5453"/>
    <w:rsid w:val="000F3B32"/>
    <w:rsid w:val="0010123C"/>
    <w:rsid w:val="00120F4D"/>
    <w:rsid w:val="00121FB2"/>
    <w:rsid w:val="0014179E"/>
    <w:rsid w:val="00152827"/>
    <w:rsid w:val="00154910"/>
    <w:rsid w:val="00156C88"/>
    <w:rsid w:val="00170F12"/>
    <w:rsid w:val="001937FA"/>
    <w:rsid w:val="0019480A"/>
    <w:rsid w:val="001A0CD7"/>
    <w:rsid w:val="001C01F5"/>
    <w:rsid w:val="001C03E4"/>
    <w:rsid w:val="001C6FF9"/>
    <w:rsid w:val="001E15D8"/>
    <w:rsid w:val="001E6417"/>
    <w:rsid w:val="001F3BF4"/>
    <w:rsid w:val="0020001E"/>
    <w:rsid w:val="00202917"/>
    <w:rsid w:val="00203939"/>
    <w:rsid w:val="00204A73"/>
    <w:rsid w:val="0022038C"/>
    <w:rsid w:val="002238BB"/>
    <w:rsid w:val="00231E68"/>
    <w:rsid w:val="00232ED5"/>
    <w:rsid w:val="0024235F"/>
    <w:rsid w:val="00243524"/>
    <w:rsid w:val="00260DAE"/>
    <w:rsid w:val="0026616B"/>
    <w:rsid w:val="00275BC4"/>
    <w:rsid w:val="002824B7"/>
    <w:rsid w:val="0028372A"/>
    <w:rsid w:val="00285B25"/>
    <w:rsid w:val="00286F0A"/>
    <w:rsid w:val="002D32C2"/>
    <w:rsid w:val="002D4CD9"/>
    <w:rsid w:val="002D79C5"/>
    <w:rsid w:val="002E2EA2"/>
    <w:rsid w:val="002F145D"/>
    <w:rsid w:val="00311B6A"/>
    <w:rsid w:val="00324B94"/>
    <w:rsid w:val="00365480"/>
    <w:rsid w:val="00381BF8"/>
    <w:rsid w:val="00384EEE"/>
    <w:rsid w:val="003B1699"/>
    <w:rsid w:val="003C3CD8"/>
    <w:rsid w:val="003C7B49"/>
    <w:rsid w:val="003D0560"/>
    <w:rsid w:val="003D58BD"/>
    <w:rsid w:val="003E3E64"/>
    <w:rsid w:val="003F1526"/>
    <w:rsid w:val="00401EC2"/>
    <w:rsid w:val="00403878"/>
    <w:rsid w:val="00411D2C"/>
    <w:rsid w:val="00423375"/>
    <w:rsid w:val="00425576"/>
    <w:rsid w:val="00433FF2"/>
    <w:rsid w:val="0045006C"/>
    <w:rsid w:val="004700FD"/>
    <w:rsid w:val="00484F8C"/>
    <w:rsid w:val="0048516C"/>
    <w:rsid w:val="0049195C"/>
    <w:rsid w:val="004C4F7C"/>
    <w:rsid w:val="004D6731"/>
    <w:rsid w:val="004F2F62"/>
    <w:rsid w:val="00505607"/>
    <w:rsid w:val="005273D1"/>
    <w:rsid w:val="005363E8"/>
    <w:rsid w:val="00541E1D"/>
    <w:rsid w:val="005549FC"/>
    <w:rsid w:val="005743B4"/>
    <w:rsid w:val="00581116"/>
    <w:rsid w:val="00583B83"/>
    <w:rsid w:val="00595E88"/>
    <w:rsid w:val="005971F3"/>
    <w:rsid w:val="005A4CD9"/>
    <w:rsid w:val="005B1849"/>
    <w:rsid w:val="005C6EC9"/>
    <w:rsid w:val="005D3277"/>
    <w:rsid w:val="00610556"/>
    <w:rsid w:val="0062226E"/>
    <w:rsid w:val="00627AEB"/>
    <w:rsid w:val="0064773E"/>
    <w:rsid w:val="006547A0"/>
    <w:rsid w:val="00661E4A"/>
    <w:rsid w:val="00677266"/>
    <w:rsid w:val="006A1DE9"/>
    <w:rsid w:val="006A6950"/>
    <w:rsid w:val="006C4EB4"/>
    <w:rsid w:val="006D2B1F"/>
    <w:rsid w:val="006D6889"/>
    <w:rsid w:val="006E43D5"/>
    <w:rsid w:val="006F603F"/>
    <w:rsid w:val="00703046"/>
    <w:rsid w:val="007200C1"/>
    <w:rsid w:val="00740AF9"/>
    <w:rsid w:val="0075403C"/>
    <w:rsid w:val="007804BE"/>
    <w:rsid w:val="007854B4"/>
    <w:rsid w:val="00797FDF"/>
    <w:rsid w:val="007B6350"/>
    <w:rsid w:val="007E16C7"/>
    <w:rsid w:val="007F0DF5"/>
    <w:rsid w:val="007F358C"/>
    <w:rsid w:val="00834B88"/>
    <w:rsid w:val="00867571"/>
    <w:rsid w:val="008B4804"/>
    <w:rsid w:val="008B5D2C"/>
    <w:rsid w:val="008B6B18"/>
    <w:rsid w:val="008C31A0"/>
    <w:rsid w:val="008C5569"/>
    <w:rsid w:val="008D3D89"/>
    <w:rsid w:val="008F50C2"/>
    <w:rsid w:val="0092182F"/>
    <w:rsid w:val="00924FBC"/>
    <w:rsid w:val="00927CCC"/>
    <w:rsid w:val="00937961"/>
    <w:rsid w:val="009441D0"/>
    <w:rsid w:val="00960D3A"/>
    <w:rsid w:val="00965148"/>
    <w:rsid w:val="009723BD"/>
    <w:rsid w:val="00982D6D"/>
    <w:rsid w:val="00984635"/>
    <w:rsid w:val="00993A3C"/>
    <w:rsid w:val="009B03C6"/>
    <w:rsid w:val="009B6C2E"/>
    <w:rsid w:val="009B7720"/>
    <w:rsid w:val="009C1CA2"/>
    <w:rsid w:val="009C37E2"/>
    <w:rsid w:val="009F4F44"/>
    <w:rsid w:val="00A04016"/>
    <w:rsid w:val="00A319F6"/>
    <w:rsid w:val="00A47888"/>
    <w:rsid w:val="00A710B6"/>
    <w:rsid w:val="00A81276"/>
    <w:rsid w:val="00A82D60"/>
    <w:rsid w:val="00A90145"/>
    <w:rsid w:val="00AB765D"/>
    <w:rsid w:val="00AE7B62"/>
    <w:rsid w:val="00B03308"/>
    <w:rsid w:val="00B04622"/>
    <w:rsid w:val="00B05FEA"/>
    <w:rsid w:val="00B21711"/>
    <w:rsid w:val="00B348E5"/>
    <w:rsid w:val="00B3737F"/>
    <w:rsid w:val="00B37DB9"/>
    <w:rsid w:val="00B44079"/>
    <w:rsid w:val="00B566F4"/>
    <w:rsid w:val="00B56C7A"/>
    <w:rsid w:val="00B5739A"/>
    <w:rsid w:val="00B809B3"/>
    <w:rsid w:val="00B832EF"/>
    <w:rsid w:val="00B84826"/>
    <w:rsid w:val="00B8784A"/>
    <w:rsid w:val="00B956B1"/>
    <w:rsid w:val="00B96925"/>
    <w:rsid w:val="00B97819"/>
    <w:rsid w:val="00BB2695"/>
    <w:rsid w:val="00BC2792"/>
    <w:rsid w:val="00BC73A0"/>
    <w:rsid w:val="00BC7EDF"/>
    <w:rsid w:val="00BE204F"/>
    <w:rsid w:val="00BE4EBD"/>
    <w:rsid w:val="00BF6FDD"/>
    <w:rsid w:val="00C051A1"/>
    <w:rsid w:val="00C25CB3"/>
    <w:rsid w:val="00C30D79"/>
    <w:rsid w:val="00C33545"/>
    <w:rsid w:val="00C36827"/>
    <w:rsid w:val="00C6326A"/>
    <w:rsid w:val="00C6775E"/>
    <w:rsid w:val="00C76422"/>
    <w:rsid w:val="00C910D7"/>
    <w:rsid w:val="00C918FB"/>
    <w:rsid w:val="00CF15DF"/>
    <w:rsid w:val="00CF1EB1"/>
    <w:rsid w:val="00D02084"/>
    <w:rsid w:val="00D274AC"/>
    <w:rsid w:val="00D33BD9"/>
    <w:rsid w:val="00D606DE"/>
    <w:rsid w:val="00D61153"/>
    <w:rsid w:val="00DB25FA"/>
    <w:rsid w:val="00DB3334"/>
    <w:rsid w:val="00DC0340"/>
    <w:rsid w:val="00DC6FF0"/>
    <w:rsid w:val="00DD6575"/>
    <w:rsid w:val="00DD6DDB"/>
    <w:rsid w:val="00DD7580"/>
    <w:rsid w:val="00DE64CF"/>
    <w:rsid w:val="00E14810"/>
    <w:rsid w:val="00E22254"/>
    <w:rsid w:val="00E46231"/>
    <w:rsid w:val="00E66AC6"/>
    <w:rsid w:val="00E75206"/>
    <w:rsid w:val="00E84656"/>
    <w:rsid w:val="00EA6F4C"/>
    <w:rsid w:val="00EC3335"/>
    <w:rsid w:val="00EE1753"/>
    <w:rsid w:val="00EE610E"/>
    <w:rsid w:val="00F05A3B"/>
    <w:rsid w:val="00F07F31"/>
    <w:rsid w:val="00F21B74"/>
    <w:rsid w:val="00F223A4"/>
    <w:rsid w:val="00F43C1F"/>
    <w:rsid w:val="00F4623B"/>
    <w:rsid w:val="00F55727"/>
    <w:rsid w:val="00F60A43"/>
    <w:rsid w:val="00F64449"/>
    <w:rsid w:val="00F72331"/>
    <w:rsid w:val="00F84ABA"/>
    <w:rsid w:val="00F87A42"/>
    <w:rsid w:val="00FA3C1B"/>
    <w:rsid w:val="00FC08A9"/>
    <w:rsid w:val="00FC2C94"/>
    <w:rsid w:val="00FC70EF"/>
    <w:rsid w:val="00FD5F03"/>
    <w:rsid w:val="00FE29D3"/>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FEA"/>
  </w:style>
  <w:style w:type="paragraph" w:styleId="Heading1">
    <w:name w:val="heading 1"/>
    <w:basedOn w:val="Normal"/>
    <w:next w:val="Normal"/>
    <w:qFormat/>
    <w:rsid w:val="00B05FEA"/>
    <w:pPr>
      <w:keepNext/>
      <w:suppressAutoHyphens/>
      <w:jc w:val="center"/>
      <w:outlineLvl w:val="0"/>
    </w:pPr>
    <w:rPr>
      <w:sz w:val="22"/>
      <w:u w:val="single"/>
    </w:rPr>
  </w:style>
  <w:style w:type="paragraph" w:styleId="Heading2">
    <w:name w:val="heading 2"/>
    <w:basedOn w:val="Normal"/>
    <w:next w:val="Normal"/>
    <w:link w:val="Heading2Char"/>
    <w:qFormat/>
    <w:rsid w:val="00B05FEA"/>
    <w:pPr>
      <w:keepNext/>
      <w:jc w:val="center"/>
      <w:outlineLvl w:val="1"/>
    </w:pPr>
    <w:rPr>
      <w:b/>
      <w:sz w:val="24"/>
    </w:rPr>
  </w:style>
  <w:style w:type="paragraph" w:styleId="Heading3">
    <w:name w:val="heading 3"/>
    <w:basedOn w:val="Normal"/>
    <w:next w:val="Normal"/>
    <w:link w:val="Heading3Char"/>
    <w:qFormat/>
    <w:rsid w:val="00B05FEA"/>
    <w:pPr>
      <w:keepNext/>
      <w:outlineLvl w:val="2"/>
    </w:pPr>
    <w:rPr>
      <w:b/>
      <w:sz w:val="22"/>
    </w:rPr>
  </w:style>
  <w:style w:type="paragraph" w:styleId="Heading4">
    <w:name w:val="heading 4"/>
    <w:basedOn w:val="Normal"/>
    <w:next w:val="Normal"/>
    <w:qFormat/>
    <w:rsid w:val="00B05FEA"/>
    <w:pPr>
      <w:keepNext/>
      <w:tabs>
        <w:tab w:val="left" w:pos="360"/>
        <w:tab w:val="left" w:pos="720"/>
        <w:tab w:val="left" w:pos="1080"/>
        <w:tab w:val="left" w:pos="1440"/>
      </w:tabs>
      <w:suppressAutoHyphen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05FEA"/>
    <w:pPr>
      <w:tabs>
        <w:tab w:val="left" w:pos="360"/>
        <w:tab w:val="left" w:pos="720"/>
        <w:tab w:val="left" w:pos="1080"/>
        <w:tab w:val="left" w:pos="1440"/>
      </w:tabs>
      <w:suppressAutoHyphens/>
      <w:jc w:val="both"/>
    </w:pPr>
    <w:rPr>
      <w:rFonts w:ascii="Arial" w:hAnsi="Arial"/>
    </w:rPr>
  </w:style>
  <w:style w:type="paragraph" w:styleId="Footer">
    <w:name w:val="footer"/>
    <w:basedOn w:val="Normal"/>
    <w:rsid w:val="00B05FEA"/>
    <w:pPr>
      <w:tabs>
        <w:tab w:val="center" w:pos="4320"/>
        <w:tab w:val="right" w:pos="8640"/>
      </w:tabs>
    </w:pPr>
    <w:rPr>
      <w:rFonts w:ascii="CG Times" w:hAnsi="CG Times"/>
      <w:sz w:val="22"/>
    </w:rPr>
  </w:style>
  <w:style w:type="paragraph" w:styleId="BodyTextIndent">
    <w:name w:val="Body Text Indent"/>
    <w:basedOn w:val="Normal"/>
    <w:rsid w:val="00B05FEA"/>
    <w:pPr>
      <w:tabs>
        <w:tab w:val="left" w:pos="360"/>
        <w:tab w:val="left" w:pos="720"/>
        <w:tab w:val="left" w:pos="1080"/>
        <w:tab w:val="left" w:pos="1440"/>
      </w:tabs>
      <w:suppressAutoHyphens/>
      <w:spacing w:line="230" w:lineRule="auto"/>
      <w:ind w:left="360"/>
    </w:pPr>
  </w:style>
  <w:style w:type="character" w:styleId="Hyperlink">
    <w:name w:val="Hyperlink"/>
    <w:basedOn w:val="DefaultParagraphFont"/>
    <w:rsid w:val="00B05FEA"/>
    <w:rPr>
      <w:color w:val="0000FF"/>
      <w:u w:val="single"/>
    </w:rPr>
  </w:style>
  <w:style w:type="paragraph" w:styleId="BalloonText">
    <w:name w:val="Balloon Text"/>
    <w:basedOn w:val="Normal"/>
    <w:semiHidden/>
    <w:rsid w:val="00B05FEA"/>
    <w:rPr>
      <w:rFonts w:ascii="Tahoma" w:hAnsi="Tahoma" w:cs="Tahoma"/>
      <w:sz w:val="16"/>
      <w:szCs w:val="16"/>
    </w:rPr>
  </w:style>
  <w:style w:type="paragraph" w:styleId="Header">
    <w:name w:val="header"/>
    <w:basedOn w:val="Normal"/>
    <w:rsid w:val="00B05FEA"/>
    <w:pPr>
      <w:tabs>
        <w:tab w:val="center" w:pos="4320"/>
        <w:tab w:val="right" w:pos="8640"/>
      </w:tabs>
    </w:pPr>
  </w:style>
  <w:style w:type="paragraph" w:customStyle="1" w:styleId="TxBrc3">
    <w:name w:val="TxBr_c3"/>
    <w:basedOn w:val="Normal"/>
    <w:rsid w:val="00B05FEA"/>
    <w:pPr>
      <w:autoSpaceDE w:val="0"/>
      <w:autoSpaceDN w:val="0"/>
      <w:adjustRightInd w:val="0"/>
      <w:spacing w:line="240" w:lineRule="atLeast"/>
      <w:jc w:val="center"/>
    </w:pPr>
    <w:rPr>
      <w:szCs w:val="24"/>
    </w:rPr>
  </w:style>
  <w:style w:type="paragraph" w:styleId="ListParagraph">
    <w:name w:val="List Paragraph"/>
    <w:basedOn w:val="Normal"/>
    <w:uiPriority w:val="34"/>
    <w:qFormat/>
    <w:rsid w:val="00E46231"/>
    <w:pPr>
      <w:ind w:left="720"/>
      <w:contextualSpacing/>
    </w:pPr>
  </w:style>
  <w:style w:type="character" w:customStyle="1" w:styleId="Heading2Char">
    <w:name w:val="Heading 2 Char"/>
    <w:basedOn w:val="DefaultParagraphFont"/>
    <w:link w:val="Heading2"/>
    <w:rsid w:val="009C1CA2"/>
    <w:rPr>
      <w:b/>
      <w:sz w:val="24"/>
    </w:rPr>
  </w:style>
  <w:style w:type="character" w:customStyle="1" w:styleId="Heading3Char">
    <w:name w:val="Heading 3 Char"/>
    <w:basedOn w:val="DefaultParagraphFont"/>
    <w:link w:val="Heading3"/>
    <w:rsid w:val="009C1CA2"/>
    <w:rPr>
      <w:b/>
      <w:sz w:val="22"/>
    </w:rPr>
  </w:style>
  <w:style w:type="character" w:customStyle="1" w:styleId="public-profile-url">
    <w:name w:val="public-profile-url"/>
    <w:basedOn w:val="DefaultParagraphFont"/>
    <w:rsid w:val="00B44079"/>
  </w:style>
  <w:style w:type="character" w:styleId="FollowedHyperlink">
    <w:name w:val="FollowedHyperlink"/>
    <w:basedOn w:val="DefaultParagraphFont"/>
    <w:rsid w:val="008B48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FEA"/>
  </w:style>
  <w:style w:type="paragraph" w:styleId="Heading1">
    <w:name w:val="heading 1"/>
    <w:basedOn w:val="Normal"/>
    <w:next w:val="Normal"/>
    <w:qFormat/>
    <w:rsid w:val="00B05FEA"/>
    <w:pPr>
      <w:keepNext/>
      <w:suppressAutoHyphens/>
      <w:jc w:val="center"/>
      <w:outlineLvl w:val="0"/>
    </w:pPr>
    <w:rPr>
      <w:sz w:val="22"/>
      <w:u w:val="single"/>
    </w:rPr>
  </w:style>
  <w:style w:type="paragraph" w:styleId="Heading2">
    <w:name w:val="heading 2"/>
    <w:basedOn w:val="Normal"/>
    <w:next w:val="Normal"/>
    <w:link w:val="Heading2Char"/>
    <w:qFormat/>
    <w:rsid w:val="00B05FEA"/>
    <w:pPr>
      <w:keepNext/>
      <w:jc w:val="center"/>
      <w:outlineLvl w:val="1"/>
    </w:pPr>
    <w:rPr>
      <w:b/>
      <w:sz w:val="24"/>
    </w:rPr>
  </w:style>
  <w:style w:type="paragraph" w:styleId="Heading3">
    <w:name w:val="heading 3"/>
    <w:basedOn w:val="Normal"/>
    <w:next w:val="Normal"/>
    <w:link w:val="Heading3Char"/>
    <w:qFormat/>
    <w:rsid w:val="00B05FEA"/>
    <w:pPr>
      <w:keepNext/>
      <w:outlineLvl w:val="2"/>
    </w:pPr>
    <w:rPr>
      <w:b/>
      <w:sz w:val="22"/>
    </w:rPr>
  </w:style>
  <w:style w:type="paragraph" w:styleId="Heading4">
    <w:name w:val="heading 4"/>
    <w:basedOn w:val="Normal"/>
    <w:next w:val="Normal"/>
    <w:qFormat/>
    <w:rsid w:val="00B05FEA"/>
    <w:pPr>
      <w:keepNext/>
      <w:tabs>
        <w:tab w:val="left" w:pos="360"/>
        <w:tab w:val="left" w:pos="720"/>
        <w:tab w:val="left" w:pos="1080"/>
        <w:tab w:val="left" w:pos="1440"/>
      </w:tabs>
      <w:suppressAutoHyphen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05FEA"/>
    <w:pPr>
      <w:tabs>
        <w:tab w:val="left" w:pos="360"/>
        <w:tab w:val="left" w:pos="720"/>
        <w:tab w:val="left" w:pos="1080"/>
        <w:tab w:val="left" w:pos="1440"/>
      </w:tabs>
      <w:suppressAutoHyphens/>
      <w:jc w:val="both"/>
    </w:pPr>
    <w:rPr>
      <w:rFonts w:ascii="Arial" w:hAnsi="Arial"/>
    </w:rPr>
  </w:style>
  <w:style w:type="paragraph" w:styleId="Footer">
    <w:name w:val="footer"/>
    <w:basedOn w:val="Normal"/>
    <w:rsid w:val="00B05FEA"/>
    <w:pPr>
      <w:tabs>
        <w:tab w:val="center" w:pos="4320"/>
        <w:tab w:val="right" w:pos="8640"/>
      </w:tabs>
    </w:pPr>
    <w:rPr>
      <w:rFonts w:ascii="CG Times" w:hAnsi="CG Times"/>
      <w:sz w:val="22"/>
    </w:rPr>
  </w:style>
  <w:style w:type="paragraph" w:styleId="BodyTextIndent">
    <w:name w:val="Body Text Indent"/>
    <w:basedOn w:val="Normal"/>
    <w:rsid w:val="00B05FEA"/>
    <w:pPr>
      <w:tabs>
        <w:tab w:val="left" w:pos="360"/>
        <w:tab w:val="left" w:pos="720"/>
        <w:tab w:val="left" w:pos="1080"/>
        <w:tab w:val="left" w:pos="1440"/>
      </w:tabs>
      <w:suppressAutoHyphens/>
      <w:spacing w:line="230" w:lineRule="auto"/>
      <w:ind w:left="360"/>
    </w:pPr>
  </w:style>
  <w:style w:type="character" w:styleId="Hyperlink">
    <w:name w:val="Hyperlink"/>
    <w:basedOn w:val="DefaultParagraphFont"/>
    <w:rsid w:val="00B05FEA"/>
    <w:rPr>
      <w:color w:val="0000FF"/>
      <w:u w:val="single"/>
    </w:rPr>
  </w:style>
  <w:style w:type="paragraph" w:styleId="BalloonText">
    <w:name w:val="Balloon Text"/>
    <w:basedOn w:val="Normal"/>
    <w:semiHidden/>
    <w:rsid w:val="00B05FEA"/>
    <w:rPr>
      <w:rFonts w:ascii="Tahoma" w:hAnsi="Tahoma" w:cs="Tahoma"/>
      <w:sz w:val="16"/>
      <w:szCs w:val="16"/>
    </w:rPr>
  </w:style>
  <w:style w:type="paragraph" w:styleId="Header">
    <w:name w:val="header"/>
    <w:basedOn w:val="Normal"/>
    <w:rsid w:val="00B05FEA"/>
    <w:pPr>
      <w:tabs>
        <w:tab w:val="center" w:pos="4320"/>
        <w:tab w:val="right" w:pos="8640"/>
      </w:tabs>
    </w:pPr>
  </w:style>
  <w:style w:type="paragraph" w:customStyle="1" w:styleId="TxBrc3">
    <w:name w:val="TxBr_c3"/>
    <w:basedOn w:val="Normal"/>
    <w:rsid w:val="00B05FEA"/>
    <w:pPr>
      <w:autoSpaceDE w:val="0"/>
      <w:autoSpaceDN w:val="0"/>
      <w:adjustRightInd w:val="0"/>
      <w:spacing w:line="240" w:lineRule="atLeast"/>
      <w:jc w:val="center"/>
    </w:pPr>
    <w:rPr>
      <w:szCs w:val="24"/>
    </w:rPr>
  </w:style>
  <w:style w:type="paragraph" w:styleId="ListParagraph">
    <w:name w:val="List Paragraph"/>
    <w:basedOn w:val="Normal"/>
    <w:uiPriority w:val="34"/>
    <w:qFormat/>
    <w:rsid w:val="00E46231"/>
    <w:pPr>
      <w:ind w:left="720"/>
      <w:contextualSpacing/>
    </w:pPr>
  </w:style>
  <w:style w:type="character" w:customStyle="1" w:styleId="Heading2Char">
    <w:name w:val="Heading 2 Char"/>
    <w:basedOn w:val="DefaultParagraphFont"/>
    <w:link w:val="Heading2"/>
    <w:rsid w:val="009C1CA2"/>
    <w:rPr>
      <w:b/>
      <w:sz w:val="24"/>
    </w:rPr>
  </w:style>
  <w:style w:type="character" w:customStyle="1" w:styleId="Heading3Char">
    <w:name w:val="Heading 3 Char"/>
    <w:basedOn w:val="DefaultParagraphFont"/>
    <w:link w:val="Heading3"/>
    <w:rsid w:val="009C1CA2"/>
    <w:rPr>
      <w:b/>
      <w:sz w:val="22"/>
    </w:rPr>
  </w:style>
  <w:style w:type="character" w:customStyle="1" w:styleId="public-profile-url">
    <w:name w:val="public-profile-url"/>
    <w:basedOn w:val="DefaultParagraphFont"/>
    <w:rsid w:val="00B44079"/>
  </w:style>
  <w:style w:type="character" w:styleId="FollowedHyperlink">
    <w:name w:val="FollowedHyperlink"/>
    <w:basedOn w:val="DefaultParagraphFont"/>
    <w:rsid w:val="008B48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linkedin.com/pub/tom-horn/26/882/76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ndicons.com/icon/64177/skype?id=6435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spinaroja.com" TargetMode="External"/><Relationship Id="rId4" Type="http://schemas.microsoft.com/office/2007/relationships/stylesWithEffects" Target="stylesWithEffects.xml"/><Relationship Id="rId9" Type="http://schemas.openxmlformats.org/officeDocument/2006/relationships/hyperlink" Target="mailto:espinaroja@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D1401-6918-4252-925F-3C1B6C38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Construction Manager</vt:lpstr>
    </vt:vector>
  </TitlesOfParts>
  <Manager>me</Manager>
  <Company>espinaroja llc</Company>
  <LinksUpToDate>false</LinksUpToDate>
  <CharactersWithSpaces>14002</CharactersWithSpaces>
  <SharedDoc>false</SharedDoc>
  <HLinks>
    <vt:vector size="6" baseType="variant">
      <vt:variant>
        <vt:i4>3211264</vt:i4>
      </vt:variant>
      <vt:variant>
        <vt:i4>0</vt:i4>
      </vt:variant>
      <vt:variant>
        <vt:i4>0</vt:i4>
      </vt:variant>
      <vt:variant>
        <vt:i4>5</vt:i4>
      </vt:variant>
      <vt:variant>
        <vt:lpwstr>mailto:espinaroja56@gmail.com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Manager</dc:title>
  <dc:subject>cv</dc:subject>
  <dc:creator>tom horn</dc:creator>
  <cp:lastModifiedBy>Tom Horn</cp:lastModifiedBy>
  <cp:revision>4</cp:revision>
  <cp:lastPrinted>2016-06-08T16:49:00Z</cp:lastPrinted>
  <dcterms:created xsi:type="dcterms:W3CDTF">2016-07-22T23:44:00Z</dcterms:created>
  <dcterms:modified xsi:type="dcterms:W3CDTF">2016-08-11T13:46:00Z</dcterms:modified>
</cp:coreProperties>
</file>