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widowControl w:val="1"/>
        <w:spacing w:after="160" w:line="259" w:lineRule="auto"/>
        <w:jc w:val="center"/>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Pr>
        <w:drawing>
          <wp:anchor allowOverlap="1" behindDoc="0" distB="0" distT="0" distL="114300" distR="114300" hidden="0" layoutInCell="1" locked="0" relativeHeight="0" simplePos="0">
            <wp:simplePos x="0" y="0"/>
            <wp:positionH relativeFrom="margin">
              <wp:posOffset>873125</wp:posOffset>
            </wp:positionH>
            <wp:positionV relativeFrom="margin">
              <wp:posOffset>-6349</wp:posOffset>
            </wp:positionV>
            <wp:extent cx="4314825" cy="939800"/>
            <wp:effectExtent b="0" l="0" r="0" t="0"/>
            <wp:wrapSquare wrapText="bothSides" distB="0" distT="0" distL="114300" distR="114300"/>
            <wp:docPr id="14168059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14825" cy="93980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widowControl w:val="1"/>
        <w:spacing w:after="160" w:line="259" w:lineRule="auto"/>
        <w:jc w:val="center"/>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04">
      <w:pPr>
        <w:widowControl w:val="1"/>
        <w:spacing w:after="160" w:lineRule="auto"/>
        <w:jc w:val="left"/>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05">
      <w:pPr>
        <w:widowControl w:val="1"/>
        <w:spacing w:after="160" w:line="259" w:lineRule="auto"/>
        <w:jc w:val="center"/>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CHAPTER OF EXCELLENCE AWARD</w:t>
      </w:r>
      <w:r w:rsidDel="00000000" w:rsidR="00000000" w:rsidRPr="00000000">
        <w:rPr>
          <w:rFonts w:ascii="Century Gothic" w:cs="Century Gothic" w:eastAsia="Century Gothic" w:hAnsi="Century Gothic"/>
          <w:color w:val="2a2a2a"/>
          <w:sz w:val="24"/>
          <w:szCs w:val="24"/>
          <w:rtl w:val="0"/>
        </w:rPr>
        <w:br w:type="textWrapping"/>
      </w:r>
      <w:r w:rsidDel="00000000" w:rsidR="00000000" w:rsidRPr="00000000">
        <w:rPr>
          <w:rFonts w:ascii="Century Gothic" w:cs="Century Gothic" w:eastAsia="Century Gothic" w:hAnsi="Century Gothic"/>
          <w:color w:val="2a2a2a"/>
          <w:rtl w:val="0"/>
        </w:rPr>
        <w:t xml:space="preserve">The Student Nurses’ Association of Arizona Chapter of Excellence Award recognizes School Student Nurse Association Chapters who demonstrate ongoing involvement in NSNA, giving back to the community, and facilitate a strong commitment to shared governance and professional development of their students and faculty. </w:t>
      </w:r>
      <w:r w:rsidDel="00000000" w:rsidR="00000000" w:rsidRPr="00000000">
        <w:rPr>
          <w:rtl w:val="0"/>
        </w:rPr>
      </w:r>
    </w:p>
    <w:p w:rsidR="00000000" w:rsidDel="00000000" w:rsidP="00000000" w:rsidRDefault="00000000" w:rsidRPr="00000000" w14:paraId="00000006">
      <w:pPr>
        <w:widowControl w:val="1"/>
        <w:spacing w:after="160"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Minimum Qualifications to Apply:</w:t>
      </w:r>
    </w:p>
    <w:p w:rsidR="00000000" w:rsidDel="00000000" w:rsidP="00000000" w:rsidRDefault="00000000" w:rsidRPr="00000000" w14:paraId="00000007">
      <w:pPr>
        <w:widowControl w:val="1"/>
        <w:numPr>
          <w:ilvl w:val="0"/>
          <w:numId w:val="1"/>
        </w:numPr>
        <w:spacing w:after="0" w:line="259"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Thirty (30) National Student Nurses’ Association members by October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2023</w:t>
      </w:r>
    </w:p>
    <w:p w:rsidR="00000000" w:rsidDel="00000000" w:rsidP="00000000" w:rsidRDefault="00000000" w:rsidRPr="00000000" w14:paraId="00000008">
      <w:pPr>
        <w:widowControl w:val="1"/>
        <w:numPr>
          <w:ilvl w:val="0"/>
          <w:numId w:val="1"/>
        </w:numPr>
        <w:spacing w:after="0" w:line="259"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Proof of Twenty Four (24) substantial social media posts from November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2022 to October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2023</w:t>
      </w:r>
    </w:p>
    <w:p w:rsidR="00000000" w:rsidDel="00000000" w:rsidP="00000000" w:rsidRDefault="00000000" w:rsidRPr="00000000" w14:paraId="00000009">
      <w:pPr>
        <w:widowControl w:val="1"/>
        <w:numPr>
          <w:ilvl w:val="0"/>
          <w:numId w:val="1"/>
        </w:numPr>
        <w:spacing w:after="0" w:line="259"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Four (4) community service or volunteer events between November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2022 to October 1</w:t>
      </w:r>
      <w:r w:rsidDel="00000000" w:rsidR="00000000" w:rsidRPr="00000000">
        <w:rPr>
          <w:rFonts w:ascii="Century Gothic" w:cs="Century Gothic" w:eastAsia="Century Gothic" w:hAnsi="Century Gothic"/>
          <w:vertAlign w:val="superscript"/>
          <w:rtl w:val="0"/>
        </w:rPr>
        <w:t xml:space="preserve">st</w:t>
      </w:r>
      <w:r w:rsidDel="00000000" w:rsidR="00000000" w:rsidRPr="00000000">
        <w:rPr>
          <w:rFonts w:ascii="Century Gothic" w:cs="Century Gothic" w:eastAsia="Century Gothic" w:hAnsi="Century Gothic"/>
          <w:rtl w:val="0"/>
        </w:rPr>
        <w:t xml:space="preserve">, 2023</w:t>
      </w:r>
    </w:p>
    <w:p w:rsidR="00000000" w:rsidDel="00000000" w:rsidP="00000000" w:rsidRDefault="00000000" w:rsidRPr="00000000" w14:paraId="0000000A">
      <w:pPr>
        <w:widowControl w:val="1"/>
        <w:numPr>
          <w:ilvl w:val="0"/>
          <w:numId w:val="1"/>
        </w:numPr>
        <w:spacing w:after="0" w:line="259"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Dean or Director Letter of Recommendation explaining chapter impact to student success</w:t>
      </w:r>
    </w:p>
    <w:p w:rsidR="00000000" w:rsidDel="00000000" w:rsidP="00000000" w:rsidRDefault="00000000" w:rsidRPr="00000000" w14:paraId="0000000B">
      <w:pPr>
        <w:widowControl w:val="1"/>
        <w:spacing w:after="160"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winner will be selected based on a point system criteria with 1 Honoree and two runner up finalists.</w:t>
      </w:r>
    </w:p>
    <w:p w:rsidR="00000000" w:rsidDel="00000000" w:rsidP="00000000" w:rsidRDefault="00000000" w:rsidRPr="00000000" w14:paraId="0000000C">
      <w:pPr>
        <w:widowControl w:val="1"/>
        <w:spacing w:after="160" w:line="259"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color w:val="2a2a2a"/>
          <w:rtl w:val="0"/>
        </w:rPr>
        <w:t xml:space="preserve">Chapter receiving the Chapter of Excellence Award will be recognized as follows:</w:t>
      </w:r>
      <w:r w:rsidDel="00000000" w:rsidR="00000000" w:rsidRPr="00000000">
        <w:rPr>
          <w:rtl w:val="0"/>
        </w:rPr>
      </w:r>
    </w:p>
    <w:p w:rsidR="00000000" w:rsidDel="00000000" w:rsidP="00000000" w:rsidRDefault="00000000" w:rsidRPr="00000000" w14:paraId="0000000D">
      <w:pPr>
        <w:widowControl w:val="1"/>
        <w:numPr>
          <w:ilvl w:val="0"/>
          <w:numId w:val="2"/>
        </w:numPr>
        <w:spacing w:after="0" w:before="280" w:line="259" w:lineRule="auto"/>
        <w:ind w:left="375" w:hanging="360"/>
        <w:rPr>
          <w:rFonts w:ascii="Century Gothic" w:cs="Century Gothic" w:eastAsia="Century Gothic" w:hAnsi="Century Gothic"/>
          <w:color w:val="2a2a2a"/>
        </w:rPr>
      </w:pPr>
      <w:r w:rsidDel="00000000" w:rsidR="00000000" w:rsidRPr="00000000">
        <w:rPr>
          <w:rFonts w:ascii="Century Gothic" w:cs="Century Gothic" w:eastAsia="Century Gothic" w:hAnsi="Century Gothic"/>
          <w:color w:val="2a2a2a"/>
          <w:rtl w:val="0"/>
        </w:rPr>
        <w:t xml:space="preserve">Trophy for the winning school presented at Annual Convention Closing Ceremony to students, faculty, and dean/director on stage together for photo to be placed on the SNAAz website;</w:t>
      </w:r>
    </w:p>
    <w:p w:rsidR="00000000" w:rsidDel="00000000" w:rsidP="00000000" w:rsidRDefault="00000000" w:rsidRPr="00000000" w14:paraId="0000000E">
      <w:pPr>
        <w:widowControl w:val="1"/>
        <w:numPr>
          <w:ilvl w:val="0"/>
          <w:numId w:val="2"/>
        </w:numPr>
        <w:spacing w:after="0" w:before="0" w:line="259" w:lineRule="auto"/>
        <w:ind w:left="375" w:hanging="360"/>
        <w:rPr>
          <w:rFonts w:ascii="Century Gothic" w:cs="Century Gothic" w:eastAsia="Century Gothic" w:hAnsi="Century Gothic"/>
          <w:color w:val="2a2a2a"/>
        </w:rPr>
      </w:pPr>
      <w:r w:rsidDel="00000000" w:rsidR="00000000" w:rsidRPr="00000000">
        <w:rPr>
          <w:rFonts w:ascii="Century Gothic" w:cs="Century Gothic" w:eastAsia="Century Gothic" w:hAnsi="Century Gothic"/>
          <w:color w:val="2a2a2a"/>
          <w:rtl w:val="0"/>
        </w:rPr>
        <w:t xml:space="preserve">Profile of winning Chapter on SNAAz website (www.snaaz.net);</w:t>
      </w:r>
    </w:p>
    <w:p w:rsidR="00000000" w:rsidDel="00000000" w:rsidP="00000000" w:rsidRDefault="00000000" w:rsidRPr="00000000" w14:paraId="0000000F">
      <w:pPr>
        <w:widowControl w:val="1"/>
        <w:numPr>
          <w:ilvl w:val="0"/>
          <w:numId w:val="2"/>
        </w:numPr>
        <w:spacing w:after="0" w:before="0" w:line="259" w:lineRule="auto"/>
        <w:ind w:left="375" w:hanging="360"/>
        <w:rPr>
          <w:rFonts w:ascii="Century Gothic" w:cs="Century Gothic" w:eastAsia="Century Gothic" w:hAnsi="Century Gothic"/>
          <w:color w:val="2a2a2a"/>
        </w:rPr>
      </w:pPr>
      <w:r w:rsidDel="00000000" w:rsidR="00000000" w:rsidRPr="00000000">
        <w:rPr>
          <w:rFonts w:ascii="Century Gothic" w:cs="Century Gothic" w:eastAsia="Century Gothic" w:hAnsi="Century Gothic"/>
          <w:color w:val="2a2a2a"/>
          <w:rtl w:val="0"/>
        </w:rPr>
        <w:t xml:space="preserve">Featured post on SNAAz social media;</w:t>
      </w:r>
    </w:p>
    <w:p w:rsidR="00000000" w:rsidDel="00000000" w:rsidP="00000000" w:rsidRDefault="00000000" w:rsidRPr="00000000" w14:paraId="00000010">
      <w:pPr>
        <w:widowControl w:val="1"/>
        <w:numPr>
          <w:ilvl w:val="0"/>
          <w:numId w:val="2"/>
        </w:numPr>
        <w:spacing w:after="0" w:before="0" w:line="259" w:lineRule="auto"/>
        <w:ind w:left="375" w:hanging="360"/>
        <w:rPr>
          <w:rFonts w:ascii="Century Gothic" w:cs="Century Gothic" w:eastAsia="Century Gothic" w:hAnsi="Century Gothic"/>
          <w:color w:val="2a2a2a"/>
        </w:rPr>
      </w:pPr>
      <w:r w:rsidDel="00000000" w:rsidR="00000000" w:rsidRPr="00000000">
        <w:rPr>
          <w:rFonts w:ascii="Century Gothic" w:cs="Century Gothic" w:eastAsia="Century Gothic" w:hAnsi="Century Gothic"/>
          <w:color w:val="2a2a2a"/>
          <w:rtl w:val="0"/>
        </w:rPr>
        <w:t xml:space="preserve">Free Bulk Ticket Package of 15 tickets to the 2024 SNAAz Annual Convention;</w:t>
      </w:r>
    </w:p>
    <w:p w:rsidR="00000000" w:rsidDel="00000000" w:rsidP="00000000" w:rsidRDefault="00000000" w:rsidRPr="00000000" w14:paraId="00000011">
      <w:pPr>
        <w:widowControl w:val="1"/>
        <w:numPr>
          <w:ilvl w:val="0"/>
          <w:numId w:val="2"/>
        </w:numPr>
        <w:spacing w:after="280" w:before="0" w:line="259" w:lineRule="auto"/>
        <w:ind w:left="375" w:hanging="360"/>
        <w:rPr>
          <w:rFonts w:ascii="Century Gothic" w:cs="Century Gothic" w:eastAsia="Century Gothic" w:hAnsi="Century Gothic"/>
          <w:color w:val="2a2a2a"/>
        </w:rPr>
      </w:pPr>
      <w:r w:rsidDel="00000000" w:rsidR="00000000" w:rsidRPr="00000000">
        <w:rPr>
          <w:rFonts w:ascii="Century Gothic" w:cs="Century Gothic" w:eastAsia="Century Gothic" w:hAnsi="Century Gothic"/>
          <w:color w:val="2a2a2a"/>
          <w:rtl w:val="0"/>
        </w:rPr>
        <w:t xml:space="preserve">Paid NSNA Annual Convention registration for up to 2 Delegates.</w:t>
      </w:r>
    </w:p>
    <w:p w:rsidR="00000000" w:rsidDel="00000000" w:rsidP="00000000" w:rsidRDefault="00000000" w:rsidRPr="00000000" w14:paraId="00000012">
      <w:pPr>
        <w:widowControl w:val="1"/>
        <w:spacing w:after="280" w:before="280" w:lineRule="auto"/>
        <w:ind w:left="375" w:firstLine="0"/>
        <w:rPr>
          <w:rFonts w:ascii="Century Gothic" w:cs="Century Gothic" w:eastAsia="Century Gothic" w:hAnsi="Century Gothic"/>
          <w:color w:val="2a2a2a"/>
          <w:sz w:val="20"/>
          <w:szCs w:val="20"/>
        </w:rPr>
      </w:pPr>
      <w:r w:rsidDel="00000000" w:rsidR="00000000" w:rsidRPr="00000000">
        <w:rPr>
          <w:rFonts w:ascii="Calibri" w:cs="Calibri" w:eastAsia="Calibri" w:hAnsi="Calibri"/>
          <w:rtl w:val="0"/>
        </w:rPr>
        <w:br w:type="textWrapping"/>
      </w:r>
      <w:r w:rsidDel="00000000" w:rsidR="00000000" w:rsidRPr="00000000">
        <w:rPr>
          <w:rFonts w:ascii="Century Gothic" w:cs="Century Gothic" w:eastAsia="Century Gothic" w:hAnsi="Century Gothic"/>
          <w:b w:val="1"/>
          <w:color w:val="2a2a2a"/>
          <w:sz w:val="20"/>
          <w:szCs w:val="20"/>
          <w:rtl w:val="0"/>
        </w:rPr>
        <w:t xml:space="preserve">Other Information</w:t>
      </w:r>
      <w:r w:rsidDel="00000000" w:rsidR="00000000" w:rsidRPr="00000000">
        <w:rPr>
          <w:rtl w:val="0"/>
        </w:rPr>
      </w:r>
    </w:p>
    <w:p w:rsidR="00000000" w:rsidDel="00000000" w:rsidP="00000000" w:rsidRDefault="00000000" w:rsidRPr="00000000" w14:paraId="00000013">
      <w:pPr>
        <w:widowControl w:val="1"/>
        <w:numPr>
          <w:ilvl w:val="0"/>
          <w:numId w:val="3"/>
        </w:numPr>
        <w:spacing w:after="0" w:before="280" w:line="259" w:lineRule="auto"/>
        <w:ind w:left="375" w:hanging="360"/>
        <w:rPr>
          <w:rFonts w:ascii="Century Gothic" w:cs="Century Gothic" w:eastAsia="Century Gothic" w:hAnsi="Century Gothic"/>
          <w:color w:val="2a2a2a"/>
          <w:sz w:val="20"/>
          <w:szCs w:val="20"/>
        </w:rPr>
      </w:pPr>
      <w:r w:rsidDel="00000000" w:rsidR="00000000" w:rsidRPr="00000000">
        <w:rPr>
          <w:rFonts w:ascii="Century Gothic" w:cs="Century Gothic" w:eastAsia="Century Gothic" w:hAnsi="Century Gothic"/>
          <w:color w:val="2a2a2a"/>
          <w:sz w:val="20"/>
          <w:szCs w:val="20"/>
          <w:rtl w:val="0"/>
        </w:rPr>
        <w:t xml:space="preserve">Must provide documentation of how the criteria for application has been met;</w:t>
      </w:r>
    </w:p>
    <w:p w:rsidR="00000000" w:rsidDel="00000000" w:rsidP="00000000" w:rsidRDefault="00000000" w:rsidRPr="00000000" w14:paraId="00000014">
      <w:pPr>
        <w:widowControl w:val="1"/>
        <w:numPr>
          <w:ilvl w:val="0"/>
          <w:numId w:val="3"/>
        </w:numPr>
        <w:spacing w:after="0" w:before="0" w:line="259" w:lineRule="auto"/>
        <w:ind w:left="375" w:hanging="360"/>
        <w:rPr>
          <w:rFonts w:ascii="Century Gothic" w:cs="Century Gothic" w:eastAsia="Century Gothic" w:hAnsi="Century Gothic"/>
          <w:color w:val="2a2a2a"/>
          <w:sz w:val="20"/>
          <w:szCs w:val="20"/>
        </w:rPr>
      </w:pPr>
      <w:r w:rsidDel="00000000" w:rsidR="00000000" w:rsidRPr="00000000">
        <w:rPr>
          <w:rFonts w:ascii="Century Gothic" w:cs="Century Gothic" w:eastAsia="Century Gothic" w:hAnsi="Century Gothic"/>
          <w:color w:val="2a2a2a"/>
          <w:sz w:val="20"/>
          <w:szCs w:val="20"/>
          <w:rtl w:val="0"/>
        </w:rPr>
        <w:t xml:space="preserve">SNAAz Chapter of Excellence status is awarded yearly and previous winning schools are able to resubmit an application and supporting documents that demonstrate the school chapter continues to demonstrate excellence in student leadership every year.</w:t>
      </w:r>
    </w:p>
    <w:p w:rsidR="00000000" w:rsidDel="00000000" w:rsidP="00000000" w:rsidRDefault="00000000" w:rsidRPr="00000000" w14:paraId="00000015">
      <w:pPr>
        <w:widowControl w:val="1"/>
        <w:numPr>
          <w:ilvl w:val="0"/>
          <w:numId w:val="3"/>
        </w:numPr>
        <w:spacing w:after="0" w:before="0" w:line="259" w:lineRule="auto"/>
        <w:ind w:left="375" w:hanging="360"/>
        <w:rPr>
          <w:rFonts w:ascii="Century Gothic" w:cs="Century Gothic" w:eastAsia="Century Gothic" w:hAnsi="Century Gothic"/>
          <w:color w:val="2a2a2a"/>
          <w:sz w:val="20"/>
          <w:szCs w:val="20"/>
        </w:rPr>
      </w:pPr>
      <w:r w:rsidDel="00000000" w:rsidR="00000000" w:rsidRPr="00000000">
        <w:rPr>
          <w:rFonts w:ascii="Century Gothic" w:cs="Century Gothic" w:eastAsia="Century Gothic" w:hAnsi="Century Gothic"/>
          <w:sz w:val="20"/>
          <w:szCs w:val="20"/>
          <w:rtl w:val="0"/>
        </w:rPr>
        <w:t xml:space="preserve">Social Media Posts must be submitted to </w:t>
      </w:r>
      <w:hyperlink r:id="rId8">
        <w:r w:rsidDel="00000000" w:rsidR="00000000" w:rsidRPr="00000000">
          <w:rPr>
            <w:rFonts w:ascii="Century Gothic" w:cs="Century Gothic" w:eastAsia="Century Gothic" w:hAnsi="Century Gothic"/>
            <w:color w:val="0563c1"/>
            <w:sz w:val="20"/>
            <w:szCs w:val="20"/>
            <w:u w:val="single"/>
            <w:rtl w:val="0"/>
          </w:rPr>
          <w:t xml:space="preserve">studentnursesaz@gmail.com</w:t>
        </w:r>
      </w:hyperlink>
      <w:r w:rsidDel="00000000" w:rsidR="00000000" w:rsidRPr="00000000">
        <w:rPr>
          <w:rFonts w:ascii="Century Gothic" w:cs="Century Gothic" w:eastAsia="Century Gothic" w:hAnsi="Century Gothic"/>
          <w:sz w:val="20"/>
          <w:szCs w:val="20"/>
          <w:rtl w:val="0"/>
        </w:rPr>
        <w:t xml:space="preserve">, Topics may include research reviews, pharmacology topics, knowledge development, educational resources, or current issues impacting nurses.</w:t>
      </w:r>
      <w:r w:rsidDel="00000000" w:rsidR="00000000" w:rsidRPr="00000000">
        <w:rPr>
          <w:rtl w:val="0"/>
        </w:rPr>
      </w:r>
    </w:p>
    <w:p w:rsidR="00000000" w:rsidDel="00000000" w:rsidP="00000000" w:rsidRDefault="00000000" w:rsidRPr="00000000" w14:paraId="00000016">
      <w:pPr>
        <w:widowControl w:val="1"/>
        <w:numPr>
          <w:ilvl w:val="0"/>
          <w:numId w:val="3"/>
        </w:numPr>
        <w:spacing w:after="280" w:before="0" w:line="259" w:lineRule="auto"/>
        <w:ind w:left="375" w:hanging="360"/>
        <w:rPr>
          <w:rFonts w:ascii="Century Gothic" w:cs="Century Gothic" w:eastAsia="Century Gothic" w:hAnsi="Century Gothic"/>
          <w:color w:val="2a2a2a"/>
          <w:sz w:val="20"/>
          <w:szCs w:val="20"/>
        </w:rPr>
      </w:pPr>
      <w:r w:rsidDel="00000000" w:rsidR="00000000" w:rsidRPr="00000000">
        <w:rPr>
          <w:rFonts w:ascii="Century Gothic" w:cs="Century Gothic" w:eastAsia="Century Gothic" w:hAnsi="Century Gothic"/>
          <w:color w:val="2a2a2a"/>
          <w:sz w:val="20"/>
          <w:szCs w:val="20"/>
          <w:rtl w:val="0"/>
        </w:rPr>
        <w:t xml:space="preserve">To qualify for NSNA award, school </w:t>
      </w:r>
      <w:r w:rsidDel="00000000" w:rsidR="00000000" w:rsidRPr="00000000">
        <w:rPr>
          <w:rFonts w:ascii="Century Gothic" w:cs="Century Gothic" w:eastAsia="Century Gothic" w:hAnsi="Century Gothic"/>
          <w:sz w:val="20"/>
          <w:szCs w:val="20"/>
          <w:rtl w:val="0"/>
        </w:rPr>
        <w:t xml:space="preserve">must submit proof of student delegates registered for convention</w:t>
      </w:r>
      <w:r w:rsidDel="00000000" w:rsidR="00000000" w:rsidRPr="00000000">
        <w:rPr>
          <w:rtl w:val="0"/>
        </w:rPr>
      </w:r>
    </w:p>
    <w:p w:rsidR="00000000" w:rsidDel="00000000" w:rsidP="00000000" w:rsidRDefault="00000000" w:rsidRPr="00000000" w14:paraId="00000017">
      <w:pPr>
        <w:widowControl w:val="1"/>
        <w:spacing w:after="280" w:before="280" w:lineRule="auto"/>
        <w:ind w:left="375" w:firstLine="0"/>
        <w:rPr>
          <w:rFonts w:ascii="Century Gothic" w:cs="Century Gothic" w:eastAsia="Century Gothic" w:hAnsi="Century Gothic"/>
          <w:color w:val="2a2a2a"/>
        </w:rPr>
      </w:pPr>
      <w:r w:rsidDel="00000000" w:rsidR="00000000" w:rsidRPr="00000000">
        <w:rPr>
          <w:rFonts w:ascii="Century Gothic" w:cs="Century Gothic" w:eastAsia="Century Gothic" w:hAnsi="Century Gothic"/>
          <w:b w:val="1"/>
          <w:color w:val="2a2a2a"/>
          <w:rtl w:val="0"/>
        </w:rPr>
        <w:t xml:space="preserve">Deadline for application: October 11</w:t>
      </w:r>
      <w:r w:rsidDel="00000000" w:rsidR="00000000" w:rsidRPr="00000000">
        <w:rPr>
          <w:rFonts w:ascii="Century Gothic" w:cs="Century Gothic" w:eastAsia="Century Gothic" w:hAnsi="Century Gothic"/>
          <w:b w:val="1"/>
          <w:color w:val="2a2a2a"/>
          <w:vertAlign w:val="superscript"/>
          <w:rtl w:val="0"/>
        </w:rPr>
        <w:t xml:space="preserve">th</w:t>
      </w:r>
      <w:r w:rsidDel="00000000" w:rsidR="00000000" w:rsidRPr="00000000">
        <w:rPr>
          <w:rFonts w:ascii="Century Gothic" w:cs="Century Gothic" w:eastAsia="Century Gothic" w:hAnsi="Century Gothic"/>
          <w:b w:val="1"/>
          <w:color w:val="2a2a2a"/>
          <w:rtl w:val="0"/>
        </w:rPr>
        <w:t xml:space="preserve">, 2023</w:t>
      </w:r>
      <w:r w:rsidDel="00000000" w:rsidR="00000000" w:rsidRPr="00000000">
        <w:rPr>
          <w:rtl w:val="0"/>
        </w:rPr>
      </w:r>
    </w:p>
    <w:p w:rsidR="00000000" w:rsidDel="00000000" w:rsidP="00000000" w:rsidRDefault="00000000" w:rsidRPr="00000000" w14:paraId="00000018">
      <w:pPr>
        <w:widowControl w:val="1"/>
        <w:spacing w:after="120" w:line="259"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9">
      <w:pPr>
        <w:widowControl w:val="1"/>
        <w:spacing w:after="120" w:line="259"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Student Nurses’ Association of Arizona</w:t>
      </w:r>
    </w:p>
    <w:p w:rsidR="00000000" w:rsidDel="00000000" w:rsidP="00000000" w:rsidRDefault="00000000" w:rsidRPr="00000000" w14:paraId="0000001A">
      <w:pPr>
        <w:widowControl w:val="1"/>
        <w:spacing w:after="120" w:line="259"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2023 Chapter of Excellence Application</w:t>
      </w:r>
    </w:p>
    <w:p w:rsidR="00000000" w:rsidDel="00000000" w:rsidP="00000000" w:rsidRDefault="00000000" w:rsidRPr="00000000" w14:paraId="0000001B">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Name:</w:t>
      </w:r>
      <w:r w:rsidDel="00000000" w:rsidR="00000000" w:rsidRPr="00000000">
        <w:rPr>
          <w:rFonts w:ascii="Calibri" w:cs="Calibri" w:eastAsia="Calibri" w:hAnsi="Calibri"/>
          <w:u w:val="single"/>
          <w:rtl w:val="0"/>
        </w:rPr>
        <w:tab/>
        <w:tab/>
        <w:tab/>
        <w:tab/>
        <w:tab/>
        <w:tab/>
        <w:t xml:space="preserve">  </w:t>
      </w:r>
      <w:r w:rsidDel="00000000" w:rsidR="00000000" w:rsidRPr="00000000">
        <w:rPr>
          <w:rFonts w:ascii="Calibri" w:cs="Calibri" w:eastAsia="Calibri" w:hAnsi="Calibri"/>
          <w:rtl w:val="0"/>
        </w:rPr>
        <w:t xml:space="preserve">  </w:t>
        <w:tab/>
        <w:t xml:space="preserve">Phone Number:</w:t>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1C">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u w:val="single"/>
          <w:rtl w:val="0"/>
        </w:rPr>
        <w:tab/>
        <w:tab/>
        <w:tab/>
        <w:tab/>
        <w:tab/>
        <w:tab/>
        <w:tab/>
        <w:tab/>
        <w:tab/>
        <w:tab/>
        <w:tab/>
        <w:tab/>
      </w:r>
    </w:p>
    <w:p w:rsidR="00000000" w:rsidDel="00000000" w:rsidP="00000000" w:rsidRDefault="00000000" w:rsidRPr="00000000" w14:paraId="0000001D">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School:</w:t>
      </w:r>
      <w:r w:rsidDel="00000000" w:rsidR="00000000" w:rsidRPr="00000000">
        <w:rPr>
          <w:rFonts w:ascii="Calibri" w:cs="Calibri" w:eastAsia="Calibri" w:hAnsi="Calibri"/>
          <w:u w:val="single"/>
          <w:rtl w:val="0"/>
        </w:rPr>
        <w:tab/>
        <w:tab/>
        <w:tab/>
        <w:tab/>
        <w:tab/>
        <w:tab/>
        <w:tab/>
        <w:tab/>
        <w:tab/>
        <w:tab/>
        <w:tab/>
        <w:tab/>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1E">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Address:</w:t>
      </w:r>
      <w:r w:rsidDel="00000000" w:rsidR="00000000" w:rsidRPr="00000000">
        <w:rPr>
          <w:rFonts w:ascii="Calibri" w:cs="Calibri" w:eastAsia="Calibri" w:hAnsi="Calibri"/>
          <w:u w:val="single"/>
          <w:rtl w:val="0"/>
        </w:rPr>
        <w:tab/>
        <w:tab/>
        <w:tab/>
        <w:tab/>
        <w:tab/>
        <w:tab/>
        <w:tab/>
        <w:tab/>
        <w:tab/>
        <w:tab/>
        <w:tab/>
      </w:r>
    </w:p>
    <w:p w:rsidR="00000000" w:rsidDel="00000000" w:rsidP="00000000" w:rsidRDefault="00000000" w:rsidRPr="00000000" w14:paraId="0000001F">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SNA Advisor:</w:t>
      </w:r>
      <w:r w:rsidDel="00000000" w:rsidR="00000000" w:rsidRPr="00000000">
        <w:rPr>
          <w:rFonts w:ascii="Calibri" w:cs="Calibri" w:eastAsia="Calibri" w:hAnsi="Calibri"/>
          <w:u w:val="single"/>
          <w:rtl w:val="0"/>
        </w:rPr>
        <w:tab/>
        <w:tab/>
        <w:tab/>
        <w:tab/>
        <w:tab/>
      </w:r>
      <w:r w:rsidDel="00000000" w:rsidR="00000000" w:rsidRPr="00000000">
        <w:rPr>
          <w:rFonts w:ascii="Calibri" w:cs="Calibri" w:eastAsia="Calibri" w:hAnsi="Calibri"/>
          <w:rtl w:val="0"/>
        </w:rPr>
        <w:tab/>
        <w:t xml:space="preserve">Phone Number:</w:t>
      </w:r>
      <w:r w:rsidDel="00000000" w:rsidR="00000000" w:rsidRPr="00000000">
        <w:rPr>
          <w:rFonts w:ascii="Calibri" w:cs="Calibri" w:eastAsia="Calibri" w:hAnsi="Calibri"/>
          <w:u w:val="single"/>
          <w:rtl w:val="0"/>
        </w:rPr>
        <w:tab/>
        <w:tab/>
        <w:tab/>
        <w:tab/>
      </w:r>
    </w:p>
    <w:p w:rsidR="00000000" w:rsidDel="00000000" w:rsidP="00000000" w:rsidRDefault="00000000" w:rsidRPr="00000000" w14:paraId="00000020">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u w:val="single"/>
          <w:rtl w:val="0"/>
        </w:rPr>
        <w:tab/>
        <w:tab/>
        <w:tab/>
        <w:tab/>
        <w:tab/>
        <w:tab/>
        <w:tab/>
        <w:tab/>
        <w:tab/>
        <w:tab/>
        <w:tab/>
        <w:tab/>
      </w:r>
    </w:p>
    <w:p w:rsidR="00000000" w:rsidDel="00000000" w:rsidP="00000000" w:rsidRDefault="00000000" w:rsidRPr="00000000" w14:paraId="00000021">
      <w:pPr>
        <w:widowControl w:val="1"/>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MEMBERSHIP REQUIREMENT</w:t>
      </w:r>
    </w:p>
    <w:p w:rsidR="00000000" w:rsidDel="00000000" w:rsidP="00000000" w:rsidRDefault="00000000" w:rsidRPr="00000000" w14:paraId="00000022">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Must have a minimum of thirty (30) registered NSNA members by October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2023. Membership reports are available at </w:t>
      </w:r>
      <w:hyperlink r:id="rId9">
        <w:r w:rsidDel="00000000" w:rsidR="00000000" w:rsidRPr="00000000">
          <w:rPr>
            <w:rFonts w:ascii="Calibri" w:cs="Calibri" w:eastAsia="Calibri" w:hAnsi="Calibri"/>
            <w:color w:val="0563c1"/>
            <w:u w:val="single"/>
            <w:rtl w:val="0"/>
          </w:rPr>
          <w:t xml:space="preserve">http://www.nsna.org/membership-reports.html</w:t>
        </w:r>
      </w:hyperlink>
      <w:r w:rsidDel="00000000" w:rsidR="00000000" w:rsidRPr="00000000">
        <w:rPr>
          <w:rFonts w:ascii="Calibri" w:cs="Calibri" w:eastAsia="Calibri" w:hAnsi="Calibri"/>
          <w:rtl w:val="0"/>
        </w:rPr>
        <w:t xml:space="preserve"> (S-2 Reports). </w:t>
      </w:r>
    </w:p>
    <w:p w:rsidR="00000000" w:rsidDel="00000000" w:rsidP="00000000" w:rsidRDefault="00000000" w:rsidRPr="00000000" w14:paraId="00000023">
      <w:pPr>
        <w:widowControl w:val="1"/>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SOCIAL MEDIA REQUIREMENT (minimum of 24 substantial posts):</w:t>
      </w:r>
    </w:p>
    <w:tbl>
      <w:tblPr>
        <w:tblStyle w:val="Table1"/>
        <w:tblW w:w="89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5941"/>
        <w:tblGridChange w:id="0">
          <w:tblGrid>
            <w:gridCol w:w="2988"/>
            <w:gridCol w:w="5941"/>
          </w:tblGrid>
        </w:tblGridChange>
      </w:tblGrid>
      <w:tr>
        <w:trPr>
          <w:cantSplit w:val="0"/>
          <w:trHeight w:val="247" w:hRule="atLeast"/>
          <w:tblHeader w:val="0"/>
        </w:trPr>
        <w:tc>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Platform</w:t>
            </w:r>
          </w:p>
        </w:tc>
        <w:tc>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Link</w:t>
            </w:r>
          </w:p>
        </w:tc>
      </w:tr>
      <w:tr>
        <w:trPr>
          <w:cantSplit w:val="0"/>
          <w:trHeight w:val="247" w:hRule="atLeast"/>
          <w:tblHeader w:val="0"/>
        </w:trPr>
        <w:tc>
          <w:tcPr/>
          <w:p w:rsidR="00000000" w:rsidDel="00000000" w:rsidP="00000000" w:rsidRDefault="00000000" w:rsidRPr="00000000" w14:paraId="0000002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rPr>
                <w:rFonts w:ascii="Calibri" w:cs="Calibri" w:eastAsia="Calibri" w:hAnsi="Calibri"/>
              </w:rPr>
            </w:pPr>
            <w:r w:rsidDel="00000000" w:rsidR="00000000" w:rsidRPr="00000000">
              <w:rPr>
                <w:rtl w:val="0"/>
              </w:rPr>
            </w:r>
          </w:p>
        </w:tc>
      </w:tr>
      <w:tr>
        <w:trPr>
          <w:cantSplit w:val="0"/>
          <w:trHeight w:val="247" w:hRule="atLeast"/>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rPr>
                <w:rFonts w:ascii="Calibri" w:cs="Calibri" w:eastAsia="Calibri" w:hAnsi="Calibri"/>
              </w:rPr>
            </w:pPr>
            <w:r w:rsidDel="00000000" w:rsidR="00000000" w:rsidRPr="00000000">
              <w:rPr>
                <w:rtl w:val="0"/>
              </w:rPr>
            </w:r>
          </w:p>
        </w:tc>
      </w:tr>
      <w:tr>
        <w:trPr>
          <w:cantSplit w:val="0"/>
          <w:trHeight w:val="247" w:hRule="atLeast"/>
          <w:tblHeader w:val="0"/>
        </w:trPr>
        <w:tc>
          <w:tcPr/>
          <w:p w:rsidR="00000000" w:rsidDel="00000000" w:rsidP="00000000" w:rsidRDefault="00000000" w:rsidRPr="00000000" w14:paraId="0000002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rPr>
            </w:pPr>
            <w:r w:rsidDel="00000000" w:rsidR="00000000" w:rsidRPr="00000000">
              <w:rPr>
                <w:rtl w:val="0"/>
              </w:rPr>
            </w:r>
          </w:p>
        </w:tc>
      </w:tr>
      <w:tr>
        <w:trPr>
          <w:cantSplit w:val="0"/>
          <w:trHeight w:val="247" w:hRule="atLeast"/>
          <w:tblHeader w:val="0"/>
        </w:trPr>
        <w:tc>
          <w:tcPr/>
          <w:p w:rsidR="00000000" w:rsidDel="00000000" w:rsidP="00000000" w:rsidRDefault="00000000" w:rsidRPr="00000000" w14:paraId="0000002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E">
      <w:pPr>
        <w:widowControl w:val="1"/>
        <w:spacing w:after="280" w:before="280" w:line="259" w:lineRule="auto"/>
        <w:rPr>
          <w:rFonts w:ascii="Century Gothic" w:cs="Century Gothic" w:eastAsia="Century Gothic" w:hAnsi="Century Gothic"/>
          <w:color w:val="2a2a2a"/>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entury Gothic" w:cs="Century Gothic" w:eastAsia="Century Gothic" w:hAnsi="Century Gothic"/>
          <w:sz w:val="18"/>
          <w:szCs w:val="18"/>
          <w:rtl w:val="0"/>
        </w:rPr>
        <w:t xml:space="preserve"> Social Media Posts must be submitted to </w:t>
      </w:r>
      <w:hyperlink r:id="rId10">
        <w:r w:rsidDel="00000000" w:rsidR="00000000" w:rsidRPr="00000000">
          <w:rPr>
            <w:rFonts w:ascii="Century Gothic" w:cs="Century Gothic" w:eastAsia="Century Gothic" w:hAnsi="Century Gothic"/>
            <w:color w:val="0563c1"/>
            <w:sz w:val="18"/>
            <w:szCs w:val="18"/>
            <w:u w:val="single"/>
            <w:rtl w:val="0"/>
          </w:rPr>
          <w:t xml:space="preserve">studentnursesaz@gmail.com</w:t>
        </w:r>
      </w:hyperlink>
      <w:r w:rsidDel="00000000" w:rsidR="00000000" w:rsidRPr="00000000">
        <w:rPr>
          <w:rFonts w:ascii="Century Gothic" w:cs="Century Gothic" w:eastAsia="Century Gothic" w:hAnsi="Century Gothic"/>
          <w:sz w:val="18"/>
          <w:szCs w:val="18"/>
          <w:rtl w:val="0"/>
        </w:rPr>
        <w:t xml:space="preserve">, Topics may include research reviews, pharmacology topics, knowledge development, educational resources, or current issues impacting nurses.</w:t>
      </w:r>
      <w:r w:rsidDel="00000000" w:rsidR="00000000" w:rsidRPr="00000000">
        <w:rPr>
          <w:rtl w:val="0"/>
        </w:rPr>
      </w:r>
    </w:p>
    <w:p w:rsidR="00000000" w:rsidDel="00000000" w:rsidP="00000000" w:rsidRDefault="00000000" w:rsidRPr="00000000" w14:paraId="0000002F">
      <w:pPr>
        <w:widowControl w:val="1"/>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COMMUNITY SERVICE (minimum of 4 local SNA events):</w:t>
      </w:r>
    </w:p>
    <w:tbl>
      <w:tblPr>
        <w:tblStyle w:val="Table2"/>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1"/>
        <w:gridCol w:w="5396"/>
        <w:gridCol w:w="2573"/>
        <w:tblGridChange w:id="0">
          <w:tblGrid>
            <w:gridCol w:w="1241"/>
            <w:gridCol w:w="5396"/>
            <w:gridCol w:w="2573"/>
          </w:tblGrid>
        </w:tblGridChange>
      </w:tblGrid>
      <w:tr>
        <w:trPr>
          <w:cantSplit w:val="0"/>
          <w:tblHeader w:val="0"/>
        </w:trPr>
        <w:tc>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Date</w:t>
            </w:r>
          </w:p>
        </w:tc>
        <w:tc>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Brief Description</w:t>
            </w:r>
          </w:p>
        </w:tc>
        <w:tc>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Number of SNA Attendees</w:t>
            </w:r>
          </w:p>
        </w:tc>
      </w:tr>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3F">
      <w:pPr>
        <w:widowControl w:val="1"/>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photo documentation will need to be provided for each event. </w:t>
      </w:r>
    </w:p>
    <w:p w:rsidR="00000000" w:rsidDel="00000000" w:rsidP="00000000" w:rsidRDefault="00000000" w:rsidRPr="00000000" w14:paraId="00000040">
      <w:pPr>
        <w:widowControl w:val="1"/>
        <w:spacing w:after="160" w:line="259"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LETTER OF RECOMMENDATION FROM DEAN OR PROGRAM DIRECTOR</w:t>
      </w:r>
    </w:p>
    <w:p w:rsidR="00000000" w:rsidDel="00000000" w:rsidP="00000000" w:rsidRDefault="00000000" w:rsidRPr="00000000" w14:paraId="00000041">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Attach a letter of recommendation outlining the SNA impact to student success, community involvement, and leadership development. </w:t>
      </w:r>
    </w:p>
    <w:p w:rsidR="00000000" w:rsidDel="00000000" w:rsidP="00000000" w:rsidRDefault="00000000" w:rsidRPr="00000000" w14:paraId="00000042">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Dean or Director:</w:t>
      </w:r>
      <w:r w:rsidDel="00000000" w:rsidR="00000000" w:rsidRPr="00000000">
        <w:rPr>
          <w:rtl w:val="0"/>
        </w:rPr>
      </w:r>
    </w:p>
    <w:p w:rsidR="00000000" w:rsidDel="00000000" w:rsidP="00000000" w:rsidRDefault="00000000" w:rsidRPr="00000000" w14:paraId="00000043">
      <w:pPr>
        <w:widowControl w:val="1"/>
        <w:spacing w:after="160" w:line="259" w:lineRule="auto"/>
        <w:rPr>
          <w:rFonts w:ascii="Calibri" w:cs="Calibri" w:eastAsia="Calibri" w:hAnsi="Calibri"/>
          <w:u w:val="single"/>
        </w:rPr>
      </w:pPr>
      <w:r w:rsidDel="00000000" w:rsidR="00000000" w:rsidRPr="00000000">
        <w:rPr>
          <w:rFonts w:ascii="Calibri" w:cs="Calibri" w:eastAsia="Calibri" w:hAnsi="Calibri"/>
          <w:rtl w:val="0"/>
        </w:rPr>
        <w:t xml:space="preserve">Phone Number:</w:t>
      </w:r>
      <w:r w:rsidDel="00000000" w:rsidR="00000000" w:rsidRPr="00000000">
        <w:rPr>
          <w:rFonts w:ascii="Calibri" w:cs="Calibri" w:eastAsia="Calibri" w:hAnsi="Calibri"/>
          <w:u w:val="single"/>
          <w:rtl w:val="0"/>
        </w:rPr>
        <w:tab/>
        <w:tab/>
        <w:tab/>
        <w:t xml:space="preserve">             </w:t>
      </w:r>
      <w:r w:rsidDel="00000000" w:rsidR="00000000" w:rsidRPr="00000000">
        <w:rPr>
          <w:rFonts w:ascii="Calibri" w:cs="Calibri" w:eastAsia="Calibri" w:hAnsi="Calibri"/>
          <w:rtl w:val="0"/>
        </w:rPr>
        <w:t xml:space="preserve">Email:</w:t>
      </w:r>
      <w:r w:rsidDel="00000000" w:rsidR="00000000" w:rsidRPr="00000000">
        <w:rPr>
          <w:rFonts w:ascii="Calibri" w:cs="Calibri" w:eastAsia="Calibri" w:hAnsi="Calibri"/>
          <w:u w:val="single"/>
          <w:rtl w:val="0"/>
        </w:rPr>
        <w:tab/>
        <w:tab/>
        <w:tab/>
        <w:tab/>
        <w:tab/>
        <w:tab/>
      </w:r>
    </w:p>
    <w:p w:rsidR="00000000" w:rsidDel="00000000" w:rsidP="00000000" w:rsidRDefault="00000000" w:rsidRPr="00000000" w14:paraId="00000044">
      <w:pPr>
        <w:widowControl w:val="1"/>
        <w:spacing w:line="259"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45">
      <w:pPr>
        <w:widowControl w:val="1"/>
        <w:rPr>
          <w:b w:val="1"/>
        </w:rPr>
      </w:pPr>
      <w:r w:rsidDel="00000000" w:rsidR="00000000" w:rsidRPr="00000000">
        <w:rPr>
          <w:rFonts w:ascii="Calibri" w:cs="Calibri" w:eastAsia="Calibri" w:hAnsi="Calibri"/>
          <w:rtl w:val="0"/>
        </w:rPr>
        <w:t xml:space="preserve">Completed applications must be received by October 11</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2023 at: </w:t>
      </w:r>
      <w:hyperlink r:id="rId11">
        <w:r w:rsidDel="00000000" w:rsidR="00000000" w:rsidRPr="00000000">
          <w:rPr>
            <w:rFonts w:ascii="Calibri" w:cs="Calibri" w:eastAsia="Calibri" w:hAnsi="Calibri"/>
            <w:color w:val="0563c1"/>
            <w:u w:val="single"/>
            <w:rtl w:val="0"/>
          </w:rPr>
          <w:t xml:space="preserve">studentnursesaz@gmail.com</w:t>
        </w:r>
      </w:hyperlink>
      <w:r w:rsidDel="00000000" w:rsidR="00000000" w:rsidRPr="00000000">
        <w:rPr>
          <w:rFonts w:ascii="Calibri" w:cs="Calibri" w:eastAsia="Calibri" w:hAnsi="Calibri"/>
          <w:rtl w:val="0"/>
        </w:rPr>
        <w:t xml:space="preserve">  or by mail: Student Nurses’ Association of Arizona, 6301 E Montreal Place, Scottsdale, AZ 85254</w:t>
      </w:r>
      <w:r w:rsidDel="00000000" w:rsidR="00000000" w:rsidRPr="00000000">
        <w:rPr>
          <w:rtl w:val="0"/>
        </w:rPr>
      </w:r>
    </w:p>
    <w:sectPr>
      <w:pgSz w:h="15840" w:w="12240" w:orient="portrait"/>
      <w:pgMar w:bottom="280" w:top="760" w:left="134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Verdana" w:cs="Verdana" w:eastAsia="Verdana" w:hAnsi="Verdana"/>
    </w:rPr>
  </w:style>
  <w:style w:type="paragraph" w:styleId="Heading1">
    <w:name w:val="heading 1"/>
    <w:basedOn w:val="Normal"/>
    <w:uiPriority w:val="1"/>
    <w:qFormat w:val="1"/>
    <w:pPr>
      <w:ind w:left="100"/>
      <w:outlineLvl w:val="0"/>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474" w:hanging="360"/>
    </w:pPr>
  </w:style>
  <w:style w:type="paragraph" w:styleId="TableParagraph" w:customStyle="1">
    <w:name w:val="Table Paragraph"/>
    <w:basedOn w:val="Normal"/>
    <w:uiPriority w:val="1"/>
    <w:qFormat w:val="1"/>
  </w:style>
  <w:style w:type="table" w:styleId="TableGrid">
    <w:name w:val="Table Grid"/>
    <w:basedOn w:val="TableNormal"/>
    <w:uiPriority w:val="39"/>
    <w:rsid w:val="00934F4D"/>
    <w:pPr>
      <w:widowControl w:val="1"/>
      <w:autoSpaceDE w:val="1"/>
      <w:autoSpaceDN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0163AA"/>
    <w:pPr>
      <w:widowControl w:val="1"/>
      <w:autoSpaceDE w:val="1"/>
      <w:autoSpaceDN w:val="1"/>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518E2"/>
    <w:rPr>
      <w:color w:val="0000ff" w:themeColor="hyperlink"/>
      <w:u w:val="single"/>
    </w:rPr>
  </w:style>
  <w:style w:type="character" w:styleId="UnresolvedMention">
    <w:name w:val="Unresolved Mention"/>
    <w:basedOn w:val="DefaultParagraphFont"/>
    <w:uiPriority w:val="99"/>
    <w:semiHidden w:val="1"/>
    <w:unhideWhenUsed w:val="1"/>
    <w:rsid w:val="000518E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tudentnursesaz@gmail.com" TargetMode="External"/><Relationship Id="rId10" Type="http://schemas.openxmlformats.org/officeDocument/2006/relationships/hyperlink" Target="mailto:SNAAZ1313@gmail.com" TargetMode="External"/><Relationship Id="rId9" Type="http://schemas.openxmlformats.org/officeDocument/2006/relationships/hyperlink" Target="http://www.nsna.org/membership-report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NAAZ1313@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obfBS5NljduFANAUfLxRaq5CA==">CgMxLjA4AHIhMWVWbUxsUjVlVnZ6NDJSdEhSY2wycHdUanotUVFURjU5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2023-08-14T02:30:00Z</dcterms:created>
  <dc:creator>Amanda Foster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Microsoft® Word 2016</vt:lpwstr>
  </property>
  <property fmtid="{D5CDD505-2E9C-101B-9397-08002B2CF9AE}" pid="4" name="LastSaved">
    <vt:filetime>2017-12-16T00:00:00Z</vt:filetime>
  </property>
</Properties>
</file>