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F891" w14:textId="77777777" w:rsidR="00433004" w:rsidRPr="00344B3F" w:rsidRDefault="00433004" w:rsidP="00634F3F">
      <w:pPr>
        <w:jc w:val="center"/>
        <w:rPr>
          <w:rFonts w:ascii="Garamond" w:hAnsi="Garamond" w:cs="Impact"/>
          <w:b/>
          <w:smallCaps/>
          <w:sz w:val="36"/>
          <w:szCs w:val="36"/>
        </w:rPr>
      </w:pPr>
      <w:r w:rsidRPr="00344B3F">
        <w:rPr>
          <w:rFonts w:ascii="Garamond" w:hAnsi="Garamond" w:cs="Impact"/>
          <w:b/>
          <w:smallCaps/>
          <w:sz w:val="36"/>
          <w:szCs w:val="36"/>
        </w:rPr>
        <w:t>Unity Area Regional Recycling Center</w:t>
      </w:r>
    </w:p>
    <w:p w14:paraId="2E2BF892" w14:textId="77777777" w:rsidR="00433004" w:rsidRPr="00344B3F" w:rsidRDefault="00433004" w:rsidP="00433004">
      <w:pPr>
        <w:jc w:val="right"/>
        <w:rPr>
          <w:sz w:val="24"/>
          <w:szCs w:val="24"/>
        </w:rPr>
      </w:pPr>
    </w:p>
    <w:p w14:paraId="2E2BF893" w14:textId="01D2357B" w:rsidR="00433004" w:rsidRPr="00634F3F" w:rsidRDefault="00433004" w:rsidP="00433004">
      <w:pPr>
        <w:tabs>
          <w:tab w:val="left" w:pos="7020"/>
        </w:tabs>
        <w:rPr>
          <w:sz w:val="22"/>
          <w:szCs w:val="22"/>
        </w:rPr>
      </w:pPr>
      <w:r w:rsidRPr="00634F3F">
        <w:rPr>
          <w:sz w:val="22"/>
          <w:szCs w:val="22"/>
        </w:rPr>
        <w:t>95 Leonard Rd</w:t>
      </w:r>
      <w:r w:rsidRPr="00634F3F">
        <w:rPr>
          <w:sz w:val="22"/>
          <w:szCs w:val="22"/>
        </w:rPr>
        <w:tab/>
        <w:t xml:space="preserve">Phone: </w:t>
      </w:r>
      <w:r w:rsidR="006F1BB4">
        <w:rPr>
          <w:sz w:val="22"/>
          <w:szCs w:val="22"/>
        </w:rPr>
        <w:t>(207)</w:t>
      </w:r>
      <w:r w:rsidRPr="00634F3F">
        <w:rPr>
          <w:sz w:val="22"/>
          <w:szCs w:val="22"/>
        </w:rPr>
        <w:t>568</w:t>
      </w:r>
      <w:r w:rsidR="006F1BB4">
        <w:rPr>
          <w:sz w:val="22"/>
          <w:szCs w:val="22"/>
        </w:rPr>
        <w:t>-</w:t>
      </w:r>
      <w:r w:rsidRPr="00634F3F">
        <w:rPr>
          <w:sz w:val="22"/>
          <w:szCs w:val="22"/>
        </w:rPr>
        <w:t>3117</w:t>
      </w:r>
    </w:p>
    <w:p w14:paraId="2E2BF894" w14:textId="70AAA890" w:rsidR="00433004" w:rsidRPr="00634F3F" w:rsidRDefault="00433004" w:rsidP="00433004">
      <w:pPr>
        <w:pBdr>
          <w:bottom w:val="double" w:sz="8" w:space="1" w:color="auto"/>
        </w:pBdr>
        <w:tabs>
          <w:tab w:val="left" w:pos="7020"/>
        </w:tabs>
        <w:rPr>
          <w:sz w:val="22"/>
          <w:szCs w:val="22"/>
        </w:rPr>
      </w:pPr>
      <w:r w:rsidRPr="00634F3F">
        <w:rPr>
          <w:sz w:val="22"/>
          <w:szCs w:val="22"/>
        </w:rPr>
        <w:t>Thorndike, ME 04986</w:t>
      </w:r>
      <w:r w:rsidRPr="00634F3F">
        <w:rPr>
          <w:sz w:val="22"/>
          <w:szCs w:val="22"/>
        </w:rPr>
        <w:tab/>
        <w:t xml:space="preserve">Fax: </w:t>
      </w:r>
      <w:r w:rsidR="006F1BB4">
        <w:rPr>
          <w:sz w:val="22"/>
          <w:szCs w:val="22"/>
        </w:rPr>
        <w:t xml:space="preserve">    (207)</w:t>
      </w:r>
      <w:r w:rsidRPr="00634F3F">
        <w:rPr>
          <w:sz w:val="22"/>
          <w:szCs w:val="22"/>
        </w:rPr>
        <w:t>568</w:t>
      </w:r>
      <w:r w:rsidR="006F1BB4">
        <w:rPr>
          <w:sz w:val="22"/>
          <w:szCs w:val="22"/>
        </w:rPr>
        <w:t>-</w:t>
      </w:r>
      <w:r w:rsidRPr="00634F3F">
        <w:rPr>
          <w:sz w:val="22"/>
          <w:szCs w:val="22"/>
        </w:rPr>
        <w:t>3319</w:t>
      </w:r>
    </w:p>
    <w:p w14:paraId="2E2BF895" w14:textId="77777777" w:rsidR="00894277" w:rsidRPr="00E27622" w:rsidRDefault="00E20D6C" w:rsidP="00E27622">
      <w:pPr>
        <w:pBdr>
          <w:bottom w:val="double" w:sz="8" w:space="1" w:color="auto"/>
        </w:pBdr>
        <w:tabs>
          <w:tab w:val="left" w:pos="7020"/>
        </w:tabs>
        <w:rPr>
          <w:sz w:val="22"/>
          <w:szCs w:val="22"/>
        </w:rPr>
      </w:pPr>
      <w:r>
        <w:rPr>
          <w:sz w:val="22"/>
          <w:szCs w:val="22"/>
        </w:rPr>
        <w:t xml:space="preserve">E-mail: </w:t>
      </w:r>
      <w:r w:rsidR="00913F62" w:rsidRPr="00913F62">
        <w:rPr>
          <w:sz w:val="22"/>
          <w:szCs w:val="22"/>
        </w:rPr>
        <w:t>uarrc@uninets.net</w:t>
      </w:r>
      <w:r w:rsidR="00913F62">
        <w:rPr>
          <w:sz w:val="22"/>
          <w:szCs w:val="22"/>
        </w:rPr>
        <w:tab/>
        <w:t>www.uarrc.org</w:t>
      </w:r>
    </w:p>
    <w:p w14:paraId="67426ECC" w14:textId="77777777" w:rsidR="00503C59" w:rsidRDefault="00503C59" w:rsidP="00503C59">
      <w:pPr>
        <w:rPr>
          <w:b/>
        </w:rPr>
      </w:pPr>
    </w:p>
    <w:p w14:paraId="30ADF025" w14:textId="0AA7ED2C" w:rsidR="00503C59" w:rsidRPr="00503C59" w:rsidRDefault="00503C59" w:rsidP="00503C59">
      <w:pPr>
        <w:rPr>
          <w:b/>
        </w:rPr>
      </w:pPr>
      <w:r w:rsidRPr="00503C59">
        <w:rPr>
          <w:b/>
        </w:rPr>
        <w:t>Type and magnitude of energy, its hazards and methods to control the energy.</w:t>
      </w:r>
    </w:p>
    <w:p w14:paraId="1BE29356" w14:textId="77777777" w:rsidR="00503C59" w:rsidRDefault="00503C59" w:rsidP="00503C59"/>
    <w:p w14:paraId="5E3B0030" w14:textId="77777777" w:rsidR="00503C59" w:rsidRPr="00571503" w:rsidRDefault="00503C59" w:rsidP="00503C59">
      <w:pPr>
        <w:rPr>
          <w:b/>
          <w:sz w:val="28"/>
          <w:szCs w:val="28"/>
          <w:u w:val="single"/>
        </w:rPr>
      </w:pPr>
      <w:r w:rsidRPr="00571503">
        <w:rPr>
          <w:b/>
          <w:sz w:val="28"/>
          <w:szCs w:val="28"/>
          <w:u w:val="single"/>
        </w:rPr>
        <w:t>PTR Baler</w:t>
      </w:r>
    </w:p>
    <w:p w14:paraId="18832940" w14:textId="77777777" w:rsidR="00503C59" w:rsidRPr="00571503" w:rsidRDefault="00503C59" w:rsidP="00503C59">
      <w:pPr>
        <w:rPr>
          <w:u w:val="single"/>
        </w:rPr>
      </w:pPr>
    </w:p>
    <w:p w14:paraId="7AD240BB" w14:textId="77777777" w:rsidR="00503C59" w:rsidRPr="005552C8" w:rsidRDefault="00503C59" w:rsidP="00503C59">
      <w:pPr>
        <w:ind w:left="720"/>
        <w:rPr>
          <w:b/>
        </w:rPr>
      </w:pPr>
      <w:r>
        <w:rPr>
          <w:b/>
        </w:rPr>
        <w:t>Energy</w:t>
      </w:r>
    </w:p>
    <w:p w14:paraId="6F0A46E2" w14:textId="77777777" w:rsidR="00503C59" w:rsidRDefault="00503C59" w:rsidP="00503C59">
      <w:pPr>
        <w:widowControl/>
        <w:numPr>
          <w:ilvl w:val="0"/>
          <w:numId w:val="10"/>
        </w:numPr>
        <w:overflowPunct/>
        <w:autoSpaceDE/>
        <w:autoSpaceDN/>
        <w:adjustRightInd/>
      </w:pPr>
      <w:r>
        <w:t>The baler is powered by 3-phase 220V AC supply generated by a phase converter.</w:t>
      </w:r>
    </w:p>
    <w:p w14:paraId="784E3D2A" w14:textId="77777777" w:rsidR="00503C59" w:rsidRDefault="00503C59" w:rsidP="00503C59">
      <w:pPr>
        <w:widowControl/>
        <w:numPr>
          <w:ilvl w:val="0"/>
          <w:numId w:val="10"/>
        </w:numPr>
        <w:overflowPunct/>
        <w:autoSpaceDE/>
        <w:autoSpaceDN/>
        <w:adjustRightInd/>
      </w:pPr>
      <w:r>
        <w:t>Stored energy is present when the platen is in any portion of the full range of movement of the hydraulic cylinder unless it is in the full downward position and the chamber is empty. Stored energy may be present within the hydraulic system.</w:t>
      </w:r>
    </w:p>
    <w:p w14:paraId="6C8D7834" w14:textId="77777777" w:rsidR="00503C59" w:rsidRDefault="00503C59" w:rsidP="00503C59">
      <w:pPr>
        <w:ind w:left="720"/>
      </w:pPr>
    </w:p>
    <w:p w14:paraId="0A495E27" w14:textId="77777777" w:rsidR="00503C59" w:rsidRPr="00B055B3" w:rsidRDefault="00503C59" w:rsidP="00503C59">
      <w:pPr>
        <w:ind w:left="720"/>
        <w:rPr>
          <w:b/>
        </w:rPr>
      </w:pPr>
      <w:r w:rsidRPr="00B055B3">
        <w:rPr>
          <w:b/>
        </w:rPr>
        <w:t>Hazards</w:t>
      </w:r>
    </w:p>
    <w:p w14:paraId="3BADAA00" w14:textId="77777777" w:rsidR="00503C59" w:rsidRDefault="00503C59" w:rsidP="00503C59">
      <w:pPr>
        <w:widowControl/>
        <w:numPr>
          <w:ilvl w:val="0"/>
          <w:numId w:val="9"/>
        </w:numPr>
        <w:overflowPunct/>
        <w:autoSpaceDE/>
        <w:autoSpaceDN/>
        <w:adjustRightInd/>
      </w:pPr>
      <w:r>
        <w:t>Electrical shock which could cause death or serious injury.</w:t>
      </w:r>
    </w:p>
    <w:p w14:paraId="105FA5CF" w14:textId="77777777" w:rsidR="00503C59" w:rsidRDefault="00503C59" w:rsidP="00503C59">
      <w:pPr>
        <w:widowControl/>
        <w:numPr>
          <w:ilvl w:val="0"/>
          <w:numId w:val="9"/>
        </w:numPr>
        <w:overflowPunct/>
        <w:autoSpaceDE/>
        <w:autoSpaceDN/>
        <w:adjustRightInd/>
      </w:pPr>
      <w:r>
        <w:t xml:space="preserve">Stored energy in the platen while in any portion of the full range of movement of the hydraulic cylinder would be released in the event of leakage from the hydraulic system. This could cause death or serious injury by crushing and/or mutilation. </w:t>
      </w:r>
    </w:p>
    <w:p w14:paraId="4068A794" w14:textId="77777777" w:rsidR="00503C59" w:rsidRDefault="00503C59" w:rsidP="00503C59"/>
    <w:p w14:paraId="09F1A725" w14:textId="77777777" w:rsidR="00503C59" w:rsidRPr="00B00312" w:rsidRDefault="00503C59" w:rsidP="00503C59">
      <w:pPr>
        <w:ind w:left="720"/>
        <w:rPr>
          <w:b/>
        </w:rPr>
      </w:pPr>
      <w:r w:rsidRPr="00B00312">
        <w:rPr>
          <w:b/>
        </w:rPr>
        <w:t>Control Methods</w:t>
      </w:r>
    </w:p>
    <w:p w14:paraId="16A5E9C5" w14:textId="77777777" w:rsidR="00503C59" w:rsidRDefault="00503C59" w:rsidP="00503C59">
      <w:pPr>
        <w:widowControl/>
        <w:numPr>
          <w:ilvl w:val="0"/>
          <w:numId w:val="11"/>
        </w:numPr>
        <w:overflowPunct/>
        <w:autoSpaceDE/>
        <w:autoSpaceDN/>
        <w:adjustRightInd/>
      </w:pPr>
      <w:r>
        <w:t>Deactivate the energy isolating device. There are three such devices for this equipment. 1. The key switch on the control panel, 2. The disconnect switch on the wall to the right of the baler and, 3.  The breaker for the phase converter in the panel #1 (Panel is labeled P1).</w:t>
      </w:r>
    </w:p>
    <w:p w14:paraId="7605EE4C" w14:textId="77777777" w:rsidR="00503C59" w:rsidRDefault="00503C59" w:rsidP="00503C59">
      <w:pPr>
        <w:widowControl/>
        <w:numPr>
          <w:ilvl w:val="0"/>
          <w:numId w:val="11"/>
        </w:numPr>
        <w:overflowPunct/>
        <w:autoSpaceDE/>
        <w:autoSpaceDN/>
        <w:adjustRightInd/>
      </w:pPr>
      <w:r>
        <w:t xml:space="preserve">Only authorized service personnel will be allowed to enter the bale chamber after the platen has been secured </w:t>
      </w:r>
      <w:proofErr w:type="gramStart"/>
      <w:r>
        <w:t>by the use of</w:t>
      </w:r>
      <w:proofErr w:type="gramEnd"/>
      <w:r>
        <w:t xml:space="preserve"> chains of the proper rating and/or supports/blocking placed in the bale chamber to prevent the downward movement of the platen.</w:t>
      </w:r>
    </w:p>
    <w:p w14:paraId="5C93E19A" w14:textId="77777777" w:rsidR="00503C59" w:rsidRDefault="00503C59" w:rsidP="00503C59"/>
    <w:p w14:paraId="3042C4DC" w14:textId="77777777" w:rsidR="00503C59" w:rsidRPr="00A92270" w:rsidRDefault="00503C59" w:rsidP="00503C59">
      <w:pPr>
        <w:ind w:left="720"/>
        <w:rPr>
          <w:b/>
        </w:rPr>
      </w:pPr>
      <w:r w:rsidRPr="00A92270">
        <w:rPr>
          <w:b/>
        </w:rPr>
        <w:t>Verification</w:t>
      </w:r>
    </w:p>
    <w:p w14:paraId="0C8705B0" w14:textId="77777777" w:rsidR="00503C59" w:rsidRDefault="00503C59" w:rsidP="00503C59">
      <w:pPr>
        <w:widowControl/>
        <w:numPr>
          <w:ilvl w:val="0"/>
          <w:numId w:val="12"/>
        </w:numPr>
        <w:overflowPunct/>
        <w:autoSpaceDE/>
        <w:autoSpaceDN/>
        <w:adjustRightInd/>
      </w:pPr>
      <w:r>
        <w:t>The employee whom instigated the lockout-tagout procedure will verify the isolation of power to the equipment by attempting to operate all controls in the proper manner of operation.</w:t>
      </w:r>
    </w:p>
    <w:p w14:paraId="32F1FBA4" w14:textId="77777777" w:rsidR="00503C59" w:rsidRDefault="00503C59" w:rsidP="00503C59">
      <w:pPr>
        <w:ind w:left="720"/>
      </w:pPr>
    </w:p>
    <w:p w14:paraId="084FA018" w14:textId="77777777" w:rsidR="00503C59" w:rsidRDefault="00503C59" w:rsidP="00503C59">
      <w:pPr>
        <w:ind w:left="720"/>
      </w:pPr>
      <w:bookmarkStart w:id="0" w:name="_GoBack"/>
      <w:bookmarkEnd w:id="0"/>
    </w:p>
    <w:sectPr w:rsidR="00503C59" w:rsidSect="00816E0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360" w:footer="9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C0720" w14:textId="77777777" w:rsidR="00C51C52" w:rsidRDefault="00C51C52">
      <w:r>
        <w:separator/>
      </w:r>
    </w:p>
  </w:endnote>
  <w:endnote w:type="continuationSeparator" w:id="0">
    <w:p w14:paraId="3525BFC5" w14:textId="77777777" w:rsidR="00C51C52" w:rsidRDefault="00C5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0A38" w14:textId="77777777" w:rsidR="005E374A" w:rsidRDefault="005E3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19A5" w14:textId="77777777" w:rsidR="005E374A" w:rsidRDefault="005E3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F26F" w14:textId="77777777" w:rsidR="005E374A" w:rsidRDefault="005E3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7097" w14:textId="77777777" w:rsidR="00C51C52" w:rsidRDefault="00C51C52">
      <w:r>
        <w:separator/>
      </w:r>
    </w:p>
  </w:footnote>
  <w:footnote w:type="continuationSeparator" w:id="0">
    <w:p w14:paraId="25DFD0E4" w14:textId="77777777" w:rsidR="00C51C52" w:rsidRDefault="00C5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CE" w14:textId="77777777" w:rsidR="005E374A" w:rsidRDefault="005E3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89E" w14:textId="77777777" w:rsidR="00816E06" w:rsidRDefault="00816E06">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F590" w14:textId="77777777" w:rsidR="005E374A" w:rsidRDefault="005E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DCAA82"/>
    <w:lvl w:ilvl="0">
      <w:numFmt w:val="bullet"/>
      <w:lvlText w:val="*"/>
      <w:lvlJc w:val="left"/>
    </w:lvl>
  </w:abstractNum>
  <w:abstractNum w:abstractNumId="1" w15:restartNumberingAfterBreak="0">
    <w:nsid w:val="054D0A1D"/>
    <w:multiLevelType w:val="hybridMultilevel"/>
    <w:tmpl w:val="D6AC0BC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68046F"/>
    <w:multiLevelType w:val="hybridMultilevel"/>
    <w:tmpl w:val="4590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C49AF"/>
    <w:multiLevelType w:val="hybridMultilevel"/>
    <w:tmpl w:val="21D2BE1A"/>
    <w:lvl w:ilvl="0" w:tplc="32F68C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E42FDB"/>
    <w:multiLevelType w:val="hybridMultilevel"/>
    <w:tmpl w:val="F8BE1C84"/>
    <w:lvl w:ilvl="0" w:tplc="034489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122321"/>
    <w:multiLevelType w:val="singleLevel"/>
    <w:tmpl w:val="E3F851B4"/>
    <w:lvl w:ilvl="0">
      <w:start w:val="2"/>
      <w:numFmt w:val="decimal"/>
      <w:lvlText w:val="%1. "/>
      <w:legacy w:legacy="1" w:legacySpace="0" w:legacyIndent="360"/>
      <w:lvlJc w:val="left"/>
      <w:pPr>
        <w:ind w:left="360" w:hanging="360"/>
      </w:pPr>
      <w:rPr>
        <w:b w:val="0"/>
        <w:i w:val="0"/>
        <w:sz w:val="20"/>
      </w:rPr>
    </w:lvl>
  </w:abstractNum>
  <w:abstractNum w:abstractNumId="6" w15:restartNumberingAfterBreak="0">
    <w:nsid w:val="2DF67280"/>
    <w:multiLevelType w:val="hybridMultilevel"/>
    <w:tmpl w:val="BF361496"/>
    <w:lvl w:ilvl="0" w:tplc="3BA0E7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367300"/>
    <w:multiLevelType w:val="hybridMultilevel"/>
    <w:tmpl w:val="CB40F07E"/>
    <w:lvl w:ilvl="0" w:tplc="F600DE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F01E46"/>
    <w:multiLevelType w:val="hybridMultilevel"/>
    <w:tmpl w:val="2DA6C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A010D4"/>
    <w:multiLevelType w:val="hybridMultilevel"/>
    <w:tmpl w:val="EDBE42B2"/>
    <w:lvl w:ilvl="0" w:tplc="ADD2E6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83339B"/>
    <w:multiLevelType w:val="hybridMultilevel"/>
    <w:tmpl w:val="C6B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16A79"/>
    <w:multiLevelType w:val="singleLevel"/>
    <w:tmpl w:val="08C2521A"/>
    <w:lvl w:ilvl="0">
      <w:start w:val="5"/>
      <w:numFmt w:val="decimal"/>
      <w:lvlText w:val="%1. "/>
      <w:legacy w:legacy="1" w:legacySpace="0" w:legacyIndent="360"/>
      <w:lvlJc w:val="left"/>
      <w:pPr>
        <w:ind w:left="360" w:hanging="360"/>
      </w:pPr>
      <w:rPr>
        <w:b w:val="0"/>
        <w:i w:val="0"/>
        <w:sz w:val="20"/>
      </w:rPr>
    </w:lvl>
  </w:abstractNum>
  <w:abstractNum w:abstractNumId="12" w15:restartNumberingAfterBreak="0">
    <w:nsid w:val="58213FEB"/>
    <w:multiLevelType w:val="hybridMultilevel"/>
    <w:tmpl w:val="5C34B124"/>
    <w:lvl w:ilvl="0" w:tplc="AD6803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823AFA"/>
    <w:multiLevelType w:val="singleLevel"/>
    <w:tmpl w:val="B4EE9A7A"/>
    <w:lvl w:ilvl="0">
      <w:start w:val="3"/>
      <w:numFmt w:val="decimal"/>
      <w:lvlText w:val="%1. "/>
      <w:legacy w:legacy="1" w:legacySpace="0" w:legacyIndent="360"/>
      <w:lvlJc w:val="left"/>
      <w:pPr>
        <w:ind w:left="360" w:hanging="360"/>
      </w:pPr>
      <w:rPr>
        <w:b w:val="0"/>
        <w:i w:val="0"/>
        <w:sz w:val="20"/>
      </w:rPr>
    </w:lvl>
  </w:abstractNum>
  <w:abstractNum w:abstractNumId="14" w15:restartNumberingAfterBreak="0">
    <w:nsid w:val="600A28AD"/>
    <w:multiLevelType w:val="hybridMultilevel"/>
    <w:tmpl w:val="B72CA602"/>
    <w:lvl w:ilvl="0" w:tplc="4920E7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5658EE"/>
    <w:multiLevelType w:val="hybridMultilevel"/>
    <w:tmpl w:val="84E26E0A"/>
    <w:lvl w:ilvl="0" w:tplc="B6CC4B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CB5A7A"/>
    <w:multiLevelType w:val="hybridMultilevel"/>
    <w:tmpl w:val="14626160"/>
    <w:lvl w:ilvl="0" w:tplc="915E37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EA91511"/>
    <w:multiLevelType w:val="singleLevel"/>
    <w:tmpl w:val="CC06A656"/>
    <w:lvl w:ilvl="0">
      <w:start w:val="4"/>
      <w:numFmt w:val="decimal"/>
      <w:lvlText w:val="%1. "/>
      <w:legacy w:legacy="1" w:legacySpace="0" w:legacyIndent="360"/>
      <w:lvlJc w:val="left"/>
      <w:pPr>
        <w:ind w:left="360" w:hanging="360"/>
      </w:pPr>
      <w:rPr>
        <w:b w:val="0"/>
        <w:i w:val="0"/>
        <w:sz w:val="20"/>
      </w:rPr>
    </w:lvl>
  </w:abstractNum>
  <w:abstractNum w:abstractNumId="18" w15:restartNumberingAfterBreak="0">
    <w:nsid w:val="7671277D"/>
    <w:multiLevelType w:val="hybridMultilevel"/>
    <w:tmpl w:val="7D0248CC"/>
    <w:lvl w:ilvl="0" w:tplc="5FCA4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E0D0208"/>
    <w:multiLevelType w:val="hybridMultilevel"/>
    <w:tmpl w:val="50C4F028"/>
    <w:lvl w:ilvl="0" w:tplc="FC62FD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13"/>
  </w:num>
  <w:num w:numId="4">
    <w:abstractNumId w:val="17"/>
  </w:num>
  <w:num w:numId="5">
    <w:abstractNumId w:val="11"/>
  </w:num>
  <w:num w:numId="6">
    <w:abstractNumId w:val="2"/>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6"/>
  </w:num>
  <w:num w:numId="12">
    <w:abstractNumId w:val="18"/>
  </w:num>
  <w:num w:numId="13">
    <w:abstractNumId w:val="3"/>
  </w:num>
  <w:num w:numId="14">
    <w:abstractNumId w:val="9"/>
  </w:num>
  <w:num w:numId="15">
    <w:abstractNumId w:val="4"/>
  </w:num>
  <w:num w:numId="16">
    <w:abstractNumId w:val="6"/>
  </w:num>
  <w:num w:numId="17">
    <w:abstractNumId w:val="12"/>
  </w:num>
  <w:num w:numId="18">
    <w:abstractNumId w:val="1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5"/>
    <w:rsid w:val="00000958"/>
    <w:rsid w:val="0001106F"/>
    <w:rsid w:val="00015662"/>
    <w:rsid w:val="00022496"/>
    <w:rsid w:val="000343A8"/>
    <w:rsid w:val="00052C97"/>
    <w:rsid w:val="0007361F"/>
    <w:rsid w:val="00095C1F"/>
    <w:rsid w:val="000B7D1D"/>
    <w:rsid w:val="000D2029"/>
    <w:rsid w:val="000D4DFA"/>
    <w:rsid w:val="000E1252"/>
    <w:rsid w:val="0014745A"/>
    <w:rsid w:val="00195D6A"/>
    <w:rsid w:val="001B3EDA"/>
    <w:rsid w:val="001F76D2"/>
    <w:rsid w:val="0023096B"/>
    <w:rsid w:val="002605C2"/>
    <w:rsid w:val="00292428"/>
    <w:rsid w:val="002B1839"/>
    <w:rsid w:val="002F2F21"/>
    <w:rsid w:val="00303D12"/>
    <w:rsid w:val="003863AB"/>
    <w:rsid w:val="003A3168"/>
    <w:rsid w:val="003F08FD"/>
    <w:rsid w:val="003F6C70"/>
    <w:rsid w:val="004159CB"/>
    <w:rsid w:val="00421AE1"/>
    <w:rsid w:val="00433004"/>
    <w:rsid w:val="004410C4"/>
    <w:rsid w:val="0048176D"/>
    <w:rsid w:val="004B6407"/>
    <w:rsid w:val="004C538C"/>
    <w:rsid w:val="004C5DDA"/>
    <w:rsid w:val="004E1F51"/>
    <w:rsid w:val="00503C59"/>
    <w:rsid w:val="00526526"/>
    <w:rsid w:val="00530463"/>
    <w:rsid w:val="00566967"/>
    <w:rsid w:val="00582C86"/>
    <w:rsid w:val="005C1741"/>
    <w:rsid w:val="005C6EC2"/>
    <w:rsid w:val="005D2FAF"/>
    <w:rsid w:val="005E374A"/>
    <w:rsid w:val="00634F3F"/>
    <w:rsid w:val="00654F54"/>
    <w:rsid w:val="00674ED4"/>
    <w:rsid w:val="00677AF3"/>
    <w:rsid w:val="00695596"/>
    <w:rsid w:val="006B4EBB"/>
    <w:rsid w:val="006E0715"/>
    <w:rsid w:val="006F1BB4"/>
    <w:rsid w:val="006F31FE"/>
    <w:rsid w:val="006F51CC"/>
    <w:rsid w:val="00735AC5"/>
    <w:rsid w:val="007537C1"/>
    <w:rsid w:val="007570ED"/>
    <w:rsid w:val="0077573E"/>
    <w:rsid w:val="00797F79"/>
    <w:rsid w:val="007B316D"/>
    <w:rsid w:val="007B3DC1"/>
    <w:rsid w:val="00802F7B"/>
    <w:rsid w:val="00816E06"/>
    <w:rsid w:val="008466B1"/>
    <w:rsid w:val="00876172"/>
    <w:rsid w:val="00894277"/>
    <w:rsid w:val="00913F62"/>
    <w:rsid w:val="00932D39"/>
    <w:rsid w:val="00943FAE"/>
    <w:rsid w:val="00972CC3"/>
    <w:rsid w:val="00975C3A"/>
    <w:rsid w:val="009A3DBA"/>
    <w:rsid w:val="009D0E37"/>
    <w:rsid w:val="009D4D32"/>
    <w:rsid w:val="00A1118E"/>
    <w:rsid w:val="00A16596"/>
    <w:rsid w:val="00A278FE"/>
    <w:rsid w:val="00A7212A"/>
    <w:rsid w:val="00B13E3E"/>
    <w:rsid w:val="00B243C4"/>
    <w:rsid w:val="00B52553"/>
    <w:rsid w:val="00B53B5C"/>
    <w:rsid w:val="00B91B6B"/>
    <w:rsid w:val="00BA48BD"/>
    <w:rsid w:val="00BC4552"/>
    <w:rsid w:val="00BD1523"/>
    <w:rsid w:val="00BF4517"/>
    <w:rsid w:val="00C0082F"/>
    <w:rsid w:val="00C12FA7"/>
    <w:rsid w:val="00C269EA"/>
    <w:rsid w:val="00C501C8"/>
    <w:rsid w:val="00C51C52"/>
    <w:rsid w:val="00C727F3"/>
    <w:rsid w:val="00C768ED"/>
    <w:rsid w:val="00CA0006"/>
    <w:rsid w:val="00CA5539"/>
    <w:rsid w:val="00CB09E5"/>
    <w:rsid w:val="00CB426A"/>
    <w:rsid w:val="00CB75D7"/>
    <w:rsid w:val="00CE4A58"/>
    <w:rsid w:val="00CF7942"/>
    <w:rsid w:val="00D03F25"/>
    <w:rsid w:val="00D27351"/>
    <w:rsid w:val="00D87AEF"/>
    <w:rsid w:val="00DC3384"/>
    <w:rsid w:val="00DE163C"/>
    <w:rsid w:val="00DF0392"/>
    <w:rsid w:val="00DF4D27"/>
    <w:rsid w:val="00E0249B"/>
    <w:rsid w:val="00E14EE5"/>
    <w:rsid w:val="00E20D6C"/>
    <w:rsid w:val="00E27622"/>
    <w:rsid w:val="00E45695"/>
    <w:rsid w:val="00E50009"/>
    <w:rsid w:val="00E544E5"/>
    <w:rsid w:val="00E70269"/>
    <w:rsid w:val="00EA6506"/>
    <w:rsid w:val="00EC3727"/>
    <w:rsid w:val="00ED54C4"/>
    <w:rsid w:val="00EF4C13"/>
    <w:rsid w:val="00F11FB6"/>
    <w:rsid w:val="00F31670"/>
    <w:rsid w:val="00F44AF3"/>
    <w:rsid w:val="00F47A0A"/>
    <w:rsid w:val="00F96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BF891"/>
  <w15:chartTrackingRefBased/>
  <w15:docId w15:val="{07FAED93-757A-4E2D-A6D2-3BA6AB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04"/>
    <w:pPr>
      <w:widowControl w:val="0"/>
      <w:overflowPunct w:val="0"/>
      <w:autoSpaceDE w:val="0"/>
      <w:autoSpaceDN w:val="0"/>
      <w:adjustRightInd w:val="0"/>
    </w:pPr>
    <w:rPr>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18E"/>
    <w:pPr>
      <w:tabs>
        <w:tab w:val="center" w:pos="4320"/>
        <w:tab w:val="right" w:pos="8640"/>
      </w:tabs>
    </w:pPr>
  </w:style>
  <w:style w:type="paragraph" w:styleId="Footer">
    <w:name w:val="footer"/>
    <w:basedOn w:val="Normal"/>
    <w:rsid w:val="00A1118E"/>
    <w:pPr>
      <w:tabs>
        <w:tab w:val="center" w:pos="4320"/>
        <w:tab w:val="right" w:pos="8640"/>
      </w:tabs>
    </w:pPr>
  </w:style>
  <w:style w:type="character" w:styleId="Hyperlink">
    <w:name w:val="Hyperlink"/>
    <w:rsid w:val="00913F62"/>
    <w:rPr>
      <w:color w:val="0000FF"/>
      <w:u w:val="single"/>
    </w:rPr>
  </w:style>
  <w:style w:type="paragraph" w:customStyle="1" w:styleId="DefinitionTermDT">
    <w:name w:val="Definition Term (DT)"/>
    <w:basedOn w:val="Normal"/>
    <w:rsid w:val="002605C2"/>
    <w:pPr>
      <w:widowControl/>
      <w:spacing w:before="100" w:after="40"/>
    </w:pPr>
    <w:rPr>
      <w:kern w:val="0"/>
      <w:sz w:val="24"/>
    </w:rPr>
  </w:style>
  <w:style w:type="paragraph" w:customStyle="1" w:styleId="DefaultText">
    <w:name w:val="Default Text"/>
    <w:basedOn w:val="Normal"/>
    <w:rsid w:val="002605C2"/>
    <w:pPr>
      <w:widowControl/>
      <w:spacing w:before="140"/>
    </w:pPr>
    <w:rPr>
      <w:kern w:val="0"/>
      <w:sz w:val="24"/>
    </w:rPr>
  </w:style>
  <w:style w:type="paragraph" w:styleId="ListParagraph">
    <w:name w:val="List Paragraph"/>
    <w:basedOn w:val="Normal"/>
    <w:uiPriority w:val="34"/>
    <w:qFormat/>
    <w:rsid w:val="00C72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UNITY AREA REGIONAL RECYCLING CENTER</vt:lpstr>
    </vt:vector>
  </TitlesOfParts>
  <Company>Berry Family LLC</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AREA REGIONAL RECYCLING CENTER</dc:title>
  <dc:subject/>
  <dc:creator>berry</dc:creator>
  <cp:keywords/>
  <cp:lastModifiedBy>Michael Berry</cp:lastModifiedBy>
  <cp:revision>2</cp:revision>
  <cp:lastPrinted>2013-04-10T12:03:00Z</cp:lastPrinted>
  <dcterms:created xsi:type="dcterms:W3CDTF">2020-01-13T16:42:00Z</dcterms:created>
  <dcterms:modified xsi:type="dcterms:W3CDTF">2020-01-13T16:42:00Z</dcterms:modified>
</cp:coreProperties>
</file>