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39" w:rsidRPr="009362E7" w:rsidRDefault="009804AF" w:rsidP="000F4539">
      <w:pPr>
        <w:ind w:firstLine="720"/>
        <w:jc w:val="center"/>
        <w:rPr>
          <w:rFonts w:ascii="Broadway" w:hAnsi="Broadway"/>
          <w:sz w:val="28"/>
          <w:szCs w:val="28"/>
        </w:rPr>
      </w:pPr>
      <w:r>
        <w:rPr>
          <w:rFonts w:ascii="Broadway" w:hAnsi="Broadway"/>
          <w:sz w:val="28"/>
          <w:szCs w:val="28"/>
        </w:rPr>
        <w:t>ANOTHER</w:t>
      </w:r>
      <w:r w:rsidR="000F4539" w:rsidRPr="009362E7">
        <w:rPr>
          <w:rFonts w:ascii="Broadway" w:hAnsi="Broadway"/>
          <w:sz w:val="28"/>
          <w:szCs w:val="28"/>
        </w:rPr>
        <w:t xml:space="preserve"> ECONOMIC CRASH</w:t>
      </w:r>
    </w:p>
    <w:p w:rsidR="000F4539" w:rsidRPr="009362E7" w:rsidRDefault="000F4539" w:rsidP="000F4539">
      <w:pPr>
        <w:ind w:firstLine="720"/>
        <w:jc w:val="center"/>
        <w:rPr>
          <w:rFonts w:ascii="Broadway" w:hAnsi="Broadway"/>
          <w:sz w:val="28"/>
          <w:szCs w:val="28"/>
        </w:rPr>
      </w:pPr>
    </w:p>
    <w:p w:rsidR="000F4539" w:rsidRPr="009362E7" w:rsidRDefault="000F4539" w:rsidP="000F4539">
      <w:pPr>
        <w:ind w:firstLine="720"/>
        <w:jc w:val="center"/>
        <w:rPr>
          <w:b/>
          <w:sz w:val="24"/>
          <w:szCs w:val="24"/>
        </w:rPr>
      </w:pPr>
      <w:r w:rsidRPr="009362E7">
        <w:rPr>
          <w:b/>
          <w:sz w:val="24"/>
          <w:szCs w:val="24"/>
        </w:rPr>
        <w:t>By</w:t>
      </w:r>
    </w:p>
    <w:p w:rsidR="000F4539" w:rsidRPr="009362E7" w:rsidRDefault="000F4539" w:rsidP="000F4539">
      <w:pPr>
        <w:ind w:firstLine="720"/>
        <w:jc w:val="center"/>
        <w:rPr>
          <w:b/>
          <w:sz w:val="24"/>
          <w:szCs w:val="24"/>
        </w:rPr>
      </w:pPr>
    </w:p>
    <w:p w:rsidR="000F4539" w:rsidRPr="009362E7" w:rsidRDefault="000F4539" w:rsidP="000F4539">
      <w:pPr>
        <w:ind w:firstLine="720"/>
        <w:jc w:val="center"/>
        <w:rPr>
          <w:b/>
          <w:sz w:val="24"/>
          <w:szCs w:val="24"/>
        </w:rPr>
      </w:pPr>
      <w:r w:rsidRPr="009362E7">
        <w:rPr>
          <w:b/>
          <w:sz w:val="24"/>
          <w:szCs w:val="24"/>
        </w:rPr>
        <w:t>Marguerite dar Boggia</w:t>
      </w:r>
    </w:p>
    <w:p w:rsidR="000F4539" w:rsidRPr="009362E7" w:rsidRDefault="000F4539" w:rsidP="00F1305A">
      <w:pPr>
        <w:ind w:firstLine="720"/>
        <w:jc w:val="both"/>
        <w:rPr>
          <w:b/>
          <w:sz w:val="24"/>
          <w:szCs w:val="24"/>
        </w:rPr>
      </w:pPr>
    </w:p>
    <w:p w:rsidR="000F4539" w:rsidRDefault="000F4539" w:rsidP="00F1305A">
      <w:pPr>
        <w:ind w:firstLine="720"/>
        <w:jc w:val="both"/>
        <w:rPr>
          <w:sz w:val="24"/>
          <w:szCs w:val="24"/>
        </w:rPr>
      </w:pPr>
    </w:p>
    <w:p w:rsidR="00DA6017" w:rsidRDefault="00DA6017" w:rsidP="00F1305A">
      <w:pPr>
        <w:ind w:firstLine="720"/>
        <w:jc w:val="both"/>
        <w:rPr>
          <w:sz w:val="24"/>
          <w:szCs w:val="24"/>
        </w:rPr>
      </w:pPr>
      <w:r>
        <w:rPr>
          <w:sz w:val="24"/>
          <w:szCs w:val="24"/>
        </w:rPr>
        <w:t>Economists are predicting an economic crash for the near future. On</w:t>
      </w:r>
      <w:r w:rsidR="00F64D3C">
        <w:rPr>
          <w:sz w:val="24"/>
          <w:szCs w:val="24"/>
        </w:rPr>
        <w:t xml:space="preserve"> December 11, 2014</w:t>
      </w:r>
      <w:r>
        <w:rPr>
          <w:sz w:val="24"/>
          <w:szCs w:val="24"/>
        </w:rPr>
        <w:t xml:space="preserve"> an Omnibus Bill was passed by the Congress in the United States.  Ellen Brown, an economist, says that funds of depositors and pensioners will be used to pay off the trillions of dollars that the banks are playing with in the oil derivatives casino</w:t>
      </w:r>
      <w:r>
        <w:rPr>
          <w:sz w:val="24"/>
          <w:szCs w:val="24"/>
          <w:vertAlign w:val="superscript"/>
        </w:rPr>
        <w:t>1</w:t>
      </w:r>
      <w:r>
        <w:rPr>
          <w:sz w:val="24"/>
          <w:szCs w:val="24"/>
        </w:rPr>
        <w:t>.  Banks find it profitable to gamble this way. So when can we expect a crash?</w:t>
      </w:r>
    </w:p>
    <w:p w:rsidR="000F4539" w:rsidRDefault="00F1305A" w:rsidP="00F1305A">
      <w:pPr>
        <w:ind w:firstLine="720"/>
        <w:jc w:val="both"/>
        <w:rPr>
          <w:b/>
          <w:bCs/>
          <w:sz w:val="24"/>
          <w:szCs w:val="24"/>
        </w:rPr>
      </w:pPr>
      <w:r>
        <w:rPr>
          <w:sz w:val="24"/>
          <w:szCs w:val="24"/>
        </w:rPr>
        <w:t>Astrologers use various methods to make forecasts, i.e. eclipses, new moons, solar ingresses, planetary conjunctions,</w:t>
      </w:r>
      <w:r w:rsidR="00B62FE7">
        <w:rPr>
          <w:sz w:val="24"/>
          <w:szCs w:val="24"/>
        </w:rPr>
        <w:t xml:space="preserve"> solstices, equinoxes</w:t>
      </w:r>
      <w:r>
        <w:rPr>
          <w:sz w:val="24"/>
          <w:szCs w:val="24"/>
        </w:rPr>
        <w:t xml:space="preserve"> etc. </w:t>
      </w:r>
      <w:r w:rsidR="00DA6017">
        <w:rPr>
          <w:sz w:val="24"/>
          <w:szCs w:val="24"/>
        </w:rPr>
        <w:t xml:space="preserve"> I look at aspects made by eclipses falling in the chart of </w:t>
      </w:r>
      <w:r w:rsidR="00F64D3C">
        <w:rPr>
          <w:sz w:val="24"/>
          <w:szCs w:val="24"/>
        </w:rPr>
        <w:t>t</w:t>
      </w:r>
      <w:r w:rsidR="00DA6017">
        <w:rPr>
          <w:sz w:val="24"/>
          <w:szCs w:val="24"/>
        </w:rPr>
        <w:t>he US Sibley Chart</w:t>
      </w:r>
      <w:r w:rsidR="00DA6017">
        <w:rPr>
          <w:sz w:val="24"/>
          <w:szCs w:val="24"/>
          <w:vertAlign w:val="superscript"/>
        </w:rPr>
        <w:t>2</w:t>
      </w:r>
      <w:r w:rsidR="00DA6017">
        <w:rPr>
          <w:sz w:val="24"/>
          <w:szCs w:val="24"/>
        </w:rPr>
        <w:t xml:space="preserve"> and </w:t>
      </w:r>
      <w:r w:rsidR="00F64D3C">
        <w:rPr>
          <w:sz w:val="24"/>
          <w:szCs w:val="24"/>
        </w:rPr>
        <w:t xml:space="preserve">also in </w:t>
      </w:r>
      <w:r w:rsidR="00DA6017">
        <w:rPr>
          <w:sz w:val="24"/>
          <w:szCs w:val="24"/>
        </w:rPr>
        <w:t>the Federal Reserve Chart</w:t>
      </w:r>
      <w:r w:rsidR="00DA6017">
        <w:rPr>
          <w:sz w:val="24"/>
          <w:szCs w:val="24"/>
          <w:vertAlign w:val="superscript"/>
        </w:rPr>
        <w:t>3</w:t>
      </w:r>
      <w:r w:rsidR="00DA6017">
        <w:rPr>
          <w:sz w:val="24"/>
          <w:szCs w:val="24"/>
        </w:rPr>
        <w:t>.  Deceased Senator Everett Dirkson said that the Federal Reserve practically owns the U. S. Congress</w:t>
      </w:r>
      <w:r w:rsidR="0081782D">
        <w:rPr>
          <w:sz w:val="24"/>
          <w:szCs w:val="24"/>
          <w:vertAlign w:val="superscript"/>
        </w:rPr>
        <w:t>4</w:t>
      </w:r>
      <w:r w:rsidR="00DA6017">
        <w:rPr>
          <w:sz w:val="24"/>
          <w:szCs w:val="24"/>
        </w:rPr>
        <w:t>.</w:t>
      </w:r>
      <w:r w:rsidR="00DA6017">
        <w:rPr>
          <w:b/>
          <w:bCs/>
          <w:sz w:val="24"/>
          <w:szCs w:val="24"/>
        </w:rPr>
        <w:t xml:space="preserve">  </w:t>
      </w:r>
    </w:p>
    <w:p w:rsidR="00535328" w:rsidRDefault="00F64D3C" w:rsidP="00F1305A">
      <w:pPr>
        <w:ind w:firstLine="720"/>
        <w:jc w:val="both"/>
        <w:rPr>
          <w:sz w:val="24"/>
          <w:szCs w:val="24"/>
        </w:rPr>
      </w:pPr>
      <w:r>
        <w:rPr>
          <w:sz w:val="24"/>
          <w:szCs w:val="24"/>
        </w:rPr>
        <w:t>The Federal Reserve is not federal at all! It is a cartel of PRIVATE banks, beholden to their shareholders</w:t>
      </w:r>
      <w:r w:rsidR="0081782D">
        <w:rPr>
          <w:sz w:val="24"/>
          <w:szCs w:val="24"/>
          <w:vertAlign w:val="superscript"/>
        </w:rPr>
        <w:t>5</w:t>
      </w:r>
      <w:r>
        <w:rPr>
          <w:sz w:val="24"/>
          <w:szCs w:val="24"/>
        </w:rPr>
        <w:t>: the financial Elite, who control the major corporations</w:t>
      </w:r>
      <w:r w:rsidR="000F4539">
        <w:rPr>
          <w:sz w:val="24"/>
          <w:szCs w:val="24"/>
        </w:rPr>
        <w:t>,</w:t>
      </w:r>
      <w:r>
        <w:rPr>
          <w:sz w:val="24"/>
          <w:szCs w:val="24"/>
        </w:rPr>
        <w:t xml:space="preserve"> whose money corrupts legislators and leaders. It is to their interest to have ceaseless wars.  It is profitable for their corporations.</w:t>
      </w:r>
      <w:r w:rsidR="00535328" w:rsidRPr="00535328">
        <w:rPr>
          <w:rFonts w:asciiTheme="minorHAnsi" w:hAnsiTheme="minorHAnsi"/>
          <w:sz w:val="24"/>
          <w:szCs w:val="24"/>
          <w:vertAlign w:val="superscript"/>
        </w:rPr>
        <w:t xml:space="preserve"> </w:t>
      </w:r>
      <w:r w:rsidR="00535328">
        <w:rPr>
          <w:rFonts w:asciiTheme="minorHAnsi" w:hAnsiTheme="minorHAnsi"/>
          <w:sz w:val="24"/>
          <w:szCs w:val="24"/>
        </w:rPr>
        <w:t>It was created in 1</w:t>
      </w:r>
      <w:r w:rsidR="00535328" w:rsidRPr="00535328">
        <w:rPr>
          <w:rFonts w:asciiTheme="minorHAnsi" w:hAnsiTheme="minorHAnsi"/>
          <w:sz w:val="24"/>
          <w:szCs w:val="24"/>
        </w:rPr>
        <w:t xml:space="preserve">913 </w:t>
      </w:r>
      <w:r w:rsidR="00535328">
        <w:rPr>
          <w:rFonts w:asciiTheme="minorHAnsi" w:hAnsiTheme="minorHAnsi"/>
          <w:sz w:val="24"/>
          <w:szCs w:val="24"/>
        </w:rPr>
        <w:t xml:space="preserve">when </w:t>
      </w:r>
      <w:r w:rsidR="00535328" w:rsidRPr="00535328">
        <w:rPr>
          <w:rFonts w:asciiTheme="minorHAnsi" w:hAnsiTheme="minorHAnsi"/>
          <w:sz w:val="24"/>
          <w:szCs w:val="24"/>
        </w:rPr>
        <w:t>the European and American Bankers got together and submitted a bill to the Congress</w:t>
      </w:r>
      <w:r w:rsidR="00535328" w:rsidRPr="00150410">
        <w:rPr>
          <w:rFonts w:asciiTheme="minorHAnsi" w:hAnsiTheme="minorHAnsi"/>
          <w:b/>
          <w:sz w:val="24"/>
          <w:szCs w:val="24"/>
        </w:rPr>
        <w:t>.  The terms provided that the U.S. would borrow money from the FED at compound interest.  Instead of the government printing its own dollar bills, (which is inexpensive) the Federal Reserve prints them and the government pays for them in US Treasury Bills and Bonds.</w:t>
      </w:r>
      <w:r w:rsidR="00535328" w:rsidRPr="00535328">
        <w:rPr>
          <w:rFonts w:asciiTheme="minorHAnsi" w:hAnsiTheme="minorHAnsi"/>
          <w:sz w:val="24"/>
          <w:szCs w:val="24"/>
        </w:rPr>
        <w:t xml:space="preserve"> Members of Congress were in a hurry to leave on their Christmas vacation, so they passed the bill and President Wilson signed it two days before Christmas on 12/23/13. Later Wilson said that was his biggest mistake</w:t>
      </w:r>
      <w:r w:rsidR="00535328" w:rsidRPr="00EF51AC">
        <w:rPr>
          <w:rFonts w:asciiTheme="majorHAnsi" w:hAnsiTheme="majorHAnsi"/>
          <w:sz w:val="24"/>
          <w:szCs w:val="24"/>
        </w:rPr>
        <w:t>.</w:t>
      </w:r>
    </w:p>
    <w:p w:rsidR="002677D2" w:rsidRPr="002677D2" w:rsidRDefault="002677D2" w:rsidP="00F1305A">
      <w:pPr>
        <w:ind w:firstLine="720"/>
        <w:jc w:val="both"/>
        <w:rPr>
          <w:rFonts w:asciiTheme="minorHAnsi" w:hAnsiTheme="minorHAnsi"/>
          <w:sz w:val="24"/>
          <w:szCs w:val="24"/>
        </w:rPr>
      </w:pPr>
      <w:r>
        <w:rPr>
          <w:sz w:val="24"/>
          <w:szCs w:val="24"/>
        </w:rPr>
        <w:t>The year 2020 is important because the eclipse at 0</w:t>
      </w:r>
      <w:r w:rsidR="00F1305A" w:rsidRPr="002677D2">
        <w:rPr>
          <w:rFonts w:asciiTheme="minorHAnsi" w:hAnsiTheme="minorHAnsi"/>
          <w:sz w:val="24"/>
          <w:szCs w:val="24"/>
          <w:vertAlign w:val="superscript"/>
        </w:rPr>
        <w:t>o</w:t>
      </w:r>
      <w:r>
        <w:rPr>
          <w:sz w:val="24"/>
          <w:szCs w:val="24"/>
        </w:rPr>
        <w:t xml:space="preserve"> Cancer on 6/21/20 falls on the Pluto and Sun in the chart of the Federal Reserve.  This is the same eclipse that preceded the 9/11 event in 2001, which initiated the </w:t>
      </w:r>
      <w:r w:rsidR="009362E7">
        <w:rPr>
          <w:sz w:val="24"/>
          <w:szCs w:val="24"/>
        </w:rPr>
        <w:t>disastrous invasion of Iraq and the chaos in the world</w:t>
      </w:r>
      <w:r>
        <w:rPr>
          <w:sz w:val="24"/>
          <w:szCs w:val="24"/>
        </w:rPr>
        <w:t xml:space="preserve">. </w:t>
      </w:r>
      <w:r w:rsidR="00F1305A">
        <w:rPr>
          <w:sz w:val="24"/>
          <w:szCs w:val="24"/>
        </w:rPr>
        <w:t xml:space="preserve"> </w:t>
      </w:r>
      <w:r w:rsidRPr="002677D2">
        <w:rPr>
          <w:rFonts w:asciiTheme="minorHAnsi" w:hAnsiTheme="minorHAnsi"/>
          <w:sz w:val="24"/>
          <w:szCs w:val="24"/>
        </w:rPr>
        <w:t>The Pluto opposition Sun aspect, signifies complete control, power and authority through manipulation and/or whatever means necessary. This is the negative side of the use of the energies. The positive use can manifest</w:t>
      </w:r>
      <w:r w:rsidR="009362E7">
        <w:rPr>
          <w:rFonts w:asciiTheme="minorHAnsi" w:hAnsiTheme="minorHAnsi"/>
          <w:sz w:val="24"/>
          <w:szCs w:val="24"/>
        </w:rPr>
        <w:t>,</w:t>
      </w:r>
      <w:r w:rsidRPr="002677D2">
        <w:rPr>
          <w:rFonts w:asciiTheme="minorHAnsi" w:hAnsiTheme="minorHAnsi"/>
          <w:sz w:val="24"/>
          <w:szCs w:val="24"/>
        </w:rPr>
        <w:t xml:space="preserve"> as the champion of human rights and for freedom based on economic, social and political justice for humanity.  At this time the evolution of humanity is still compared to a young teenager.  It is interested in ‘self’ and its desires.  It will mature with</w:t>
      </w:r>
      <w:r w:rsidR="009362E7">
        <w:rPr>
          <w:rFonts w:asciiTheme="minorHAnsi" w:hAnsiTheme="minorHAnsi"/>
          <w:sz w:val="24"/>
          <w:szCs w:val="24"/>
        </w:rPr>
        <w:t xml:space="preserve"> time and</w:t>
      </w:r>
      <w:r w:rsidRPr="002677D2">
        <w:rPr>
          <w:rFonts w:asciiTheme="minorHAnsi" w:hAnsiTheme="minorHAnsi"/>
          <w:sz w:val="24"/>
          <w:szCs w:val="24"/>
        </w:rPr>
        <w:t xml:space="preserve"> education</w:t>
      </w:r>
      <w:r w:rsidR="00535328">
        <w:rPr>
          <w:rFonts w:asciiTheme="minorHAnsi" w:hAnsiTheme="minorHAnsi"/>
          <w:sz w:val="24"/>
          <w:szCs w:val="24"/>
        </w:rPr>
        <w:t>.</w:t>
      </w:r>
      <w:r w:rsidRPr="002677D2">
        <w:rPr>
          <w:rFonts w:asciiTheme="minorHAnsi" w:hAnsiTheme="minorHAnsi"/>
          <w:sz w:val="24"/>
          <w:szCs w:val="24"/>
        </w:rPr>
        <w:t xml:space="preserve">  </w:t>
      </w:r>
    </w:p>
    <w:p w:rsidR="002677D2" w:rsidRPr="002677D2" w:rsidRDefault="002677D2" w:rsidP="00F1305A">
      <w:pPr>
        <w:ind w:firstLine="720"/>
        <w:jc w:val="both"/>
        <w:rPr>
          <w:rFonts w:asciiTheme="minorHAnsi" w:hAnsiTheme="minorHAnsi"/>
          <w:sz w:val="24"/>
          <w:szCs w:val="24"/>
        </w:rPr>
      </w:pPr>
      <w:r w:rsidRPr="002677D2">
        <w:rPr>
          <w:rFonts w:asciiTheme="minorHAnsi" w:hAnsiTheme="minorHAnsi"/>
          <w:sz w:val="24"/>
          <w:szCs w:val="24"/>
        </w:rPr>
        <w:t xml:space="preserve">A most potent planet in the chart is Mars. It rules the Midheaven. That can be construed as ’the boss’. Mars is the god of war. It conjuncts the ascendant.  This gives it extra influence and domination. As long as humanity is immature and </w:t>
      </w:r>
      <w:r w:rsidR="009362E7">
        <w:rPr>
          <w:rFonts w:asciiTheme="minorHAnsi" w:hAnsiTheme="minorHAnsi"/>
          <w:sz w:val="24"/>
          <w:szCs w:val="24"/>
        </w:rPr>
        <w:t xml:space="preserve">especially </w:t>
      </w:r>
      <w:r w:rsidRPr="002677D2">
        <w:rPr>
          <w:rFonts w:asciiTheme="minorHAnsi" w:hAnsiTheme="minorHAnsi"/>
          <w:sz w:val="24"/>
          <w:szCs w:val="24"/>
        </w:rPr>
        <w:t>politically uninformed, the expression of Mars is aggressive, forceful, cruel and assertive.  It supports the view, that it is only the means to its own ends, that counts.</w:t>
      </w:r>
    </w:p>
    <w:p w:rsidR="000F4539" w:rsidRDefault="002677D2" w:rsidP="00F1305A">
      <w:pPr>
        <w:ind w:firstLine="720"/>
        <w:jc w:val="both"/>
        <w:rPr>
          <w:rFonts w:asciiTheme="minorHAnsi" w:hAnsiTheme="minorHAnsi"/>
          <w:sz w:val="24"/>
          <w:szCs w:val="24"/>
        </w:rPr>
      </w:pPr>
      <w:r w:rsidRPr="002677D2">
        <w:rPr>
          <w:rFonts w:asciiTheme="minorHAnsi" w:hAnsiTheme="minorHAnsi"/>
          <w:sz w:val="24"/>
          <w:szCs w:val="24"/>
        </w:rPr>
        <w:t>To determine the future for a particular year, we compare the aspects of the progressed planets to the natal planets.</w:t>
      </w:r>
      <w:r w:rsidR="000F4539">
        <w:rPr>
          <w:rFonts w:asciiTheme="minorHAnsi" w:hAnsiTheme="minorHAnsi"/>
          <w:sz w:val="24"/>
          <w:szCs w:val="24"/>
        </w:rPr>
        <w:t xml:space="preserve"> </w:t>
      </w:r>
      <w:r w:rsidR="00535328">
        <w:rPr>
          <w:rFonts w:asciiTheme="minorHAnsi" w:hAnsiTheme="minorHAnsi"/>
          <w:sz w:val="24"/>
          <w:szCs w:val="24"/>
        </w:rPr>
        <w:t xml:space="preserve"> This is t</w:t>
      </w:r>
      <w:r w:rsidR="00BE0FA4">
        <w:rPr>
          <w:rFonts w:asciiTheme="minorHAnsi" w:hAnsiTheme="minorHAnsi"/>
          <w:sz w:val="24"/>
          <w:szCs w:val="24"/>
        </w:rPr>
        <w:t>he FED’s chart progressed to</w:t>
      </w:r>
      <w:r w:rsidR="000F4539">
        <w:rPr>
          <w:rFonts w:asciiTheme="minorHAnsi" w:hAnsiTheme="minorHAnsi"/>
          <w:sz w:val="24"/>
          <w:szCs w:val="24"/>
        </w:rPr>
        <w:t xml:space="preserve"> Sept</w:t>
      </w:r>
      <w:r w:rsidR="00BE0FA4">
        <w:rPr>
          <w:rFonts w:asciiTheme="minorHAnsi" w:hAnsiTheme="minorHAnsi"/>
          <w:sz w:val="24"/>
          <w:szCs w:val="24"/>
        </w:rPr>
        <w:t>.</w:t>
      </w:r>
      <w:r w:rsidR="000F4539">
        <w:rPr>
          <w:rFonts w:asciiTheme="minorHAnsi" w:hAnsiTheme="minorHAnsi"/>
          <w:sz w:val="24"/>
          <w:szCs w:val="24"/>
        </w:rPr>
        <w:t xml:space="preserve"> 30, 2020.</w:t>
      </w:r>
    </w:p>
    <w:p w:rsidR="00BE0FA4" w:rsidRDefault="00BE0FA4" w:rsidP="00F1305A">
      <w:pPr>
        <w:ind w:firstLine="720"/>
        <w:jc w:val="both"/>
        <w:rPr>
          <w:rFonts w:asciiTheme="minorHAnsi" w:hAnsiTheme="minorHAnsi"/>
          <w:sz w:val="24"/>
          <w:szCs w:val="24"/>
        </w:rPr>
      </w:pPr>
    </w:p>
    <w:p w:rsidR="00BE0FA4" w:rsidRDefault="000F4539" w:rsidP="000F4539">
      <w:pPr>
        <w:ind w:firstLine="720"/>
        <w:jc w:val="center"/>
        <w:rPr>
          <w:rFonts w:asciiTheme="minorHAnsi" w:hAnsiTheme="minorHAnsi"/>
          <w:sz w:val="24"/>
          <w:szCs w:val="24"/>
        </w:rPr>
      </w:pPr>
      <w:r>
        <w:rPr>
          <w:rFonts w:asciiTheme="minorHAnsi" w:hAnsiTheme="minorHAnsi"/>
          <w:noProof/>
          <w:sz w:val="24"/>
          <w:szCs w:val="24"/>
        </w:rPr>
        <w:lastRenderedPageBreak/>
        <w:drawing>
          <wp:inline distT="0" distB="0" distL="0" distR="0">
            <wp:extent cx="4856032" cy="4572000"/>
            <wp:effectExtent l="19050" t="0" r="171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856032" cy="4572000"/>
                    </a:xfrm>
                    <a:prstGeom prst="rect">
                      <a:avLst/>
                    </a:prstGeom>
                    <a:noFill/>
                    <a:ln w="9525">
                      <a:noFill/>
                      <a:miter lim="800000"/>
                      <a:headEnd/>
                      <a:tailEnd/>
                    </a:ln>
                  </pic:spPr>
                </pic:pic>
              </a:graphicData>
            </a:graphic>
          </wp:inline>
        </w:drawing>
      </w:r>
    </w:p>
    <w:p w:rsidR="00BE0FA4" w:rsidRDefault="00BE0FA4" w:rsidP="00F1305A">
      <w:pPr>
        <w:ind w:firstLine="720"/>
        <w:jc w:val="both"/>
        <w:rPr>
          <w:rFonts w:asciiTheme="minorHAnsi" w:hAnsiTheme="minorHAnsi"/>
          <w:sz w:val="24"/>
          <w:szCs w:val="24"/>
        </w:rPr>
      </w:pPr>
    </w:p>
    <w:p w:rsidR="00BE0FA4" w:rsidRPr="005C384A" w:rsidRDefault="00BE0FA4" w:rsidP="00F1305A">
      <w:pPr>
        <w:ind w:firstLine="720"/>
        <w:jc w:val="both"/>
        <w:rPr>
          <w:rFonts w:asciiTheme="minorHAnsi" w:hAnsiTheme="minorHAnsi"/>
          <w:b/>
          <w:sz w:val="24"/>
          <w:szCs w:val="24"/>
        </w:rPr>
      </w:pPr>
      <w:r>
        <w:rPr>
          <w:sz w:val="24"/>
          <w:szCs w:val="24"/>
        </w:rPr>
        <w:t>On 1/10/20 the eclipse at 19+ Cancer will activate the FED’s progressed Sun squaring natal ascendant and natal Mars (19:31 Cancer) ruling the M</w:t>
      </w:r>
      <w:r w:rsidR="009362E7">
        <w:rPr>
          <w:sz w:val="24"/>
          <w:szCs w:val="24"/>
        </w:rPr>
        <w:t>idheaven</w:t>
      </w:r>
      <w:r>
        <w:rPr>
          <w:sz w:val="24"/>
          <w:szCs w:val="24"/>
        </w:rPr>
        <w:t xml:space="preserve">. This means that </w:t>
      </w:r>
      <w:r w:rsidRPr="002677D2">
        <w:rPr>
          <w:rFonts w:asciiTheme="minorHAnsi" w:hAnsiTheme="minorHAnsi"/>
          <w:sz w:val="24"/>
          <w:szCs w:val="24"/>
        </w:rPr>
        <w:t xml:space="preserve">the FED’s </w:t>
      </w:r>
      <w:r w:rsidRPr="00B62FE7">
        <w:rPr>
          <w:rFonts w:asciiTheme="minorHAnsi" w:hAnsiTheme="minorHAnsi"/>
          <w:b/>
          <w:sz w:val="24"/>
          <w:szCs w:val="24"/>
        </w:rPr>
        <w:t>control is</w:t>
      </w:r>
      <w:r w:rsidRPr="002677D2">
        <w:rPr>
          <w:rFonts w:asciiTheme="minorHAnsi" w:hAnsiTheme="minorHAnsi"/>
          <w:sz w:val="24"/>
          <w:szCs w:val="24"/>
        </w:rPr>
        <w:t xml:space="preserve"> </w:t>
      </w:r>
      <w:r w:rsidRPr="005C384A">
        <w:rPr>
          <w:rFonts w:asciiTheme="minorHAnsi" w:hAnsiTheme="minorHAnsi"/>
          <w:b/>
          <w:sz w:val="24"/>
          <w:szCs w:val="24"/>
        </w:rPr>
        <w:t>being challenged.</w:t>
      </w:r>
    </w:p>
    <w:p w:rsidR="00BE0FA4" w:rsidRDefault="00BE0FA4" w:rsidP="00F1305A">
      <w:pPr>
        <w:ind w:firstLine="720"/>
        <w:jc w:val="both"/>
        <w:rPr>
          <w:rFonts w:asciiTheme="minorHAnsi" w:hAnsiTheme="minorHAnsi"/>
          <w:sz w:val="24"/>
          <w:szCs w:val="24"/>
        </w:rPr>
      </w:pPr>
      <w:r w:rsidRPr="002677D2">
        <w:rPr>
          <w:rFonts w:asciiTheme="minorHAnsi" w:hAnsiTheme="minorHAnsi"/>
          <w:sz w:val="24"/>
          <w:szCs w:val="24"/>
        </w:rPr>
        <w:t xml:space="preserve"> Progressed Mars inconjuncts Venus, the ruler of the 4</w:t>
      </w:r>
      <w:r w:rsidRPr="002677D2">
        <w:rPr>
          <w:rFonts w:asciiTheme="minorHAnsi" w:hAnsiTheme="minorHAnsi"/>
          <w:sz w:val="24"/>
          <w:szCs w:val="24"/>
          <w:vertAlign w:val="superscript"/>
        </w:rPr>
        <w:t>th</w:t>
      </w:r>
      <w:r w:rsidRPr="002677D2">
        <w:rPr>
          <w:rFonts w:asciiTheme="minorHAnsi" w:hAnsiTheme="minorHAnsi"/>
          <w:sz w:val="24"/>
          <w:szCs w:val="24"/>
        </w:rPr>
        <w:t xml:space="preserve"> house.  This suggests that the FED’s financial (Venus) policies are being challenged. The progressed Sun trining Venus confirms the FED’s dominance at this time. Progressed Saturn, rules the descendant (which correlates to its enemy, to wit: humanity). It opposes Mercury (propaganda). It</w:t>
      </w:r>
      <w:r>
        <w:rPr>
          <w:rFonts w:asciiTheme="minorHAnsi" w:hAnsiTheme="minorHAnsi"/>
          <w:sz w:val="24"/>
          <w:szCs w:val="24"/>
        </w:rPr>
        <w:t xml:space="preserve"> </w:t>
      </w:r>
      <w:r w:rsidRPr="002677D2">
        <w:rPr>
          <w:rFonts w:asciiTheme="minorHAnsi" w:hAnsiTheme="minorHAnsi"/>
          <w:sz w:val="24"/>
          <w:szCs w:val="24"/>
        </w:rPr>
        <w:t xml:space="preserve">inconjuncts natal Moon (the FED). This signifies that humanity wants the demise of the FED and its brain-washing!  Progressed Midheaven conjuncts the ascendant and Mars. This denotes the FED is gearing up for the battle. The REAL WAR for control of the global financial system, and its control of the world, </w:t>
      </w:r>
      <w:r w:rsidRPr="00AF529D">
        <w:rPr>
          <w:rFonts w:asciiTheme="minorHAnsi" w:hAnsiTheme="minorHAnsi"/>
          <w:b/>
          <w:sz w:val="24"/>
          <w:szCs w:val="24"/>
        </w:rPr>
        <w:t>has now BEGUN</w:t>
      </w:r>
      <w:r w:rsidRPr="002677D2">
        <w:rPr>
          <w:rFonts w:asciiTheme="minorHAnsi" w:hAnsiTheme="minorHAnsi"/>
          <w:sz w:val="24"/>
          <w:szCs w:val="24"/>
        </w:rPr>
        <w:t xml:space="preserve">.  </w:t>
      </w:r>
    </w:p>
    <w:p w:rsidR="00DB5E5C" w:rsidRPr="00F1305A" w:rsidRDefault="00DB5E5C" w:rsidP="00DB5E5C">
      <w:pPr>
        <w:ind w:firstLine="720"/>
        <w:jc w:val="both"/>
      </w:pPr>
      <w:r>
        <w:rPr>
          <w:sz w:val="24"/>
          <w:szCs w:val="24"/>
        </w:rPr>
        <w:t> In the U</w:t>
      </w:r>
      <w:r>
        <w:rPr>
          <w:color w:val="1F497D"/>
          <w:sz w:val="24"/>
          <w:szCs w:val="24"/>
        </w:rPr>
        <w:t>S</w:t>
      </w:r>
      <w:r>
        <w:rPr>
          <w:sz w:val="24"/>
          <w:szCs w:val="24"/>
        </w:rPr>
        <w:t xml:space="preserve"> chart, progressed Jupiter squares natal Saturn.  While this aspect has been in orb for many years it is the timing of the eclipse on 7/5/20 at 13:29 Capricorn which will activate </w:t>
      </w:r>
      <w:r w:rsidR="00B62FE7">
        <w:rPr>
          <w:sz w:val="24"/>
          <w:szCs w:val="24"/>
        </w:rPr>
        <w:t xml:space="preserve">progressed </w:t>
      </w:r>
      <w:r>
        <w:rPr>
          <w:sz w:val="24"/>
          <w:szCs w:val="24"/>
        </w:rPr>
        <w:t>Jupiter (15:13 Cancer) SQUARE natal Saturn (14:48 Libra). These two planets are most important in mundane astrology.</w:t>
      </w:r>
      <w:r>
        <w:rPr>
          <w:color w:val="1F497D"/>
          <w:sz w:val="24"/>
          <w:szCs w:val="24"/>
        </w:rPr>
        <w:t xml:space="preserve"> </w:t>
      </w:r>
      <w:r w:rsidRPr="00F1305A">
        <w:t>It does not matter which US chart</w:t>
      </w:r>
      <w:r w:rsidR="00B62FE7">
        <w:t xml:space="preserve"> for 7/4/1776</w:t>
      </w:r>
      <w:r w:rsidRPr="00F1305A">
        <w:t xml:space="preserve"> you use as the angles are not involved.</w:t>
      </w:r>
    </w:p>
    <w:p w:rsidR="00C02E83" w:rsidRDefault="00C02E83" w:rsidP="00F1305A">
      <w:pPr>
        <w:ind w:firstLine="720"/>
        <w:jc w:val="both"/>
        <w:rPr>
          <w:sz w:val="24"/>
          <w:szCs w:val="24"/>
        </w:rPr>
      </w:pPr>
      <w:r>
        <w:rPr>
          <w:sz w:val="24"/>
          <w:szCs w:val="24"/>
        </w:rPr>
        <w:t xml:space="preserve">A solar ingress chart is when the Sun enters a sign of the zodiac. It covers a period of three months.  </w:t>
      </w:r>
      <w:r w:rsidR="005F055F">
        <w:rPr>
          <w:sz w:val="24"/>
          <w:szCs w:val="24"/>
        </w:rPr>
        <w:t xml:space="preserve">This is the </w:t>
      </w:r>
      <w:r w:rsidR="009362E7">
        <w:rPr>
          <w:sz w:val="24"/>
          <w:szCs w:val="24"/>
        </w:rPr>
        <w:t xml:space="preserve">Libra Ingress </w:t>
      </w:r>
      <w:r w:rsidR="005F055F">
        <w:rPr>
          <w:sz w:val="24"/>
          <w:szCs w:val="24"/>
        </w:rPr>
        <w:t>chart.</w:t>
      </w:r>
      <w:r w:rsidR="00BC61FA">
        <w:rPr>
          <w:sz w:val="24"/>
          <w:szCs w:val="24"/>
        </w:rPr>
        <w:t xml:space="preserve"> (9/22/20 1:32 PM Washington D.C)</w:t>
      </w:r>
    </w:p>
    <w:p w:rsidR="00DB5E5C" w:rsidRDefault="00DB5E5C" w:rsidP="00AF529D">
      <w:pPr>
        <w:ind w:firstLine="720"/>
        <w:jc w:val="center"/>
        <w:rPr>
          <w:noProof/>
          <w:sz w:val="24"/>
          <w:szCs w:val="24"/>
        </w:rPr>
      </w:pPr>
    </w:p>
    <w:p w:rsidR="005F055F" w:rsidRDefault="00AF529D" w:rsidP="00DB5E5C">
      <w:pPr>
        <w:ind w:firstLine="720"/>
        <w:rPr>
          <w:sz w:val="24"/>
          <w:szCs w:val="24"/>
        </w:rPr>
      </w:pPr>
      <w:r>
        <w:rPr>
          <w:noProof/>
          <w:sz w:val="24"/>
          <w:szCs w:val="24"/>
        </w:rPr>
        <w:drawing>
          <wp:inline distT="0" distB="0" distL="0" distR="0">
            <wp:extent cx="5021687" cy="4663440"/>
            <wp:effectExtent l="19050" t="0" r="751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021687" cy="4663440"/>
                    </a:xfrm>
                    <a:prstGeom prst="rect">
                      <a:avLst/>
                    </a:prstGeom>
                    <a:noFill/>
                    <a:ln w="9525">
                      <a:noFill/>
                      <a:miter lim="800000"/>
                      <a:headEnd/>
                      <a:tailEnd/>
                    </a:ln>
                  </pic:spPr>
                </pic:pic>
              </a:graphicData>
            </a:graphic>
          </wp:inline>
        </w:drawing>
      </w:r>
    </w:p>
    <w:p w:rsidR="00DB5E5C" w:rsidRDefault="00DB5E5C" w:rsidP="00DB5E5C">
      <w:pPr>
        <w:ind w:firstLine="720"/>
        <w:rPr>
          <w:sz w:val="24"/>
          <w:szCs w:val="24"/>
        </w:rPr>
      </w:pPr>
      <w:r>
        <w:rPr>
          <w:sz w:val="24"/>
          <w:szCs w:val="24"/>
        </w:rPr>
        <w:t>The Libra ingress chart looks most ominous. When a planet is within 5 degrees of the next cusp, as is Pluto, it is considered to be in the next house.  You will notice that Pluto (22:31 Cap) and Saturn (25:22 Cap) are in the 2</w:t>
      </w:r>
      <w:r>
        <w:rPr>
          <w:sz w:val="24"/>
          <w:szCs w:val="24"/>
          <w:vertAlign w:val="superscript"/>
        </w:rPr>
        <w:t>nd</w:t>
      </w:r>
      <w:r>
        <w:rPr>
          <w:sz w:val="24"/>
          <w:szCs w:val="24"/>
        </w:rPr>
        <w:t xml:space="preserve"> house of FINANCE in a T SQUARE with Mercury (24:28 Libra) and Mars, (26:53 Aries).  This is the signature of an economic crash</w:t>
      </w:r>
      <w:r w:rsidR="00B62FE7">
        <w:rPr>
          <w:sz w:val="24"/>
          <w:szCs w:val="24"/>
        </w:rPr>
        <w:t>!</w:t>
      </w:r>
      <w:r>
        <w:rPr>
          <w:sz w:val="24"/>
          <w:szCs w:val="24"/>
        </w:rPr>
        <w:t xml:space="preserve"> </w:t>
      </w:r>
    </w:p>
    <w:p w:rsidR="00DB5E5C" w:rsidRDefault="00DB5E5C" w:rsidP="00DB5E5C">
      <w:pPr>
        <w:ind w:firstLine="720"/>
        <w:rPr>
          <w:sz w:val="24"/>
          <w:szCs w:val="24"/>
        </w:rPr>
      </w:pPr>
      <w:r>
        <w:rPr>
          <w:sz w:val="24"/>
          <w:szCs w:val="24"/>
        </w:rPr>
        <w:t xml:space="preserve">Therefore, I believe the crash </w:t>
      </w:r>
      <w:r w:rsidR="00BA76F2">
        <w:rPr>
          <w:sz w:val="24"/>
          <w:szCs w:val="24"/>
        </w:rPr>
        <w:t>could</w:t>
      </w:r>
      <w:r>
        <w:rPr>
          <w:sz w:val="24"/>
          <w:szCs w:val="24"/>
        </w:rPr>
        <w:t xml:space="preserve"> occur within the three month period from Sept. 22, 2020 to Dec. 21, 2020</w:t>
      </w:r>
      <w:r w:rsidR="00BA76F2">
        <w:rPr>
          <w:sz w:val="24"/>
          <w:szCs w:val="24"/>
        </w:rPr>
        <w:t>, possibly the end of September or the beginning of October, or even in November when transiting Saturn is at the same degree as Mars</w:t>
      </w:r>
      <w:r>
        <w:rPr>
          <w:sz w:val="24"/>
          <w:szCs w:val="24"/>
        </w:rPr>
        <w:t>.</w:t>
      </w:r>
    </w:p>
    <w:p w:rsidR="00DB5E5C" w:rsidRDefault="00DB5E5C" w:rsidP="00DB5E5C">
      <w:pPr>
        <w:ind w:firstLine="720"/>
        <w:rPr>
          <w:sz w:val="24"/>
          <w:szCs w:val="24"/>
        </w:rPr>
      </w:pPr>
    </w:p>
    <w:p w:rsidR="00DB5E5C" w:rsidRDefault="00DB5E5C" w:rsidP="00DB5E5C">
      <w:pPr>
        <w:ind w:firstLine="720"/>
        <w:jc w:val="center"/>
        <w:rPr>
          <w:sz w:val="24"/>
          <w:szCs w:val="24"/>
        </w:rPr>
      </w:pPr>
      <w:r>
        <w:rPr>
          <w:sz w:val="24"/>
          <w:szCs w:val="24"/>
        </w:rPr>
        <w:t>∆ ∆ ∆</w:t>
      </w:r>
    </w:p>
    <w:p w:rsidR="00DB5E5C" w:rsidRDefault="00DB5E5C" w:rsidP="00DB5E5C">
      <w:pPr>
        <w:ind w:firstLine="720"/>
        <w:rPr>
          <w:sz w:val="24"/>
          <w:szCs w:val="24"/>
        </w:rPr>
      </w:pPr>
    </w:p>
    <w:p w:rsidR="00F64D3C" w:rsidRPr="00F760A8" w:rsidRDefault="00F760A8" w:rsidP="00F1305A">
      <w:pPr>
        <w:ind w:firstLine="720"/>
        <w:jc w:val="both"/>
        <w:rPr>
          <w:rFonts w:asciiTheme="minorHAnsi" w:hAnsiTheme="minorHAnsi"/>
          <w:sz w:val="24"/>
          <w:szCs w:val="24"/>
        </w:rPr>
      </w:pPr>
      <w:r w:rsidRPr="00F760A8">
        <w:rPr>
          <w:rFonts w:asciiTheme="minorHAnsi" w:hAnsiTheme="minorHAnsi"/>
          <w:i/>
          <w:sz w:val="24"/>
          <w:szCs w:val="24"/>
        </w:rPr>
        <w:t>Marguerite dar Boggia</w:t>
      </w:r>
      <w:r w:rsidRPr="00F760A8">
        <w:rPr>
          <w:rFonts w:asciiTheme="minorHAnsi" w:hAnsiTheme="minorHAnsi"/>
          <w:sz w:val="24"/>
          <w:szCs w:val="24"/>
        </w:rPr>
        <w:t xml:space="preserve"> 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760A8">
        <w:rPr>
          <w:rFonts w:asciiTheme="minorHAnsi" w:hAnsiTheme="minorHAnsi"/>
          <w:b/>
          <w:sz w:val="24"/>
          <w:szCs w:val="24"/>
        </w:rPr>
        <w:t>free, online</w:t>
      </w:r>
      <w:r w:rsidRPr="00F760A8">
        <w:rPr>
          <w:rFonts w:asciiTheme="minorHAnsi" w:hAnsiTheme="minorHAnsi"/>
          <w:sz w:val="24"/>
          <w:szCs w:val="24"/>
        </w:rPr>
        <w:t xml:space="preserve">, three pages weekly of the Esoteric Studies as was known by </w:t>
      </w:r>
      <w:r w:rsidRPr="00F760A8">
        <w:rPr>
          <w:rFonts w:asciiTheme="minorHAnsi" w:hAnsiTheme="minorHAnsi"/>
          <w:b/>
          <w:sz w:val="24"/>
          <w:szCs w:val="24"/>
        </w:rPr>
        <w:t>Pythagoras</w:t>
      </w:r>
      <w:r w:rsidRPr="00F760A8">
        <w:rPr>
          <w:rFonts w:asciiTheme="minorHAnsi" w:hAnsiTheme="minorHAnsi"/>
          <w:sz w:val="24"/>
          <w:szCs w:val="24"/>
        </w:rPr>
        <w:t xml:space="preserve">. To receive these studies, that expand the consciousness, she can be contacted at her website which she created at the age of 90: </w:t>
      </w:r>
      <w:hyperlink r:id="rId8" w:history="1">
        <w:r w:rsidRPr="00F760A8">
          <w:rPr>
            <w:rStyle w:val="Hyperlink"/>
            <w:rFonts w:asciiTheme="minorHAnsi" w:hAnsiTheme="minorHAnsi"/>
            <w:b/>
            <w:sz w:val="24"/>
            <w:szCs w:val="24"/>
          </w:rPr>
          <w:t>www.FreePythagorasTeachings.com</w:t>
        </w:r>
      </w:hyperlink>
    </w:p>
    <w:p w:rsidR="00AF5BD5" w:rsidRPr="00F760A8" w:rsidRDefault="00AF5BD5" w:rsidP="00F1305A">
      <w:pPr>
        <w:jc w:val="both"/>
        <w:rPr>
          <w:rFonts w:asciiTheme="minorHAnsi" w:hAnsiTheme="minorHAnsi"/>
        </w:rPr>
      </w:pPr>
    </w:p>
    <w:p w:rsidR="00F760A8" w:rsidRDefault="00F760A8" w:rsidP="00F1305A">
      <w:pPr>
        <w:jc w:val="both"/>
      </w:pPr>
      <w:r>
        <w:lastRenderedPageBreak/>
        <w:t>References:</w:t>
      </w:r>
    </w:p>
    <w:p w:rsidR="00DA6017" w:rsidRDefault="00DA6017" w:rsidP="00F1305A">
      <w:pPr>
        <w:jc w:val="both"/>
      </w:pPr>
    </w:p>
    <w:p w:rsidR="00DA6017" w:rsidRDefault="00C04FA5" w:rsidP="00F1305A">
      <w:pPr>
        <w:jc w:val="both"/>
        <w:rPr>
          <w:sz w:val="24"/>
          <w:szCs w:val="24"/>
        </w:rPr>
      </w:pPr>
      <w:r>
        <w:rPr>
          <w:sz w:val="24"/>
          <w:szCs w:val="24"/>
          <w:vertAlign w:val="superscript"/>
        </w:rPr>
        <w:t>1</w:t>
      </w:r>
      <w:hyperlink r:id="rId9" w:history="1">
        <w:r w:rsidR="00DA6017">
          <w:rPr>
            <w:rStyle w:val="Hyperlink"/>
            <w:sz w:val="24"/>
            <w:szCs w:val="24"/>
          </w:rPr>
          <w:t>Russian Roulette: Taxpayers Could Be on the Hook for Trillions in Oil Derivatives</w:t>
        </w:r>
      </w:hyperlink>
      <w:r w:rsidR="00DA6017">
        <w:rPr>
          <w:sz w:val="24"/>
          <w:szCs w:val="24"/>
        </w:rPr>
        <w:t>.</w:t>
      </w:r>
    </w:p>
    <w:p w:rsidR="00DA6017" w:rsidRDefault="00C04FA5" w:rsidP="00F1305A">
      <w:pPr>
        <w:jc w:val="both"/>
        <w:rPr>
          <w:sz w:val="24"/>
          <w:szCs w:val="24"/>
        </w:rPr>
      </w:pPr>
      <w:r>
        <w:rPr>
          <w:sz w:val="24"/>
          <w:szCs w:val="24"/>
          <w:vertAlign w:val="superscript"/>
        </w:rPr>
        <w:t>2</w:t>
      </w:r>
      <w:r w:rsidR="00DA6017">
        <w:rPr>
          <w:sz w:val="24"/>
          <w:szCs w:val="24"/>
        </w:rPr>
        <w:t xml:space="preserve">The Sibley Chart: 7/4/1776 5:10 PM </w:t>
      </w:r>
      <w:r w:rsidR="00DA6017">
        <w:rPr>
          <w:color w:val="1F497D"/>
          <w:sz w:val="24"/>
          <w:szCs w:val="24"/>
        </w:rPr>
        <w:t xml:space="preserve">EST </w:t>
      </w:r>
      <w:r w:rsidR="00DA6017">
        <w:rPr>
          <w:sz w:val="24"/>
          <w:szCs w:val="24"/>
        </w:rPr>
        <w:t>Philadelphia PA EST 75W09’48”; 39N59’18”</w:t>
      </w:r>
    </w:p>
    <w:p w:rsidR="00DA6017" w:rsidRDefault="00C04FA5" w:rsidP="00F1305A">
      <w:pPr>
        <w:jc w:val="both"/>
        <w:rPr>
          <w:sz w:val="24"/>
          <w:szCs w:val="24"/>
        </w:rPr>
      </w:pPr>
      <w:r>
        <w:rPr>
          <w:sz w:val="24"/>
          <w:szCs w:val="24"/>
          <w:vertAlign w:val="superscript"/>
        </w:rPr>
        <w:t>3</w:t>
      </w:r>
      <w:r w:rsidR="00DA6017">
        <w:rPr>
          <w:sz w:val="24"/>
          <w:szCs w:val="24"/>
        </w:rPr>
        <w:t>The Federal Reserve Chart 12/23/13 6:02 PM 05:00 (EST) Washington DC, 77W01’42”; 18N53’48”</w:t>
      </w:r>
    </w:p>
    <w:p w:rsidR="00DA6017" w:rsidRDefault="00C04FA5" w:rsidP="00F1305A">
      <w:pPr>
        <w:jc w:val="both"/>
        <w:rPr>
          <w:sz w:val="24"/>
          <w:szCs w:val="24"/>
        </w:rPr>
      </w:pPr>
      <w:r>
        <w:rPr>
          <w:sz w:val="24"/>
          <w:szCs w:val="24"/>
          <w:vertAlign w:val="superscript"/>
        </w:rPr>
        <w:t>4</w:t>
      </w:r>
      <w:r w:rsidR="00DA6017">
        <w:rPr>
          <w:sz w:val="24"/>
          <w:szCs w:val="24"/>
        </w:rPr>
        <w:t>(</w:t>
      </w:r>
      <w:hyperlink r:id="rId10" w:history="1">
        <w:r w:rsidR="00DA6017">
          <w:rPr>
            <w:rStyle w:val="Hyperlink"/>
            <w:sz w:val="24"/>
            <w:szCs w:val="24"/>
          </w:rPr>
          <w:t>www.thrivemovement.com</w:t>
        </w:r>
      </w:hyperlink>
      <w:r w:rsidR="00DA6017">
        <w:rPr>
          <w:sz w:val="24"/>
          <w:szCs w:val="24"/>
        </w:rPr>
        <w:t>)</w:t>
      </w:r>
    </w:p>
    <w:p w:rsidR="00F64D3C" w:rsidRDefault="00C04FA5" w:rsidP="00F1305A">
      <w:pPr>
        <w:jc w:val="both"/>
        <w:rPr>
          <w:sz w:val="24"/>
          <w:szCs w:val="24"/>
        </w:rPr>
      </w:pPr>
      <w:r>
        <w:rPr>
          <w:sz w:val="24"/>
          <w:szCs w:val="24"/>
          <w:vertAlign w:val="superscript"/>
        </w:rPr>
        <w:t>5</w:t>
      </w:r>
      <w:hyperlink r:id="rId11" w:history="1">
        <w:r w:rsidR="00F64D3C">
          <w:rPr>
            <w:rStyle w:val="Hyperlink"/>
            <w:sz w:val="24"/>
            <w:szCs w:val="24"/>
          </w:rPr>
          <w:t>Who Owns The Federal Reserve? | Global Research</w:t>
        </w:r>
      </w:hyperlink>
      <w:r w:rsidR="00F64D3C">
        <w:rPr>
          <w:sz w:val="24"/>
          <w:szCs w:val="24"/>
        </w:rPr>
        <w:t xml:space="preserve">  </w:t>
      </w:r>
    </w:p>
    <w:sectPr w:rsidR="00F64D3C" w:rsidSect="00AF5B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C6F" w:rsidRDefault="00022C6F" w:rsidP="00F760A8">
      <w:r>
        <w:separator/>
      </w:r>
    </w:p>
  </w:endnote>
  <w:endnote w:type="continuationSeparator" w:id="1">
    <w:p w:rsidR="00022C6F" w:rsidRDefault="00022C6F" w:rsidP="00F760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84204"/>
      <w:docPartObj>
        <w:docPartGallery w:val="Page Numbers (Bottom of Page)"/>
        <w:docPartUnique/>
      </w:docPartObj>
    </w:sdtPr>
    <w:sdtContent>
      <w:p w:rsidR="00F760A8" w:rsidRDefault="00722424">
        <w:pPr>
          <w:pStyle w:val="Footer"/>
          <w:jc w:val="center"/>
        </w:pPr>
        <w:fldSimple w:instr=" PAGE   \* MERGEFORMAT ">
          <w:r w:rsidR="00150410">
            <w:rPr>
              <w:noProof/>
            </w:rPr>
            <w:t>2</w:t>
          </w:r>
        </w:fldSimple>
      </w:p>
    </w:sdtContent>
  </w:sdt>
  <w:p w:rsidR="00F760A8" w:rsidRDefault="00F760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C6F" w:rsidRDefault="00022C6F" w:rsidP="00F760A8">
      <w:r>
        <w:separator/>
      </w:r>
    </w:p>
  </w:footnote>
  <w:footnote w:type="continuationSeparator" w:id="1">
    <w:p w:rsidR="00022C6F" w:rsidRDefault="00022C6F" w:rsidP="00F76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6017"/>
    <w:rsid w:val="00022C6F"/>
    <w:rsid w:val="000F4539"/>
    <w:rsid w:val="001460B3"/>
    <w:rsid w:val="00150410"/>
    <w:rsid w:val="00171BF3"/>
    <w:rsid w:val="002677D2"/>
    <w:rsid w:val="004900E8"/>
    <w:rsid w:val="00502077"/>
    <w:rsid w:val="00535328"/>
    <w:rsid w:val="005A64F7"/>
    <w:rsid w:val="005C384A"/>
    <w:rsid w:val="005F055F"/>
    <w:rsid w:val="00722424"/>
    <w:rsid w:val="0081782D"/>
    <w:rsid w:val="00917B0B"/>
    <w:rsid w:val="009362E7"/>
    <w:rsid w:val="009804AF"/>
    <w:rsid w:val="00A42BB2"/>
    <w:rsid w:val="00AF529D"/>
    <w:rsid w:val="00AF5BD5"/>
    <w:rsid w:val="00B62FE7"/>
    <w:rsid w:val="00BA76F2"/>
    <w:rsid w:val="00BC61FA"/>
    <w:rsid w:val="00BE0FA4"/>
    <w:rsid w:val="00C02E83"/>
    <w:rsid w:val="00C04FA5"/>
    <w:rsid w:val="00DA6017"/>
    <w:rsid w:val="00DB5E5C"/>
    <w:rsid w:val="00DD0DDF"/>
    <w:rsid w:val="00F1305A"/>
    <w:rsid w:val="00F52CA8"/>
    <w:rsid w:val="00F64D3C"/>
    <w:rsid w:val="00F76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1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017"/>
    <w:rPr>
      <w:color w:val="0000FF"/>
      <w:u w:val="single"/>
    </w:rPr>
  </w:style>
  <w:style w:type="paragraph" w:styleId="BalloonText">
    <w:name w:val="Balloon Text"/>
    <w:basedOn w:val="Normal"/>
    <w:link w:val="BalloonTextChar"/>
    <w:uiPriority w:val="99"/>
    <w:semiHidden/>
    <w:unhideWhenUsed/>
    <w:rsid w:val="000F4539"/>
    <w:rPr>
      <w:rFonts w:ascii="Tahoma" w:hAnsi="Tahoma" w:cs="Tahoma"/>
      <w:sz w:val="16"/>
      <w:szCs w:val="16"/>
    </w:rPr>
  </w:style>
  <w:style w:type="character" w:customStyle="1" w:styleId="BalloonTextChar">
    <w:name w:val="Balloon Text Char"/>
    <w:basedOn w:val="DefaultParagraphFont"/>
    <w:link w:val="BalloonText"/>
    <w:uiPriority w:val="99"/>
    <w:semiHidden/>
    <w:rsid w:val="000F4539"/>
    <w:rPr>
      <w:rFonts w:ascii="Tahoma" w:hAnsi="Tahoma" w:cs="Tahoma"/>
      <w:sz w:val="16"/>
      <w:szCs w:val="16"/>
    </w:rPr>
  </w:style>
  <w:style w:type="paragraph" w:styleId="Header">
    <w:name w:val="header"/>
    <w:basedOn w:val="Normal"/>
    <w:link w:val="HeaderChar"/>
    <w:uiPriority w:val="99"/>
    <w:semiHidden/>
    <w:unhideWhenUsed/>
    <w:rsid w:val="00F760A8"/>
    <w:pPr>
      <w:tabs>
        <w:tab w:val="center" w:pos="4680"/>
        <w:tab w:val="right" w:pos="9360"/>
      </w:tabs>
    </w:pPr>
  </w:style>
  <w:style w:type="character" w:customStyle="1" w:styleId="HeaderChar">
    <w:name w:val="Header Char"/>
    <w:basedOn w:val="DefaultParagraphFont"/>
    <w:link w:val="Header"/>
    <w:uiPriority w:val="99"/>
    <w:semiHidden/>
    <w:rsid w:val="00F760A8"/>
    <w:rPr>
      <w:rFonts w:ascii="Calibri" w:hAnsi="Calibri" w:cs="Times New Roman"/>
    </w:rPr>
  </w:style>
  <w:style w:type="paragraph" w:styleId="Footer">
    <w:name w:val="footer"/>
    <w:basedOn w:val="Normal"/>
    <w:link w:val="FooterChar"/>
    <w:uiPriority w:val="99"/>
    <w:unhideWhenUsed/>
    <w:rsid w:val="00F760A8"/>
    <w:pPr>
      <w:tabs>
        <w:tab w:val="center" w:pos="4680"/>
        <w:tab w:val="right" w:pos="9360"/>
      </w:tabs>
    </w:pPr>
  </w:style>
  <w:style w:type="character" w:customStyle="1" w:styleId="FooterChar">
    <w:name w:val="Footer Char"/>
    <w:basedOn w:val="DefaultParagraphFont"/>
    <w:link w:val="Footer"/>
    <w:uiPriority w:val="99"/>
    <w:rsid w:val="00F760A8"/>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7693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google.com/url?sa=t&amp;rct=j&amp;q=&amp;esrc=s&amp;source=web&amp;cd=2&amp;cad=rja&amp;uact=8&amp;ved=0CCUQFjAB&amp;url=http%3A%2F%2Fwww.globalresearch.ca%2Fwho-owns-the-federal-reserve%2F10489&amp;ei=ZEWoVI2fMoOcNvbcgMgM&amp;usg=AFQjCNEvSdhiqdPSJsH0U-V-i7BFJdRpT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thrivemovement.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ellenbrown.com/2014/12/19/russian-roulette-taxpayers-could-be-on-the-hook-for-trillions-in-oil-derivativ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2015-07-17T21:42:00Z</dcterms:created>
  <dcterms:modified xsi:type="dcterms:W3CDTF">2015-07-17T21:56:00Z</dcterms:modified>
</cp:coreProperties>
</file>