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34" w:rsidRDefault="007341F8" w:rsidP="00A95B79">
      <w:pPr>
        <w:spacing w:after="0"/>
        <w:jc w:val="center"/>
      </w:pPr>
      <w:r>
        <w:t>HACKBERRY ELEMENTARY SCHOOL DIST</w:t>
      </w:r>
      <w:bookmarkStart w:id="0" w:name="_GoBack"/>
      <w:bookmarkEnd w:id="0"/>
      <w:r>
        <w:t>RICT #3</w:t>
      </w:r>
    </w:p>
    <w:p w:rsidR="00A95B79" w:rsidRDefault="007341F8" w:rsidP="00A95B79">
      <w:pPr>
        <w:spacing w:after="0"/>
        <w:jc w:val="center"/>
        <w:rPr>
          <w:rFonts w:cstheme="minorHAnsi"/>
        </w:rPr>
      </w:pPr>
      <w:r>
        <w:t xml:space="preserve">PURSUANT TO A.R.S. </w:t>
      </w:r>
      <w:r>
        <w:rPr>
          <w:rFonts w:cstheme="minorHAnsi"/>
        </w:rPr>
        <w:t xml:space="preserve">§ </w:t>
      </w:r>
      <w:r w:rsidR="004E21FF">
        <w:rPr>
          <w:rFonts w:cstheme="minorHAnsi"/>
        </w:rPr>
        <w:t xml:space="preserve">38-431.02, NOTICE HEREBY GIEN TO THE MEMBERS OF THE </w:t>
      </w:r>
    </w:p>
    <w:p w:rsidR="00A95B79" w:rsidRDefault="004E21FF" w:rsidP="00A95B79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HACKBERRY ELEMENTARY SCHOOL DISTRICT #3, GOVERNING BOARD AND TO THE GENERAL PUBLIC THAT THE HACKBERRY ELEMENTARY SCHOOL DISTRICT #3 GOVERNING BOARD WILL HOLD AN </w:t>
      </w:r>
    </w:p>
    <w:p w:rsidR="007341F8" w:rsidRDefault="004E21FF" w:rsidP="00A95B79">
      <w:pPr>
        <w:spacing w:after="0"/>
        <w:jc w:val="center"/>
        <w:rPr>
          <w:rFonts w:cstheme="minorHAnsi"/>
        </w:rPr>
      </w:pPr>
      <w:r>
        <w:rPr>
          <w:rFonts w:cstheme="minorHAnsi"/>
        </w:rPr>
        <w:t>EMERGENCY MEETING</w:t>
      </w:r>
    </w:p>
    <w:p w:rsidR="004E21FF" w:rsidRDefault="004E21FF" w:rsidP="00A95B79">
      <w:pPr>
        <w:spacing w:after="0"/>
        <w:jc w:val="center"/>
      </w:pPr>
      <w:r>
        <w:t>OPEN TO THE PUBLIC ON April 29, 2021</w:t>
      </w:r>
    </w:p>
    <w:p w:rsidR="004E21FF" w:rsidRDefault="004E21FF" w:rsidP="00A95B79">
      <w:pPr>
        <w:spacing w:after="0"/>
        <w:jc w:val="center"/>
      </w:pPr>
      <w:r>
        <w:t>1:00 P.M.</w:t>
      </w:r>
    </w:p>
    <w:p w:rsidR="004E21FF" w:rsidRDefault="004E21FF" w:rsidP="00A95B79">
      <w:pPr>
        <w:spacing w:after="0"/>
        <w:jc w:val="center"/>
      </w:pPr>
    </w:p>
    <w:p w:rsidR="004E21FF" w:rsidRDefault="004E21FF" w:rsidP="00A95B79">
      <w:pPr>
        <w:spacing w:after="0"/>
        <w:jc w:val="center"/>
      </w:pPr>
      <w:r>
        <w:t>AT THE HACKBERRY ELEMENTARY SCHOOL DISTRICT #3</w:t>
      </w:r>
    </w:p>
    <w:p w:rsidR="004E21FF" w:rsidRDefault="004E21FF" w:rsidP="00A95B79">
      <w:pPr>
        <w:spacing w:after="0"/>
        <w:jc w:val="center"/>
      </w:pPr>
      <w:r>
        <w:t>GOVERNING BOARD ROOM</w:t>
      </w:r>
    </w:p>
    <w:p w:rsidR="004E21FF" w:rsidRDefault="004E21FF" w:rsidP="00A95B79">
      <w:pPr>
        <w:spacing w:after="0"/>
        <w:jc w:val="center"/>
      </w:pPr>
      <w:r>
        <w:t>Cedar Hills School</w:t>
      </w:r>
    </w:p>
    <w:p w:rsidR="004E21FF" w:rsidRDefault="004E21FF" w:rsidP="00A95B79">
      <w:pPr>
        <w:spacing w:after="0"/>
        <w:jc w:val="center"/>
      </w:pPr>
      <w:r>
        <w:t>9501 Nellie Drive, Kingman, AZ 86401</w:t>
      </w:r>
    </w:p>
    <w:p w:rsidR="004E21FF" w:rsidRDefault="004E21FF" w:rsidP="00A95B79">
      <w:pPr>
        <w:spacing w:after="0"/>
        <w:jc w:val="center"/>
      </w:pPr>
      <w:r>
        <w:t>There will be limited capacity, social distancing, face masks and temperature checks will be required.</w:t>
      </w:r>
    </w:p>
    <w:p w:rsidR="004E21FF" w:rsidRDefault="004E21FF" w:rsidP="00A95B79">
      <w:pPr>
        <w:spacing w:after="0"/>
        <w:jc w:val="center"/>
      </w:pPr>
    </w:p>
    <w:p w:rsidR="004E21FF" w:rsidRDefault="004E21FF" w:rsidP="00A95B79">
      <w:pPr>
        <w:spacing w:after="0"/>
        <w:jc w:val="center"/>
      </w:pPr>
      <w:r>
        <w:t xml:space="preserve">THE HACKBERRY ELEMENTARY SCHOOL DISTRICT #3 GOVERNING BOARD MAY VOTE TO CONVENE IN EXCUTIVE SESSION WHICH SHALL NOT BE OPEN TO THE PUBLIC PURSUANT TO A.R.S. </w:t>
      </w:r>
      <w:r>
        <w:rPr>
          <w:rFonts w:cstheme="minorHAnsi"/>
        </w:rPr>
        <w:t>§</w:t>
      </w:r>
      <w:r>
        <w:t xml:space="preserve"> 38-431.03 (A)(3) FOR LEGAL ADVICE FROM THE DISTRICT’S ATTORNEY(S) ON ANY MATTER ON THIS AGENDA.  THE DISTRICT’S ATTORNEY(S) MAY APPEAR TELEPHONICALLY.</w:t>
      </w:r>
    </w:p>
    <w:p w:rsidR="00A95B79" w:rsidRDefault="00A95B79" w:rsidP="00A95B79">
      <w:pPr>
        <w:spacing w:after="0"/>
        <w:jc w:val="center"/>
      </w:pPr>
    </w:p>
    <w:p w:rsidR="00A95B79" w:rsidRDefault="00A95B79" w:rsidP="00A95B79">
      <w:pPr>
        <w:jc w:val="center"/>
      </w:pPr>
      <w:r>
        <w:t>_____________________________________________________</w:t>
      </w:r>
    </w:p>
    <w:p w:rsidR="00A95B79" w:rsidRDefault="00A95B79" w:rsidP="00A95B79">
      <w:pPr>
        <w:spacing w:after="0"/>
        <w:jc w:val="center"/>
      </w:pPr>
    </w:p>
    <w:p w:rsidR="00A95B79" w:rsidRDefault="00A95B79" w:rsidP="00A95B79">
      <w:pPr>
        <w:spacing w:after="0"/>
        <w:jc w:val="center"/>
      </w:pPr>
      <w:r>
        <w:t>Agent of the Governing Board; Alyssa Prince, Administrator</w:t>
      </w:r>
    </w:p>
    <w:p w:rsidR="00A95B79" w:rsidRDefault="00A95B79" w:rsidP="00A95B79">
      <w:pPr>
        <w:spacing w:after="0"/>
        <w:jc w:val="center"/>
      </w:pPr>
      <w:r>
        <w:t>Members of the Hackberry Elementary School District Governing Board will attend in person, by telephone, video, or internet conferencing.  Agenda is subject to reordering of items.</w:t>
      </w:r>
    </w:p>
    <w:p w:rsidR="00A95B79" w:rsidRDefault="00A95B79" w:rsidP="00C3341F">
      <w:pPr>
        <w:spacing w:after="0"/>
      </w:pP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>Call to Order (Action) at 1:03 p.m.</w:t>
      </w: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>Roll Call (Action)</w:t>
      </w:r>
    </w:p>
    <w:p w:rsidR="00C3341F" w:rsidRDefault="00C3341F" w:rsidP="00C3341F">
      <w:pPr>
        <w:pStyle w:val="ListParagraph"/>
        <w:numPr>
          <w:ilvl w:val="1"/>
          <w:numId w:val="2"/>
        </w:numPr>
        <w:spacing w:after="0"/>
      </w:pPr>
      <w:r>
        <w:t>Leanne Donason, Tammy Herrera, Megan Hamodey, Lori Cote</w:t>
      </w: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>Pledge of Allegiance (Action)</w:t>
      </w: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>Moment of Silence (Action)</w:t>
      </w: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>Agenda review and acceptance (Action)</w:t>
      </w:r>
    </w:p>
    <w:p w:rsidR="00C3341F" w:rsidRDefault="00C3341F" w:rsidP="00C3341F">
      <w:pPr>
        <w:pStyle w:val="ListParagraph"/>
        <w:numPr>
          <w:ilvl w:val="0"/>
          <w:numId w:val="2"/>
        </w:numPr>
        <w:spacing w:after="0"/>
      </w:pPr>
      <w:r>
        <w:t xml:space="preserve">Call to the Public (The Board will listen to comments from the public but will not respond except as permitted by A.R.S. </w:t>
      </w:r>
      <w:r>
        <w:rPr>
          <w:rFonts w:cstheme="minorHAnsi"/>
        </w:rPr>
        <w:t>§</w:t>
      </w:r>
      <w:r>
        <w:t xml:space="preserve"> 38-431.01(H).  Each speaker during the call to the public is limited to no more than Three (3) minutes and may no</w:t>
      </w:r>
      <w:r w:rsidR="009B6117">
        <w:t>te cede time to another speaker.  The Board may refer the item to the administration or request to have it placed on a future agenda.</w:t>
      </w:r>
    </w:p>
    <w:p w:rsidR="00EB2C3E" w:rsidRDefault="00EB2C3E" w:rsidP="000E533A">
      <w:pPr>
        <w:spacing w:after="0"/>
      </w:pPr>
    </w:p>
    <w:p w:rsidR="000E533A" w:rsidRDefault="000E533A" w:rsidP="000E533A">
      <w:pPr>
        <w:spacing w:after="0"/>
      </w:pPr>
      <w:r>
        <w:t>Old Business</w:t>
      </w:r>
    </w:p>
    <w:p w:rsidR="000E533A" w:rsidRDefault="000E533A" w:rsidP="000E533A">
      <w:pPr>
        <w:pStyle w:val="ListParagraph"/>
        <w:numPr>
          <w:ilvl w:val="0"/>
          <w:numId w:val="2"/>
        </w:numPr>
        <w:spacing w:after="0"/>
      </w:pPr>
      <w:r>
        <w:t>Discussion and possible action regarding staff contracts.</w:t>
      </w:r>
    </w:p>
    <w:p w:rsidR="000E533A" w:rsidRDefault="000E533A" w:rsidP="000E533A">
      <w:pPr>
        <w:pStyle w:val="ListParagraph"/>
        <w:numPr>
          <w:ilvl w:val="1"/>
          <w:numId w:val="2"/>
        </w:numPr>
        <w:spacing w:after="0"/>
      </w:pPr>
      <w:r>
        <w:t>Motion to approve new contracts by Megan Hamodey</w:t>
      </w:r>
    </w:p>
    <w:p w:rsidR="000E533A" w:rsidRDefault="000E533A" w:rsidP="000E533A">
      <w:pPr>
        <w:pStyle w:val="ListParagraph"/>
        <w:numPr>
          <w:ilvl w:val="1"/>
          <w:numId w:val="2"/>
        </w:numPr>
        <w:spacing w:after="0"/>
      </w:pPr>
      <w:r>
        <w:t>Motion seconded by Lori Cote</w:t>
      </w:r>
    </w:p>
    <w:p w:rsidR="000E533A" w:rsidRDefault="000E533A" w:rsidP="000E533A">
      <w:pPr>
        <w:pStyle w:val="ListParagraph"/>
        <w:numPr>
          <w:ilvl w:val="1"/>
          <w:numId w:val="2"/>
        </w:numPr>
        <w:spacing w:after="0"/>
      </w:pPr>
      <w:r>
        <w:t>Motion passed in favor 4-0</w:t>
      </w:r>
    </w:p>
    <w:p w:rsidR="000E533A" w:rsidRDefault="000E533A" w:rsidP="000E533A">
      <w:pPr>
        <w:pStyle w:val="ListParagraph"/>
        <w:numPr>
          <w:ilvl w:val="0"/>
          <w:numId w:val="2"/>
        </w:numPr>
        <w:spacing w:after="0"/>
      </w:pPr>
      <w:r>
        <w:t xml:space="preserve"> Discussion and possible action regarding school insurance.</w:t>
      </w:r>
    </w:p>
    <w:p w:rsidR="000E533A" w:rsidRDefault="00C93B90" w:rsidP="00C93B90">
      <w:pPr>
        <w:pStyle w:val="ListParagraph"/>
        <w:numPr>
          <w:ilvl w:val="1"/>
          <w:numId w:val="2"/>
        </w:numPr>
        <w:spacing w:after="0"/>
      </w:pPr>
      <w:r>
        <w:t>Tabled due to further time needed for preparation.</w:t>
      </w:r>
    </w:p>
    <w:p w:rsidR="00C93B90" w:rsidRDefault="00C93B90" w:rsidP="00C93B90">
      <w:pPr>
        <w:spacing w:after="0"/>
      </w:pPr>
    </w:p>
    <w:p w:rsidR="00702758" w:rsidRDefault="00702758" w:rsidP="00C93B90">
      <w:pPr>
        <w:spacing w:after="0"/>
      </w:pPr>
    </w:p>
    <w:p w:rsidR="00702758" w:rsidRDefault="00702758" w:rsidP="00C93B90">
      <w:pPr>
        <w:spacing w:after="0"/>
      </w:pPr>
    </w:p>
    <w:p w:rsidR="00C93B90" w:rsidRDefault="00C93B90" w:rsidP="00C93B90">
      <w:pPr>
        <w:spacing w:after="0"/>
      </w:pPr>
      <w:r>
        <w:lastRenderedPageBreak/>
        <w:t>New Business</w:t>
      </w:r>
    </w:p>
    <w:p w:rsidR="00C93B90" w:rsidRDefault="00C93B90" w:rsidP="00C93B90">
      <w:pPr>
        <w:pStyle w:val="ListParagraph"/>
        <w:numPr>
          <w:ilvl w:val="0"/>
          <w:numId w:val="2"/>
        </w:numPr>
        <w:spacing w:after="0"/>
      </w:pPr>
      <w:r>
        <w:t>Discussion and possible action regarding hiring a Para Educator for Reading.</w:t>
      </w:r>
    </w:p>
    <w:p w:rsidR="00C93B90" w:rsidRDefault="00C93B90" w:rsidP="00C93B90">
      <w:pPr>
        <w:pStyle w:val="ListParagraph"/>
        <w:numPr>
          <w:ilvl w:val="1"/>
          <w:numId w:val="2"/>
        </w:numPr>
        <w:spacing w:after="0"/>
      </w:pPr>
      <w:r>
        <w:t>Motion to approve a Para Educator for Reading by Megan Hamodey</w:t>
      </w:r>
    </w:p>
    <w:p w:rsidR="00C93B90" w:rsidRDefault="00C93B90" w:rsidP="00C93B90">
      <w:pPr>
        <w:pStyle w:val="ListParagraph"/>
        <w:numPr>
          <w:ilvl w:val="1"/>
          <w:numId w:val="2"/>
        </w:numPr>
        <w:spacing w:after="0"/>
      </w:pPr>
      <w:r>
        <w:t>Motion seconded by Tammy Herrera</w:t>
      </w:r>
    </w:p>
    <w:p w:rsidR="00C93B90" w:rsidRDefault="00C93B90" w:rsidP="00C93B90">
      <w:pPr>
        <w:pStyle w:val="ListParagraph"/>
        <w:numPr>
          <w:ilvl w:val="1"/>
          <w:numId w:val="2"/>
        </w:numPr>
        <w:spacing w:after="0"/>
      </w:pPr>
      <w:r>
        <w:t>Motion passed in favor 4-0</w:t>
      </w:r>
    </w:p>
    <w:p w:rsidR="00C93B90" w:rsidRDefault="00C93B90" w:rsidP="00C93B90">
      <w:pPr>
        <w:pStyle w:val="ListParagraph"/>
        <w:numPr>
          <w:ilvl w:val="0"/>
          <w:numId w:val="2"/>
        </w:numPr>
        <w:spacing w:after="0"/>
      </w:pPr>
      <w:r>
        <w:t>Discussion and possible action regarding the contracted amount for hiring a counselor</w:t>
      </w:r>
    </w:p>
    <w:p w:rsidR="00C93B90" w:rsidRDefault="00C93B90" w:rsidP="00C93B90">
      <w:pPr>
        <w:pStyle w:val="ListParagraph"/>
        <w:numPr>
          <w:ilvl w:val="1"/>
          <w:numId w:val="2"/>
        </w:numPr>
        <w:spacing w:after="0"/>
      </w:pPr>
      <w:r>
        <w:t>It was discussed to change the amount of the counselor to $35,000 annually.</w:t>
      </w:r>
    </w:p>
    <w:p w:rsidR="005909C5" w:rsidRDefault="005909C5" w:rsidP="005909C5">
      <w:pPr>
        <w:pStyle w:val="ListParagraph"/>
        <w:numPr>
          <w:ilvl w:val="1"/>
          <w:numId w:val="2"/>
        </w:numPr>
        <w:spacing w:after="0"/>
      </w:pPr>
      <w:r>
        <w:t>Motion to approve the change for hiring a counselor to $35,000 annually by Lori Cote</w:t>
      </w:r>
    </w:p>
    <w:p w:rsidR="005909C5" w:rsidRDefault="005909C5" w:rsidP="005909C5">
      <w:pPr>
        <w:pStyle w:val="ListParagraph"/>
        <w:numPr>
          <w:ilvl w:val="1"/>
          <w:numId w:val="2"/>
        </w:numPr>
        <w:spacing w:after="0"/>
      </w:pPr>
      <w:r>
        <w:t>Motion seconded by Megan Hamodey</w:t>
      </w:r>
    </w:p>
    <w:p w:rsidR="005909C5" w:rsidRDefault="005909C5" w:rsidP="005909C5">
      <w:pPr>
        <w:pStyle w:val="ListParagraph"/>
        <w:numPr>
          <w:ilvl w:val="1"/>
          <w:numId w:val="2"/>
        </w:numPr>
        <w:spacing w:after="0"/>
      </w:pPr>
      <w:r>
        <w:t>Motion passed in favor 4-0</w:t>
      </w:r>
    </w:p>
    <w:p w:rsidR="00C93B90" w:rsidRDefault="00C93B90" w:rsidP="005909C5">
      <w:pPr>
        <w:spacing w:after="0"/>
      </w:pPr>
    </w:p>
    <w:p w:rsidR="005909C5" w:rsidRDefault="005909C5" w:rsidP="005909C5">
      <w:pPr>
        <w:pStyle w:val="ListParagraph"/>
        <w:numPr>
          <w:ilvl w:val="0"/>
          <w:numId w:val="2"/>
        </w:numPr>
        <w:spacing w:after="0"/>
      </w:pPr>
      <w:r>
        <w:t>Discussion and possible action on ASBA Policies (First Read)</w:t>
      </w:r>
    </w:p>
    <w:p w:rsidR="005909C5" w:rsidRDefault="005909C5" w:rsidP="005909C5">
      <w:pPr>
        <w:spacing w:after="0"/>
        <w:ind w:firstLine="720"/>
      </w:pPr>
      <w:r>
        <w:t xml:space="preserve">Section A: </w:t>
      </w:r>
      <w:r>
        <w:tab/>
        <w:t>Foundations and Basic Commitments (1)</w:t>
      </w:r>
    </w:p>
    <w:p w:rsidR="005909C5" w:rsidRDefault="005909C5" w:rsidP="005909C5">
      <w:pPr>
        <w:spacing w:after="0"/>
      </w:pPr>
      <w:r>
        <w:tab/>
        <w:t>ACAA</w:t>
      </w:r>
      <w:r>
        <w:tab/>
      </w:r>
      <w:r>
        <w:tab/>
        <w:t>General Grievances (Grievance Policy and Procedures)</w:t>
      </w:r>
    </w:p>
    <w:p w:rsidR="005909C5" w:rsidRDefault="005909C5" w:rsidP="005909C5">
      <w:pPr>
        <w:spacing w:after="0"/>
      </w:pPr>
    </w:p>
    <w:p w:rsidR="005909C5" w:rsidRDefault="005909C5" w:rsidP="005909C5">
      <w:pPr>
        <w:spacing w:after="0"/>
      </w:pPr>
      <w:r>
        <w:tab/>
        <w:t>Section B:</w:t>
      </w:r>
      <w:r>
        <w:tab/>
        <w:t>School</w:t>
      </w:r>
      <w:r w:rsidR="001B6BEA">
        <w:t xml:space="preserve"> Board Governance and Operations (4)</w:t>
      </w:r>
    </w:p>
    <w:p w:rsidR="001B6BEA" w:rsidRDefault="001B6BEA" w:rsidP="005909C5">
      <w:pPr>
        <w:spacing w:after="0"/>
      </w:pPr>
      <w:r>
        <w:tab/>
        <w:t>BCB</w:t>
      </w:r>
      <w:r>
        <w:tab/>
      </w:r>
      <w:r>
        <w:tab/>
        <w:t>Board Member Conflict of Interest</w:t>
      </w:r>
    </w:p>
    <w:p w:rsidR="001B6BEA" w:rsidRDefault="001B6BEA" w:rsidP="001B6BEA">
      <w:pPr>
        <w:spacing w:after="0"/>
        <w:ind w:firstLine="720"/>
      </w:pPr>
      <w:r>
        <w:t>BE</w:t>
      </w:r>
      <w:r>
        <w:tab/>
      </w:r>
      <w:r>
        <w:tab/>
        <w:t>School Board Meetings</w:t>
      </w:r>
    </w:p>
    <w:p w:rsidR="001B6BEA" w:rsidRDefault="001B6BEA" w:rsidP="005909C5">
      <w:pPr>
        <w:spacing w:after="0"/>
      </w:pPr>
      <w:r>
        <w:tab/>
        <w:t>BEDF</w:t>
      </w:r>
      <w:r>
        <w:tab/>
      </w:r>
      <w:r>
        <w:tab/>
        <w:t>Voting Method</w:t>
      </w:r>
    </w:p>
    <w:p w:rsidR="001B6BEA" w:rsidRDefault="001B6BEA" w:rsidP="005909C5">
      <w:pPr>
        <w:spacing w:after="0"/>
      </w:pPr>
      <w:r>
        <w:tab/>
        <w:t>BEDH</w:t>
      </w:r>
      <w:r>
        <w:tab/>
      </w:r>
      <w:r>
        <w:tab/>
        <w:t>Public Participation in Board Meetings</w:t>
      </w:r>
    </w:p>
    <w:p w:rsidR="001B6BEA" w:rsidRDefault="001B6BEA" w:rsidP="005909C5">
      <w:pPr>
        <w:spacing w:after="0"/>
      </w:pPr>
      <w:r>
        <w:tab/>
      </w:r>
    </w:p>
    <w:p w:rsidR="001B6BEA" w:rsidRDefault="001B6BEA" w:rsidP="005909C5">
      <w:pPr>
        <w:spacing w:after="0"/>
      </w:pPr>
      <w:r>
        <w:tab/>
        <w:t>Section D:</w:t>
      </w:r>
      <w:r>
        <w:tab/>
        <w:t>Fiscal Management (6)</w:t>
      </w:r>
    </w:p>
    <w:p w:rsidR="001B6BEA" w:rsidRDefault="001B6BEA" w:rsidP="005909C5">
      <w:pPr>
        <w:spacing w:after="0"/>
      </w:pPr>
      <w:r>
        <w:tab/>
        <w:t>DFF</w:t>
      </w:r>
      <w:r>
        <w:tab/>
      </w:r>
      <w:r>
        <w:tab/>
        <w:t>Income from School Sales and Services</w:t>
      </w:r>
    </w:p>
    <w:p w:rsidR="001B6BEA" w:rsidRDefault="001B6BEA" w:rsidP="005909C5">
      <w:pPr>
        <w:spacing w:after="0"/>
      </w:pPr>
      <w:r>
        <w:tab/>
        <w:t>DICA</w:t>
      </w:r>
      <w:r>
        <w:tab/>
      </w:r>
      <w:r>
        <w:tab/>
        <w:t>Budget Format</w:t>
      </w:r>
    </w:p>
    <w:p w:rsidR="001B6BEA" w:rsidRDefault="001B6BEA" w:rsidP="005909C5">
      <w:pPr>
        <w:spacing w:after="0"/>
      </w:pPr>
      <w:r>
        <w:tab/>
        <w:t>DIE</w:t>
      </w:r>
      <w:r>
        <w:tab/>
      </w:r>
      <w:r>
        <w:tab/>
        <w:t>Audits/Financial Monitoring</w:t>
      </w:r>
    </w:p>
    <w:p w:rsidR="001B6BEA" w:rsidRDefault="001B6BEA" w:rsidP="005909C5">
      <w:pPr>
        <w:spacing w:after="0"/>
      </w:pPr>
      <w:r>
        <w:tab/>
        <w:t>DJ</w:t>
      </w:r>
      <w:r>
        <w:tab/>
      </w:r>
      <w:r>
        <w:tab/>
        <w:t>Purchasing (Purchasing Ethics Policy)</w:t>
      </w:r>
    </w:p>
    <w:p w:rsidR="001B6BEA" w:rsidRDefault="001B6BEA" w:rsidP="005909C5">
      <w:pPr>
        <w:spacing w:after="0"/>
      </w:pPr>
      <w:r>
        <w:tab/>
        <w:t>DJE</w:t>
      </w:r>
      <w:r>
        <w:tab/>
      </w:r>
      <w:r>
        <w:tab/>
        <w:t>Bidding/Purchasing Procedures</w:t>
      </w:r>
    </w:p>
    <w:p w:rsidR="001B6BEA" w:rsidRDefault="001B6BEA" w:rsidP="005909C5">
      <w:pPr>
        <w:spacing w:after="0"/>
      </w:pPr>
      <w:r>
        <w:tab/>
      </w:r>
      <w:r w:rsidR="008838C4">
        <w:t>DN</w:t>
      </w:r>
      <w:r w:rsidR="008838C4">
        <w:tab/>
      </w:r>
      <w:r w:rsidR="008838C4">
        <w:tab/>
        <w:t>School Properties Disposition</w:t>
      </w:r>
    </w:p>
    <w:p w:rsidR="008838C4" w:rsidRDefault="008838C4" w:rsidP="005909C5">
      <w:pPr>
        <w:spacing w:after="0"/>
      </w:pPr>
    </w:p>
    <w:p w:rsidR="008838C4" w:rsidRDefault="008838C4" w:rsidP="005909C5">
      <w:pPr>
        <w:spacing w:after="0"/>
      </w:pPr>
      <w:r>
        <w:tab/>
        <w:t xml:space="preserve">Section E: </w:t>
      </w:r>
      <w:r>
        <w:tab/>
        <w:t>Support Services (1)</w:t>
      </w:r>
    </w:p>
    <w:p w:rsidR="008838C4" w:rsidRDefault="008838C4" w:rsidP="005909C5">
      <w:pPr>
        <w:spacing w:after="0"/>
      </w:pPr>
      <w:r>
        <w:tab/>
        <w:t>EGE</w:t>
      </w:r>
      <w:r>
        <w:tab/>
      </w:r>
      <w:r>
        <w:tab/>
        <w:t>Office Services Records and Reports</w:t>
      </w:r>
    </w:p>
    <w:p w:rsidR="008838C4" w:rsidRDefault="008838C4" w:rsidP="005909C5">
      <w:pPr>
        <w:spacing w:after="0"/>
      </w:pPr>
    </w:p>
    <w:p w:rsidR="008838C4" w:rsidRDefault="008838C4" w:rsidP="005909C5">
      <w:pPr>
        <w:spacing w:after="0"/>
      </w:pPr>
      <w:r>
        <w:tab/>
        <w:t xml:space="preserve">Section F: </w:t>
      </w:r>
      <w:r>
        <w:tab/>
        <w:t>Facilities Development (2)</w:t>
      </w:r>
    </w:p>
    <w:p w:rsidR="008838C4" w:rsidRDefault="008838C4" w:rsidP="005909C5">
      <w:pPr>
        <w:spacing w:after="0"/>
      </w:pPr>
      <w:r>
        <w:tab/>
        <w:t>FCB</w:t>
      </w:r>
      <w:r>
        <w:tab/>
      </w:r>
      <w:r>
        <w:tab/>
        <w:t>Retirement of Facilities (Closing a School Facility)</w:t>
      </w:r>
    </w:p>
    <w:p w:rsidR="008838C4" w:rsidRDefault="008838C4" w:rsidP="005909C5">
      <w:pPr>
        <w:spacing w:after="0"/>
      </w:pPr>
      <w:r>
        <w:tab/>
        <w:t>FEA</w:t>
      </w:r>
      <w:r>
        <w:tab/>
      </w:r>
      <w:r>
        <w:tab/>
        <w:t>Educational Specifications for Construction</w:t>
      </w:r>
    </w:p>
    <w:p w:rsidR="008838C4" w:rsidRDefault="008838C4" w:rsidP="005909C5">
      <w:pPr>
        <w:spacing w:after="0"/>
      </w:pPr>
    </w:p>
    <w:p w:rsidR="008838C4" w:rsidRDefault="008838C4" w:rsidP="008838C4">
      <w:pPr>
        <w:pStyle w:val="ListParagraph"/>
        <w:numPr>
          <w:ilvl w:val="0"/>
          <w:numId w:val="2"/>
        </w:numPr>
        <w:spacing w:after="0"/>
      </w:pPr>
      <w:r>
        <w:t xml:space="preserve">Future </w:t>
      </w:r>
      <w:r w:rsidR="00702758">
        <w:t>Agenda Items</w:t>
      </w:r>
    </w:p>
    <w:p w:rsidR="00702758" w:rsidRDefault="00702758" w:rsidP="00702758">
      <w:pPr>
        <w:pStyle w:val="ListParagraph"/>
        <w:numPr>
          <w:ilvl w:val="1"/>
          <w:numId w:val="2"/>
        </w:numPr>
        <w:spacing w:after="0"/>
      </w:pPr>
      <w:r>
        <w:t>Requirement for Classified Staff to carry Radios</w:t>
      </w:r>
    </w:p>
    <w:p w:rsidR="00702758" w:rsidRDefault="00702758" w:rsidP="00702758">
      <w:pPr>
        <w:pStyle w:val="ListParagraph"/>
        <w:numPr>
          <w:ilvl w:val="1"/>
          <w:numId w:val="2"/>
        </w:numPr>
        <w:spacing w:after="0"/>
      </w:pPr>
      <w:r>
        <w:t>Concession availability at the fair for revenue</w:t>
      </w:r>
    </w:p>
    <w:p w:rsidR="00702758" w:rsidRDefault="00702758" w:rsidP="00702758">
      <w:pPr>
        <w:pStyle w:val="ListParagraph"/>
        <w:numPr>
          <w:ilvl w:val="1"/>
          <w:numId w:val="2"/>
        </w:numPr>
        <w:spacing w:after="0"/>
      </w:pPr>
      <w:r>
        <w:t>Water Filtration and Radium Discussion</w:t>
      </w:r>
    </w:p>
    <w:p w:rsidR="00702758" w:rsidRDefault="00702758" w:rsidP="00702758">
      <w:pPr>
        <w:pStyle w:val="ListParagraph"/>
        <w:numPr>
          <w:ilvl w:val="1"/>
          <w:numId w:val="2"/>
        </w:numPr>
        <w:spacing w:after="0"/>
      </w:pPr>
      <w:r>
        <w:t>Have more people for recess duty and more supervision.  Make a schedule for the duties.</w:t>
      </w:r>
    </w:p>
    <w:p w:rsidR="008838C4" w:rsidRDefault="008838C4" w:rsidP="008838C4">
      <w:pPr>
        <w:pStyle w:val="ListParagraph"/>
        <w:numPr>
          <w:ilvl w:val="0"/>
          <w:numId w:val="2"/>
        </w:numPr>
        <w:spacing w:after="0"/>
      </w:pPr>
      <w:r>
        <w:t>Adjourn (Action) 1:35 p.m.</w:t>
      </w:r>
    </w:p>
    <w:p w:rsidR="008838C4" w:rsidRDefault="008838C4" w:rsidP="008838C4">
      <w:pPr>
        <w:pStyle w:val="ListParagraph"/>
        <w:numPr>
          <w:ilvl w:val="1"/>
          <w:numId w:val="2"/>
        </w:numPr>
        <w:spacing w:after="0"/>
      </w:pPr>
      <w:r>
        <w:t>Motion to adjourn by Tammy Herrera</w:t>
      </w:r>
    </w:p>
    <w:p w:rsidR="008838C4" w:rsidRDefault="008838C4" w:rsidP="008838C4">
      <w:pPr>
        <w:pStyle w:val="ListParagraph"/>
        <w:numPr>
          <w:ilvl w:val="1"/>
          <w:numId w:val="2"/>
        </w:numPr>
        <w:spacing w:after="0"/>
      </w:pPr>
      <w:r>
        <w:t>Motion seconded by Megan Hamodey</w:t>
      </w:r>
    </w:p>
    <w:p w:rsidR="008838C4" w:rsidRDefault="008838C4" w:rsidP="008838C4">
      <w:pPr>
        <w:pStyle w:val="ListParagraph"/>
        <w:numPr>
          <w:ilvl w:val="1"/>
          <w:numId w:val="2"/>
        </w:numPr>
        <w:spacing w:after="0"/>
      </w:pPr>
      <w:r>
        <w:t>Motion passed in favor 4-0</w:t>
      </w:r>
    </w:p>
    <w:sectPr w:rsidR="008838C4" w:rsidSect="0070275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A56C5"/>
    <w:multiLevelType w:val="hybridMultilevel"/>
    <w:tmpl w:val="6290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D3E9F"/>
    <w:multiLevelType w:val="hybridMultilevel"/>
    <w:tmpl w:val="7FBCD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8"/>
    <w:rsid w:val="000E533A"/>
    <w:rsid w:val="001B6BEA"/>
    <w:rsid w:val="004E21FF"/>
    <w:rsid w:val="005909C5"/>
    <w:rsid w:val="00702758"/>
    <w:rsid w:val="007341F8"/>
    <w:rsid w:val="008838C4"/>
    <w:rsid w:val="009B6117"/>
    <w:rsid w:val="00A95B79"/>
    <w:rsid w:val="00BF3423"/>
    <w:rsid w:val="00C3341F"/>
    <w:rsid w:val="00C93B90"/>
    <w:rsid w:val="00DF274D"/>
    <w:rsid w:val="00EB2C3E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F0E9-47A4-414C-98AC-7F4706A5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2</cp:revision>
  <dcterms:created xsi:type="dcterms:W3CDTF">2021-05-05T15:45:00Z</dcterms:created>
  <dcterms:modified xsi:type="dcterms:W3CDTF">2021-05-05T15:45:00Z</dcterms:modified>
</cp:coreProperties>
</file>