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gjdgxs" w:id="0"/>
    <w:bookmarkEnd w:id="0"/>
    <w:p w:rsidR="00000000" w:rsidDel="00000000" w:rsidP="00000000" w:rsidRDefault="00000000" w:rsidRPr="00000000" w14:paraId="00000001">
      <w:pPr>
        <w:rPr>
          <w:rFonts w:ascii="Gill Sans" w:cs="Gill Sans" w:eastAsia="Gill Sans" w:hAnsi="Gill Sans"/>
          <w:b w:val="1"/>
          <w:sz w:val="36"/>
          <w:szCs w:val="36"/>
        </w:rPr>
      </w:pPr>
      <w:r w:rsidDel="00000000" w:rsidR="00000000" w:rsidRPr="00000000">
        <w:rPr/>
        <w:drawing>
          <wp:inline distB="0" distT="0" distL="0" distR="0">
            <wp:extent cx="6137275" cy="4091305"/>
            <wp:effectExtent b="0" l="0" r="0" t="0"/>
            <wp:docPr id="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6137275" cy="4091305"/>
                    </a:xfrm>
                    <a:prstGeom prst="rect"/>
                    <a:ln/>
                  </pic:spPr>
                </pic:pic>
              </a:graphicData>
            </a:graphic>
          </wp:inline>
        </w:drawing>
      </w:r>
      <w:r w:rsidDel="00000000" w:rsidR="00000000" w:rsidRPr="00000000">
        <w:rPr>
          <w:rFonts w:ascii="Gill Sans" w:cs="Gill Sans" w:eastAsia="Gill Sans" w:hAnsi="Gill Sans"/>
          <w:b w:val="1"/>
          <w:sz w:val="36"/>
          <w:szCs w:val="36"/>
          <w:rtl w:val="0"/>
        </w:rPr>
        <w:t xml:space="preserve"> </w:t>
      </w:r>
      <w:bookmarkStart w:colFirst="0" w:colLast="0" w:name="bookmark=id.30j0zll" w:id="1"/>
      <w:bookmarkEnd w:id="1"/>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0" distT="0" distL="0" distR="0">
            <wp:extent cx="923925" cy="873760"/>
            <wp:effectExtent b="0" l="0" r="0" t="0"/>
            <wp:docPr id="9" name="image5.png"/>
            <a:graphic>
              <a:graphicData uri="http://schemas.openxmlformats.org/drawingml/2006/picture">
                <pic:pic>
                  <pic:nvPicPr>
                    <pic:cNvPr id="0" name="image5.png"/>
                    <pic:cNvPicPr preferRelativeResize="0"/>
                  </pic:nvPicPr>
                  <pic:blipFill>
                    <a:blip r:embed="rId8"/>
                    <a:srcRect b="16580" l="21051" r="19708" t="3244"/>
                    <a:stretch>
                      <a:fillRect/>
                    </a:stretch>
                  </pic:blipFill>
                  <pic:spPr>
                    <a:xfrm>
                      <a:off x="0" y="0"/>
                      <a:ext cx="923925" cy="873760"/>
                    </a:xfrm>
                    <a:prstGeom prst="rect"/>
                    <a:ln/>
                  </pic:spPr>
                </pic:pic>
              </a:graphicData>
            </a:graphic>
          </wp:inline>
        </w:drawing>
      </w:r>
      <w:r w:rsidDel="00000000" w:rsidR="00000000" w:rsidRPr="00000000">
        <w:rPr>
          <w:rFonts w:ascii="Gill Sans" w:cs="Gill Sans" w:eastAsia="Gill Sans" w:hAnsi="Gill Sans"/>
          <w:b w:val="1"/>
          <w:sz w:val="36"/>
          <w:szCs w:val="36"/>
          <w:rtl w:val="0"/>
        </w:rPr>
        <w:t xml:space="preserve"> </w:t>
      </w:r>
      <w:bookmarkStart w:colFirst="0" w:colLast="0" w:name="bookmark=id.1fob9te" w:id="2"/>
      <w:bookmarkEnd w:id="2"/>
      <w:r w:rsidDel="00000000" w:rsidR="00000000" w:rsidRPr="00000000">
        <w:rPr/>
        <w:drawing>
          <wp:inline distB="0" distT="0" distL="0" distR="0">
            <wp:extent cx="982345" cy="817245"/>
            <wp:effectExtent b="0" l="0" r="0" t="0"/>
            <wp:docPr id="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982345" cy="817245"/>
                    </a:xfrm>
                    <a:prstGeom prst="rect"/>
                    <a:ln/>
                  </pic:spPr>
                </pic:pic>
              </a:graphicData>
            </a:graphic>
          </wp:inline>
        </w:drawing>
      </w:r>
      <w:bookmarkStart w:colFirst="0" w:colLast="0" w:name="bookmark=id.3znysh7" w:id="3"/>
      <w:bookmarkEnd w:id="3"/>
      <w:r w:rsidDel="00000000" w:rsidR="00000000" w:rsidRPr="00000000">
        <w:rPr>
          <w:rtl w:val="0"/>
        </w:rPr>
        <w:t xml:space="preserve">  </w:t>
      </w:r>
      <w:bookmarkStart w:colFirst="0" w:colLast="0" w:name="bookmark=id.2et92p0" w:id="4"/>
      <w:bookmarkEnd w:id="4"/>
      <w:r w:rsidDel="00000000" w:rsidR="00000000" w:rsidRPr="00000000">
        <w:rPr/>
        <w:drawing>
          <wp:inline distB="0" distT="0" distL="0" distR="0">
            <wp:extent cx="1041400" cy="744855"/>
            <wp:effectExtent b="0" l="0" r="0" t="0"/>
            <wp:docPr id="10"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041400" cy="744855"/>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2114550</wp:posOffset>
            </wp:positionH>
            <wp:positionV relativeFrom="paragraph">
              <wp:posOffset>447675</wp:posOffset>
            </wp:positionV>
            <wp:extent cx="2907030" cy="347345"/>
            <wp:effectExtent b="0" l="0" r="0" t="0"/>
            <wp:wrapSquare wrapText="bothSides" distB="0" distT="0" distL="0" distR="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07030" cy="347345"/>
                    </a:xfrm>
                    <a:prstGeom prst="rect"/>
                    <a:ln/>
                  </pic:spPr>
                </pic:pic>
              </a:graphicData>
            </a:graphic>
          </wp:anchor>
        </w:drawing>
      </w:r>
    </w:p>
    <w:p w:rsidR="00000000" w:rsidDel="00000000" w:rsidP="00000000" w:rsidRDefault="00000000" w:rsidRPr="00000000" w14:paraId="00000003">
      <w:pPr>
        <w:rPr>
          <w:rFonts w:ascii="Gill Sans" w:cs="Gill Sans" w:eastAsia="Gill Sans" w:hAnsi="Gill Sans"/>
        </w:rPr>
      </w:pPr>
      <w:r w:rsidDel="00000000" w:rsidR="00000000" w:rsidRPr="00000000">
        <w:rPr>
          <w:rFonts w:ascii="Gill Sans" w:cs="Gill Sans" w:eastAsia="Gill Sans" w:hAnsi="Gill Sans"/>
          <w:b w:val="1"/>
          <w:sz w:val="36"/>
          <w:szCs w:val="36"/>
          <w:rtl w:val="0"/>
        </w:rPr>
        <w:t xml:space="preserve">Shoot begins for “Miriam Makeba, The Voice of Africa”</w:t>
      </w:r>
      <w:r w:rsidDel="00000000" w:rsidR="00000000" w:rsidRPr="00000000">
        <w:rPr>
          <w:rtl w:val="0"/>
        </w:rPr>
      </w:r>
    </w:p>
    <w:p w:rsidR="00000000" w:rsidDel="00000000" w:rsidP="00000000" w:rsidRDefault="00000000" w:rsidRPr="00000000" w14:paraId="00000004">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Venice, 4 September 2024</w:t>
      </w:r>
    </w:p>
    <w:p w:rsidR="00000000" w:rsidDel="00000000" w:rsidP="00000000" w:rsidRDefault="00000000" w:rsidRPr="00000000" w14:paraId="00000006">
      <w:pPr>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65 years after Miriam Makeba’s European debut in Venice and 30 years after the end of apartheid in South Africa, Millstream Films and Media is proud to announce the start of filming of “Miriam Makeba</w:t>
      </w:r>
      <w:r w:rsidDel="00000000" w:rsidR="00000000" w:rsidRPr="00000000">
        <w:rPr>
          <w:rFonts w:ascii="Gill Sans" w:cs="Gill Sans" w:eastAsia="Gill Sans" w:hAnsi="Gill Sans"/>
          <w:rtl w:val="0"/>
        </w:rPr>
        <w:t xml:space="preserve">,</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The Voice of Africa”.</w:t>
      </w:r>
    </w:p>
    <w:p w:rsidR="00000000" w:rsidDel="00000000" w:rsidP="00000000" w:rsidRDefault="00000000" w:rsidRPr="00000000" w14:paraId="00000007">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The documentary is a coproduction between Millstream Films and Media and Miriam Productions, a subsidiary of Raffaele Mincione’s WRM Group, Lorenza </w:t>
      </w:r>
      <w:r w:rsidDel="00000000" w:rsidR="00000000" w:rsidRPr="00000000">
        <w:rPr>
          <w:rFonts w:ascii="Gill Sans" w:cs="Gill Sans" w:eastAsia="Gill Sans" w:hAnsi="Gill Sans"/>
          <w:rtl w:val="0"/>
        </w:rPr>
        <w:t xml:space="preserve">Veronica’s</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In Bloom SrL, and Moments Entertainment owned by Director Faith Isiakpere and Firdoze Bulbulia. It is supported by the Emilia-Romagna region </w:t>
      </w:r>
      <w:r w:rsidDel="00000000" w:rsidR="00000000" w:rsidRPr="00000000">
        <w:rPr>
          <w:rFonts w:ascii="Gill Sans" w:cs="Gill Sans" w:eastAsia="Gill Sans" w:hAnsi="Gill Sans"/>
          <w:rtl w:val="0"/>
        </w:rPr>
        <w:t xml:space="preserve">through</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 the Emilia</w:t>
      </w:r>
      <w:r w:rsidDel="00000000" w:rsidR="00000000" w:rsidRPr="00000000">
        <w:rPr>
          <w:rFonts w:ascii="Gill Sans" w:cs="Gill Sans" w:eastAsia="Gill Sans" w:hAnsi="Gill Sans"/>
          <w:rtl w:val="0"/>
        </w:rPr>
        <w:t xml:space="preserve">-</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Romagna Film Commission.</w:t>
      </w:r>
    </w:p>
    <w:p w:rsidR="00000000" w:rsidDel="00000000" w:rsidP="00000000" w:rsidRDefault="00000000" w:rsidRPr="00000000" w14:paraId="00000008">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The film celebrating the life and legacy of South African singer and activist Miriam Makeba is directed by Faith Isiakpere, a lifetime BAFTA member and lifelong friend of Miriam Makeba and Nelson Mandela.</w:t>
      </w:r>
    </w:p>
    <w:p w:rsidR="00000000" w:rsidDel="00000000" w:rsidP="00000000" w:rsidRDefault="00000000" w:rsidRPr="00000000" w14:paraId="00000009">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Principal shoot kicked off in Reggio Emilia, Italy in mid August, including interviews with Roberto Meglioli, Makeba’s manager since 1987 and Solo Razafindrakoto, Makeba’s guitarist, who also played “Malaika” and “Pata Pata” on camera in her honor.  Shoot  will continue in South Africa with a concert in memory of Makeba, followed by filming in Guinea and New York City. </w:t>
      </w:r>
      <w:r w:rsidDel="00000000" w:rsidR="00000000" w:rsidRPr="00000000">
        <w:rPr>
          <w:rFonts w:ascii="Gill Sans" w:cs="Gill Sans" w:eastAsia="Gill Sans" w:hAnsi="Gill Sans"/>
          <w:rtl w:val="0"/>
        </w:rPr>
        <w:t xml:space="preserve">C</w:t>
      </w: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ompletion is expected for early 2025</w:t>
      </w:r>
    </w:p>
    <w:p w:rsidR="00000000" w:rsidDel="00000000" w:rsidP="00000000" w:rsidRDefault="00000000" w:rsidRPr="00000000" w14:paraId="0000000A">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b w:val="0"/>
          <w:i w:val="0"/>
          <w:smallCaps w:val="0"/>
          <w:strike w:val="0"/>
          <w:color w:val="000000"/>
          <w:sz w:val="24"/>
          <w:szCs w:val="24"/>
          <w:u w:val="none"/>
          <w:shd w:fill="auto" w:val="clear"/>
          <w:vertAlign w:val="baseline"/>
        </w:rPr>
      </w:pPr>
      <w:r w:rsidDel="00000000" w:rsidR="00000000" w:rsidRPr="00000000">
        <w:rPr>
          <w:rFonts w:ascii="Gill Sans" w:cs="Gill Sans" w:eastAsia="Gill Sans" w:hAnsi="Gill Sans"/>
          <w:b w:val="0"/>
          <w:i w:val="0"/>
          <w:smallCaps w:val="0"/>
          <w:strike w:val="0"/>
          <w:color w:val="000000"/>
          <w:sz w:val="24"/>
          <w:szCs w:val="24"/>
          <w:u w:val="none"/>
          <w:shd w:fill="auto" w:val="clear"/>
          <w:vertAlign w:val="baseline"/>
          <w:rtl w:val="0"/>
        </w:rPr>
        <w:t xml:space="preserve">“Miriam Makeba is Mama Africa - Africa is Miriam, Miriam is Africa”, said director Faith Isiakpere. Finally the moment has come for an African director to tell her story, and the story of her unrecognized but immense contribution to civil rights and the African independence movement.”</w:t>
      </w:r>
    </w:p>
    <w:p w:rsidR="00000000" w:rsidDel="00000000" w:rsidP="00000000" w:rsidRDefault="00000000" w:rsidRPr="00000000" w14:paraId="0000000B">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0C">
      <w:pPr>
        <w:spacing w:after="0" w:before="0" w:line="276" w:lineRule="auto"/>
        <w:jc w:val="both"/>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Millstream Films &amp; Media</w:t>
      </w:r>
    </w:p>
    <w:p w:rsidR="00000000" w:rsidDel="00000000" w:rsidP="00000000" w:rsidRDefault="00000000" w:rsidRPr="00000000" w14:paraId="0000000D">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Millstream Production is a UK-based documentary film production company with editorial</w:t>
      </w:r>
    </w:p>
    <w:p w:rsidR="00000000" w:rsidDel="00000000" w:rsidP="00000000" w:rsidRDefault="00000000" w:rsidRPr="00000000" w14:paraId="0000000E">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operations in northern Italy. Our award-winning content is broadcast and distributed</w:t>
      </w:r>
    </w:p>
    <w:p w:rsidR="00000000" w:rsidDel="00000000" w:rsidP="00000000" w:rsidRDefault="00000000" w:rsidRPr="00000000" w14:paraId="0000000F">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worldwide, including on Netflix, Amazon Prime, Discovery Channel, History Channel and other</w:t>
      </w:r>
    </w:p>
    <w:p w:rsidR="00000000" w:rsidDel="00000000" w:rsidP="00000000" w:rsidRDefault="00000000" w:rsidRPr="00000000" w14:paraId="00000010">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major brands. Our international team specialises in fast turnaround documentaries on history,</w:t>
      </w:r>
    </w:p>
    <w:p w:rsidR="00000000" w:rsidDel="00000000" w:rsidP="00000000" w:rsidRDefault="00000000" w:rsidRPr="00000000" w14:paraId="00000011">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culture, current affairs, crime and big engineering for the global marketplace. The goal of</w:t>
      </w:r>
    </w:p>
    <w:p w:rsidR="00000000" w:rsidDel="00000000" w:rsidP="00000000" w:rsidRDefault="00000000" w:rsidRPr="00000000" w14:paraId="00000012">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Millstream is beautiful, accurate and gripping storytelling.</w:t>
      </w:r>
    </w:p>
    <w:p w:rsidR="00000000" w:rsidDel="00000000" w:rsidP="00000000" w:rsidRDefault="00000000" w:rsidRPr="00000000" w14:paraId="00000013">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Contact: Paul Russell or Andrea Vogt on </w:t>
      </w:r>
      <w:hyperlink r:id="rId12">
        <w:r w:rsidDel="00000000" w:rsidR="00000000" w:rsidRPr="00000000">
          <w:rPr>
            <w:rFonts w:ascii="Gill Sans" w:cs="Gill Sans" w:eastAsia="Gill Sans" w:hAnsi="Gill Sans"/>
            <w:color w:val="1155cc"/>
            <w:u w:val="single"/>
            <w:rtl w:val="0"/>
          </w:rPr>
          <w:t xml:space="preserve">millstreamfilms@gmail.com</w:t>
        </w:r>
      </w:hyperlink>
      <w:r w:rsidDel="00000000" w:rsidR="00000000" w:rsidRPr="00000000">
        <w:rPr>
          <w:rFonts w:ascii="Gill Sans" w:cs="Gill Sans" w:eastAsia="Gill Sans" w:hAnsi="Gill Sans"/>
          <w:rtl w:val="0"/>
        </w:rPr>
        <w:t xml:space="preserve"> , Brewery House, High Street, Twyford SO21 1RG UK / Via Antonio di Vincenzo 1/E Bologna + 39 3288211718</w:t>
      </w:r>
    </w:p>
    <w:p w:rsidR="00000000" w:rsidDel="00000000" w:rsidP="00000000" w:rsidRDefault="00000000" w:rsidRPr="00000000" w14:paraId="00000014">
      <w:pPr>
        <w:spacing w:after="0" w:before="0" w:line="276" w:lineRule="auto"/>
        <w:jc w:val="both"/>
        <w:rPr>
          <w:rFonts w:ascii="Gill Sans" w:cs="Gill Sans" w:eastAsia="Gill Sans" w:hAnsi="Gill Sans"/>
        </w:rPr>
      </w:pPr>
      <w:r w:rsidDel="00000000" w:rsidR="00000000" w:rsidRPr="00000000">
        <w:rPr>
          <w:rtl w:val="0"/>
        </w:rPr>
      </w:r>
    </w:p>
    <w:p w:rsidR="00000000" w:rsidDel="00000000" w:rsidP="00000000" w:rsidRDefault="00000000" w:rsidRPr="00000000" w14:paraId="00000015">
      <w:pPr>
        <w:spacing w:after="0" w:before="0" w:line="276" w:lineRule="auto"/>
        <w:jc w:val="both"/>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WRM Group</w:t>
      </w:r>
    </w:p>
    <w:p w:rsidR="00000000" w:rsidDel="00000000" w:rsidP="00000000" w:rsidRDefault="00000000" w:rsidRPr="00000000" w14:paraId="00000016">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WRM Group is an independent investment group with offices in London, Luxembourg and Milan.</w:t>
      </w:r>
    </w:p>
    <w:p w:rsidR="00000000" w:rsidDel="00000000" w:rsidP="00000000" w:rsidRDefault="00000000" w:rsidRPr="00000000" w14:paraId="00000017">
      <w:pPr>
        <w:spacing w:after="0" w:before="0" w:line="276" w:lineRule="auto"/>
        <w:jc w:val="both"/>
        <w:rPr>
          <w:rFonts w:ascii="Gill Sans" w:cs="Gill Sans" w:eastAsia="Gill Sans" w:hAnsi="Gill Sans"/>
        </w:rPr>
      </w:pPr>
      <w:r w:rsidDel="00000000" w:rsidR="00000000" w:rsidRPr="00000000">
        <w:rPr>
          <w:rFonts w:ascii="Gill Sans" w:cs="Gill Sans" w:eastAsia="Gill Sans" w:hAnsi="Gill Sans"/>
          <w:rtl w:val="0"/>
        </w:rPr>
        <w:t xml:space="preserve">WRM Group’s activity is focused on creating value in Special Situations, Private Equity and Real Estate. The company’s track record to date covers Food &amp; Beverage, Commercial and Residential Real Estate, ICT, Telecoms &amp; Media, Financial Services, Retail Trade and Renewable Energy.</w:t>
      </w:r>
    </w:p>
    <w:p w:rsidR="00000000" w:rsidDel="00000000" w:rsidP="00000000" w:rsidRDefault="00000000" w:rsidRPr="00000000" w14:paraId="00000018">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Contact:  Raffaele Fabiano – Communication &amp; Media Relations, email: mediarelations@wrmgroup.net r.fabiano@wrmgroup.net , Corso Venezia 16-18 20121 Milano + 39 3316492017</w:t>
      </w:r>
    </w:p>
    <w:p w:rsidR="00000000" w:rsidDel="00000000" w:rsidP="00000000" w:rsidRDefault="00000000" w:rsidRPr="00000000" w14:paraId="00000019">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1A">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In Bloom</w:t>
      </w:r>
    </w:p>
    <w:p w:rsidR="00000000" w:rsidDel="00000000" w:rsidP="00000000" w:rsidRDefault="00000000" w:rsidRPr="00000000" w14:paraId="0000001B">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In Bloom is a new cinema and Television production company run by Lorenza Veronica, film producer and executive producer, actress and singer with editorial and scriptwriting experience developed working with Iervolino entertainment. “Harvest”, executive produced by Lorenza Veronica, is premièring at the Venice Film Festival this year. </w:t>
      </w:r>
    </w:p>
    <w:p w:rsidR="00000000" w:rsidDel="00000000" w:rsidP="00000000" w:rsidRDefault="00000000" w:rsidRPr="00000000" w14:paraId="0000001C">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Contact: Lorenza Veronica, email:  </w:t>
      </w:r>
      <w:hyperlink r:id="rId13">
        <w:r w:rsidDel="00000000" w:rsidR="00000000" w:rsidRPr="00000000">
          <w:rPr>
            <w:rFonts w:ascii="Gill Sans" w:cs="Gill Sans" w:eastAsia="Gill Sans" w:hAnsi="Gill Sans"/>
            <w:color w:val="1155cc"/>
            <w:u w:val="single"/>
            <w:rtl w:val="0"/>
          </w:rPr>
          <w:t xml:space="preserve">Lorenza.Veronica@gmail.com</w:t>
        </w:r>
      </w:hyperlink>
      <w:r w:rsidDel="00000000" w:rsidR="00000000" w:rsidRPr="00000000">
        <w:rPr>
          <w:rFonts w:ascii="Gill Sans" w:cs="Gill Sans" w:eastAsia="Gill Sans" w:hAnsi="Gill Sans"/>
          <w:rtl w:val="0"/>
        </w:rPr>
        <w:t xml:space="preserve"> Via Cavour 43, Conegliano (TV), Italy</w:t>
      </w:r>
    </w:p>
    <w:p w:rsidR="00000000" w:rsidDel="00000000" w:rsidP="00000000" w:rsidRDefault="00000000" w:rsidRPr="00000000" w14:paraId="0000001D">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1E">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Moments Entertainment </w:t>
      </w:r>
    </w:p>
    <w:p w:rsidR="00000000" w:rsidDel="00000000" w:rsidP="00000000" w:rsidRDefault="00000000" w:rsidRPr="00000000" w14:paraId="0000001F">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Moments Entertainment is a pan-African movie and documentary production company based in South Africa, focusing on strong African renaissance stories. Moments Entertainments has also branched out into youth programming via ABC (Africa’s Best Channel) on the of the MITV Channel in Nigeria. Moments is a non racial and equal opportunity employer and focuses on training and capacity building within disadvantaged communities in Africa with the goal of developing the true potential of Africa - its people. </w:t>
      </w:r>
    </w:p>
    <w:p w:rsidR="00000000" w:rsidDel="00000000" w:rsidP="00000000" w:rsidRDefault="00000000" w:rsidRPr="00000000" w14:paraId="00000020">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Contact: Firdoze Bulbulia email: </w:t>
      </w:r>
      <w:hyperlink r:id="rId14">
        <w:r w:rsidDel="00000000" w:rsidR="00000000" w:rsidRPr="00000000">
          <w:rPr>
            <w:rFonts w:ascii="Gill Sans" w:cs="Gill Sans" w:eastAsia="Gill Sans" w:hAnsi="Gill Sans"/>
            <w:color w:val="1155cc"/>
            <w:u w:val="single"/>
            <w:rtl w:val="0"/>
          </w:rPr>
          <w:t xml:space="preserve">moments@icon.co.za</w:t>
        </w:r>
      </w:hyperlink>
      <w:r w:rsidDel="00000000" w:rsidR="00000000" w:rsidRPr="00000000">
        <w:rPr>
          <w:rFonts w:ascii="Gill Sans" w:cs="Gill Sans" w:eastAsia="Gill Sans" w:hAnsi="Gill Sans"/>
          <w:rtl w:val="0"/>
        </w:rPr>
        <w:t xml:space="preserve"> +27 83 325 1857 </w:t>
      </w:r>
    </w:p>
    <w:p w:rsidR="00000000" w:rsidDel="00000000" w:rsidP="00000000" w:rsidRDefault="00000000" w:rsidRPr="00000000" w14:paraId="00000021">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tl w:val="0"/>
        </w:rPr>
      </w:r>
    </w:p>
    <w:p w:rsidR="00000000" w:rsidDel="00000000" w:rsidP="00000000" w:rsidRDefault="00000000" w:rsidRPr="00000000" w14:paraId="00000022">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u w:val="single"/>
        </w:rPr>
      </w:pPr>
      <w:r w:rsidDel="00000000" w:rsidR="00000000" w:rsidRPr="00000000">
        <w:rPr>
          <w:rFonts w:ascii="Gill Sans" w:cs="Gill Sans" w:eastAsia="Gill Sans" w:hAnsi="Gill Sans"/>
          <w:u w:val="single"/>
          <w:rtl w:val="0"/>
        </w:rPr>
        <w:t xml:space="preserve">Emilia-Romagna Film Commission</w:t>
      </w:r>
    </w:p>
    <w:p w:rsidR="00000000" w:rsidDel="00000000" w:rsidP="00000000" w:rsidRDefault="00000000" w:rsidRPr="00000000" w14:paraId="00000023">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The Emilia-Romagna Film Commission supports the audiovisual industry in the region of Emilia Romagna through networking, logistics support  and financial support. Miriam Makeba performed often in Emilia-Romagna, and her manager in her later years is from Reggio Emilia. </w:t>
      </w:r>
    </w:p>
    <w:p w:rsidR="00000000" w:rsidDel="00000000" w:rsidP="00000000" w:rsidRDefault="00000000" w:rsidRPr="00000000" w14:paraId="00000024">
      <w:pPr>
        <w:keepNext w:val="0"/>
        <w:keepLines w:val="0"/>
        <w:pageBreakBefore w:val="0"/>
        <w:widowControl w:val="1"/>
        <w:shd w:fill="auto" w:val="clear"/>
        <w:spacing w:after="140" w:before="0" w:line="276" w:lineRule="auto"/>
        <w:ind w:left="0" w:right="0" w:firstLine="0"/>
        <w:jc w:val="left"/>
        <w:rPr>
          <w:rFonts w:ascii="Gill Sans" w:cs="Gill Sans" w:eastAsia="Gill Sans" w:hAnsi="Gill Sans"/>
        </w:rPr>
      </w:pPr>
      <w:r w:rsidDel="00000000" w:rsidR="00000000" w:rsidRPr="00000000">
        <w:rPr>
          <w:rFonts w:ascii="Gill Sans" w:cs="Gill Sans" w:eastAsia="Gill Sans" w:hAnsi="Gill Sans"/>
          <w:rtl w:val="0"/>
        </w:rPr>
        <w:t xml:space="preserve">Contact : Anna Sbarrai </w:t>
      </w:r>
      <w:hyperlink r:id="rId15">
        <w:r w:rsidDel="00000000" w:rsidR="00000000" w:rsidRPr="00000000">
          <w:rPr>
            <w:rFonts w:ascii="Gill Sans" w:cs="Gill Sans" w:eastAsia="Gill Sans" w:hAnsi="Gill Sans"/>
            <w:color w:val="1155cc"/>
            <w:u w:val="single"/>
            <w:rtl w:val="0"/>
          </w:rPr>
          <w:t xml:space="preserve">Anna.Sbarrai@regione.emilia-romagna.it</w:t>
        </w:r>
      </w:hyperlink>
      <w:r w:rsidDel="00000000" w:rsidR="00000000" w:rsidRPr="00000000">
        <w:rPr>
          <w:rFonts w:ascii="Gill Sans" w:cs="Gill Sans" w:eastAsia="Gill Sans" w:hAnsi="Gill Sans"/>
          <w:rtl w:val="0"/>
        </w:rPr>
        <w:t xml:space="preserve"> </w:t>
      </w:r>
    </w:p>
    <w:p w:rsidR="00000000" w:rsidDel="00000000" w:rsidP="00000000" w:rsidRDefault="00000000" w:rsidRPr="00000000" w14:paraId="00000025">
      <w:pPr>
        <w:keepNext w:val="0"/>
        <w:keepLines w:val="0"/>
        <w:pageBreakBefore w:val="0"/>
        <w:widowControl w:val="1"/>
        <w:shd w:fill="auto" w:val="clear"/>
        <w:spacing w:after="140" w:before="0" w:line="276"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b w:val="0"/>
          <w:i w:val="0"/>
          <w:smallCaps w:val="0"/>
          <w:strike w:val="0"/>
          <w:color w:val="000000"/>
          <w:sz w:val="24"/>
          <w:szCs w:val="24"/>
          <w:u w:val="none"/>
          <w:shd w:fill="auto" w:val="clear"/>
          <w:vertAlign w:val="baseline"/>
          <w:rtl w:val="0"/>
        </w:rPr>
        <w:br w:type="textWrapping"/>
      </w: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Liberation Serif"/>
  <w:font w:name="Gill San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40" w:lineRule="auto"/>
    </w:pPr>
    <w:rPr>
      <w:b w:val="1"/>
      <w:sz w:val="48"/>
      <w:szCs w:val="48"/>
    </w:rPr>
  </w:style>
  <w:style w:type="paragraph" w:styleId="Heading2">
    <w:name w:val="heading 2"/>
    <w:basedOn w:val="Normal"/>
    <w:next w:val="Normal"/>
    <w:pPr>
      <w:keepNext w:val="1"/>
      <w:keepLines w:val="1"/>
      <w:pageBreakBefore w:val="0"/>
      <w:spacing w:after="80" w:before="360" w:line="240" w:lineRule="auto"/>
    </w:pPr>
    <w:rPr>
      <w:b w:val="1"/>
      <w:sz w:val="36"/>
      <w:szCs w:val="36"/>
    </w:rPr>
  </w:style>
  <w:style w:type="paragraph" w:styleId="Heading3">
    <w:name w:val="heading 3"/>
    <w:basedOn w:val="Normal"/>
    <w:next w:val="Normal"/>
    <w:pPr>
      <w:keepNext w:val="1"/>
      <w:keepLines w:val="1"/>
      <w:pageBreakBefore w:val="0"/>
      <w:spacing w:after="80" w:before="280" w:line="240" w:lineRule="auto"/>
    </w:pPr>
    <w:rPr>
      <w:b w:val="1"/>
      <w:sz w:val="28"/>
      <w:szCs w:val="28"/>
    </w:rPr>
  </w:style>
  <w:style w:type="paragraph" w:styleId="Heading4">
    <w:name w:val="heading 4"/>
    <w:basedOn w:val="Normal"/>
    <w:next w:val="Normal"/>
    <w:pPr>
      <w:keepNext w:val="1"/>
      <w:keepLines w:val="1"/>
      <w:pageBreakBefore w:val="0"/>
      <w:spacing w:after="40" w:before="240" w:line="240" w:lineRule="auto"/>
    </w:pPr>
    <w:rPr>
      <w:b w:val="1"/>
      <w:sz w:val="24"/>
      <w:szCs w:val="24"/>
    </w:rPr>
  </w:style>
  <w:style w:type="paragraph" w:styleId="Heading5">
    <w:name w:val="heading 5"/>
    <w:basedOn w:val="Normal"/>
    <w:next w:val="Normal"/>
    <w:pPr>
      <w:keepNext w:val="1"/>
      <w:keepLines w:val="1"/>
      <w:pageBreakBefore w:val="0"/>
      <w:spacing w:after="40" w:before="220" w:line="240" w:lineRule="auto"/>
    </w:pPr>
    <w:rPr>
      <w:b w:val="1"/>
      <w:sz w:val="22"/>
      <w:szCs w:val="22"/>
    </w:rPr>
  </w:style>
  <w:style w:type="paragraph" w:styleId="Heading6">
    <w:name w:val="heading 6"/>
    <w:basedOn w:val="Normal"/>
    <w:next w:val="Normal"/>
    <w:pPr>
      <w:keepNext w:val="1"/>
      <w:keepLines w:val="1"/>
      <w:pageBreakBefore w:val="0"/>
      <w:spacing w:after="40" w:before="200" w:line="240" w:lineRule="auto"/>
    </w:pPr>
    <w:rPr>
      <w:b w:val="1"/>
      <w:sz w:val="20"/>
      <w:szCs w:val="20"/>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paragraph" w:styleId="Normal">
    <w:name w:val="Normal"/>
    <w:qFormat w:val="1"/>
    <w:pPr>
      <w:widowControl w:val="1"/>
      <w:bidi w:val="0"/>
      <w:spacing w:after="0" w:before="0"/>
      <w:jc w:val="left"/>
    </w:pPr>
    <w:rPr>
      <w:rFonts w:ascii="Liberation Serif" w:cs="Liberation Serif" w:eastAsia="Liberation Serif" w:hAnsi="Liberation Serif"/>
      <w:color w:val="auto"/>
      <w:kern w:val="0"/>
      <w:sz w:val="24"/>
      <w:szCs w:val="24"/>
      <w:lang w:bidi="hi-IN" w:eastAsia="zh-CN" w:val="it-IT"/>
    </w:rPr>
  </w:style>
  <w:style w:type="paragraph" w:styleId="Heading1">
    <w:name w:val="Heading 1"/>
    <w:basedOn w:val="Normal1"/>
    <w:next w:val="Normal1"/>
    <w:qFormat w:val="1"/>
    <w:pPr>
      <w:keepNext w:val="1"/>
      <w:keepLines w:val="1"/>
      <w:pageBreakBefore w:val="0"/>
      <w:spacing w:after="120" w:before="480" w:line="240" w:lineRule="auto"/>
    </w:pPr>
    <w:rPr>
      <w:b w:val="1"/>
      <w:sz w:val="48"/>
      <w:szCs w:val="48"/>
    </w:rPr>
  </w:style>
  <w:style w:type="paragraph" w:styleId="Heading2">
    <w:name w:val="Heading 2"/>
    <w:basedOn w:val="Normal1"/>
    <w:next w:val="Normal1"/>
    <w:qFormat w:val="1"/>
    <w:pPr>
      <w:keepNext w:val="1"/>
      <w:keepLines w:val="1"/>
      <w:pageBreakBefore w:val="0"/>
      <w:spacing w:after="80" w:before="360" w:line="240" w:lineRule="auto"/>
    </w:pPr>
    <w:rPr>
      <w:b w:val="1"/>
      <w:sz w:val="36"/>
      <w:szCs w:val="36"/>
    </w:rPr>
  </w:style>
  <w:style w:type="paragraph" w:styleId="Heading3">
    <w:name w:val="Heading 3"/>
    <w:basedOn w:val="Normal1"/>
    <w:next w:val="Normal1"/>
    <w:qFormat w:val="1"/>
    <w:pPr>
      <w:keepNext w:val="1"/>
      <w:keepLines w:val="1"/>
      <w:pageBreakBefore w:val="0"/>
      <w:spacing w:after="80" w:before="280" w:line="240" w:lineRule="auto"/>
    </w:pPr>
    <w:rPr>
      <w:b w:val="1"/>
      <w:sz w:val="28"/>
      <w:szCs w:val="28"/>
    </w:rPr>
  </w:style>
  <w:style w:type="paragraph" w:styleId="Heading4">
    <w:name w:val="Heading 4"/>
    <w:basedOn w:val="Normal1"/>
    <w:next w:val="Normal1"/>
    <w:qFormat w:val="1"/>
    <w:pPr>
      <w:keepNext w:val="1"/>
      <w:keepLines w:val="1"/>
      <w:pageBreakBefore w:val="0"/>
      <w:spacing w:after="40" w:before="240" w:line="240" w:lineRule="auto"/>
    </w:pPr>
    <w:rPr>
      <w:b w:val="1"/>
      <w:sz w:val="24"/>
      <w:szCs w:val="24"/>
    </w:rPr>
  </w:style>
  <w:style w:type="paragraph" w:styleId="Heading5">
    <w:name w:val="Heading 5"/>
    <w:basedOn w:val="Normal1"/>
    <w:next w:val="Normal1"/>
    <w:qFormat w:val="1"/>
    <w:pPr>
      <w:keepNext w:val="1"/>
      <w:keepLines w:val="1"/>
      <w:pageBreakBefore w:val="0"/>
      <w:spacing w:after="40" w:before="220" w:line="240" w:lineRule="auto"/>
    </w:pPr>
    <w:rPr>
      <w:b w:val="1"/>
      <w:sz w:val="22"/>
      <w:szCs w:val="22"/>
    </w:rPr>
  </w:style>
  <w:style w:type="paragraph" w:styleId="Heading6">
    <w:name w:val="Heading 6"/>
    <w:basedOn w:val="Normal1"/>
    <w:next w:val="Normal1"/>
    <w:qFormat w:val="1"/>
    <w:pPr>
      <w:keepNext w:val="1"/>
      <w:keepLines w:val="1"/>
      <w:pageBreakBefore w:val="0"/>
      <w:spacing w:after="40" w:before="200" w:line="240" w:lineRule="auto"/>
    </w:pPr>
    <w:rPr>
      <w:b w:val="1"/>
      <w:sz w:val="20"/>
      <w:szCs w:val="20"/>
    </w:rPr>
  </w:style>
  <w:style w:type="character" w:styleId="Hyperlink">
    <w:name w:val="Hyperlink"/>
    <w:rPr>
      <w:color w:val="000080"/>
      <w:u w:val="single"/>
    </w:rPr>
  </w:style>
  <w:style w:type="paragraph" w:styleId="Heading">
    <w:name w:val="Heading"/>
    <w:basedOn w:val="Normal"/>
    <w:next w:val="BodyText"/>
    <w:qFormat w:val="1"/>
    <w:pPr>
      <w:keepNext w:val="1"/>
      <w:spacing w:after="120" w:before="240"/>
    </w:pPr>
    <w:rPr>
      <w:rFonts w:ascii="Liberation Sans" w:cs="Lucida Sans" w:eastAsia="Microsoft YaHei" w:hAnsi="Liberation Sans"/>
      <w:sz w:val="28"/>
      <w:szCs w:val="28"/>
    </w:rPr>
  </w:style>
  <w:style w:type="paragraph" w:styleId="BodyText">
    <w:name w:val="Body Text"/>
    <w:basedOn w:val="Normal"/>
    <w:pPr>
      <w:spacing w:after="140" w:before="0" w:line="276" w:lineRule="auto"/>
    </w:pPr>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Index">
    <w:name w:val="Index"/>
    <w:basedOn w:val="Normal"/>
    <w:qFormat w:val="1"/>
    <w:pPr>
      <w:suppressLineNumbers w:val="1"/>
    </w:pPr>
    <w:rPr>
      <w:rFonts w:cs="Lucida Sans"/>
    </w:rPr>
  </w:style>
  <w:style w:type="paragraph" w:styleId="Normal1" w:default="1">
    <w:name w:val="normal1"/>
    <w:qFormat w:val="1"/>
    <w:pPr>
      <w:widowControl w:val="1"/>
      <w:bidi w:val="0"/>
      <w:spacing w:after="0" w:before="0"/>
      <w:jc w:val="left"/>
    </w:pPr>
    <w:rPr>
      <w:rFonts w:ascii="Liberation Serif" w:cs="Liberation Serif" w:eastAsia="Liberation Serif" w:hAnsi="Liberation Serif"/>
      <w:color w:val="auto"/>
      <w:kern w:val="0"/>
      <w:sz w:val="24"/>
      <w:szCs w:val="24"/>
      <w:lang w:bidi="hi-IN" w:eastAsia="zh-CN" w:val="it-IT"/>
    </w:rPr>
  </w:style>
  <w:style w:type="paragraph" w:styleId="Title">
    <w:name w:val="Title"/>
    <w:basedOn w:val="Normal1"/>
    <w:next w:val="Normal1"/>
    <w:qFormat w:val="1"/>
    <w:pPr>
      <w:keepNext w:val="1"/>
      <w:keepLines w:val="1"/>
      <w:pageBreakBefore w:val="0"/>
      <w:spacing w:after="120" w:before="480" w:line="240" w:lineRule="auto"/>
    </w:pPr>
    <w:rPr>
      <w:b w:val="1"/>
      <w:sz w:val="72"/>
      <w:szCs w:val="72"/>
    </w:rPr>
  </w:style>
  <w:style w:type="paragraph" w:styleId="Subtitle">
    <w:name w:val="Subtitle"/>
    <w:basedOn w:val="Normal1"/>
    <w:next w:val="Normal1"/>
    <w:qFormat w:val="1"/>
    <w:pPr>
      <w:keepNext w:val="1"/>
      <w:keepLines w:val="1"/>
      <w:pageBreakBefore w:val="0"/>
      <w:spacing w:after="80" w:before="360" w:line="240" w:lineRule="auto"/>
    </w:pPr>
    <w:rPr>
      <w:rFonts w:ascii="Georgia" w:cs="Georgia" w:eastAsia="Georgia" w:hAnsi="Georgia"/>
      <w:i w:val="1"/>
      <w:color w:val="666666"/>
      <w:sz w:val="48"/>
      <w:szCs w:val="48"/>
    </w:rPr>
  </w:style>
  <w:style w:type="table" w:styleId="TableNormal" w:default="1">
    <w:name w:val="Table Normal"/>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jpg"/><Relationship Id="rId13" Type="http://schemas.openxmlformats.org/officeDocument/2006/relationships/hyperlink" Target="mailto:Lorenza.Veronica@gmail.com" TargetMode="External"/><Relationship Id="rId12" Type="http://schemas.openxmlformats.org/officeDocument/2006/relationships/hyperlink" Target="mailto:millstreamfilm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Anna.Sbarrai@regione.emilia-romagna.it" TargetMode="External"/><Relationship Id="rId14" Type="http://schemas.openxmlformats.org/officeDocument/2006/relationships/hyperlink" Target="mailto:moments@icon.co.z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zAqD5jHvFo15vhyb7+WUOyvUTA==">CgMxLjAyCWlkLmdqZGd4czIKaWQuMzBqMHpsbDIKaWQuMWZvYjl0ZTIKaWQuM3pueXNoNzIKaWQuMmV0OTJwMDgAciExNWVBZzJMRkFBWVR6T2NZT0J4dktuYzN6Qnk1OF9QbGg=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