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WAYS AND MEANS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Organizes all in-house fundraising projects for the HSC, concurrent with the approval of the Installation Commander, Executive Board and the Legal Office.  Selects and purchases fund raising gifts for monthly luncheons/functions.  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w:t>
      </w:r>
      <w:r w:rsidDel="00000000" w:rsidR="00000000" w:rsidRPr="00000000">
        <w:rPr>
          <w:rFonts w:ascii="Calibri" w:cs="Calibri" w:eastAsia="Calibri" w:hAnsi="Calibri"/>
          <w:rtl w:val="0"/>
        </w:rPr>
        <w:t xml:space="preserve">.  Reviews and understands the HSC Constitution,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Organizes all in-house fund raising projects for the HSC, concurrent with the approval of the Installation Commander, Executive Board and the Legal Office.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Sets up and man Ways and Means table at all luncheons/f</w:t>
      </w:r>
      <w:r w:rsidDel="00000000" w:rsidR="00000000" w:rsidRPr="00000000">
        <w:rPr>
          <w:rFonts w:ascii="Calibri" w:cs="Calibri" w:eastAsia="Calibri" w:hAnsi="Calibri"/>
          <w:rtl w:val="0"/>
        </w:rPr>
        <w:t xml:space="preserve">unctions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Selects and purchases three or four fundraising gifts, depending upon numbers attending that month, usually not to exceed $50 so as to make a profit.  It will be given from a ticket drawn at random.  Tickets are sold during social hour at $1 each or 6 for $5.</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Gives all funds raised by projects to the Administrative Treasurer for deposit.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Ways and Means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w:t>
      </w:r>
      <w:r w:rsidDel="00000000" w:rsidR="00000000" w:rsidRPr="00000000">
        <w:rPr>
          <w:rFonts w:ascii="Calibri" w:cs="Calibri" w:eastAsia="Calibri" w:hAnsi="Calibri"/>
          <w:rtl w:val="0"/>
        </w:rPr>
        <w:t xml:space="preserve"> January</w:t>
      </w:r>
      <w:r w:rsidDel="00000000" w:rsidR="00000000" w:rsidRPr="00000000">
        <w:rPr>
          <w:rFonts w:ascii="Calibri" w:cs="Calibri" w:eastAsia="Calibri" w:hAnsi="Calibri"/>
          <w:vertAlign w:val="baseline"/>
          <w:rtl w:val="0"/>
        </w:rPr>
        <w:t xml:space="preserve"> to the Administrative Treasurer before the </w:t>
      </w:r>
      <w:r w:rsidDel="00000000" w:rsidR="00000000" w:rsidRPr="00000000">
        <w:rPr>
          <w:rFonts w:ascii="Calibri" w:cs="Calibri" w:eastAsia="Calibri" w:hAnsi="Calibri"/>
          <w:rtl w:val="0"/>
        </w:rPr>
        <w:t xml:space="preserve">Budget Review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Ways and Means Chairman also submits a separate “After Action Report” to the President,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360" w:hanging="360"/>
        <w:contextualSpacing w:val="0"/>
      </w:pPr>
      <w:r w:rsidDel="00000000" w:rsidR="00000000" w:rsidRPr="00000000">
        <w:rPr>
          <w:rFonts w:ascii="Calibri" w:cs="Calibri" w:eastAsia="Calibri" w:hAnsi="Calibri"/>
          <w:b w:val="0"/>
          <w:sz w:val="24"/>
          <w:szCs w:val="24"/>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b w:val="0"/>
          <w:sz w:val="24"/>
          <w:szCs w:val="24"/>
          <w:vertAlign w:val="baseline"/>
          <w:rtl w:val="0"/>
        </w:rPr>
        <w:t xml:space="preserve">)</w:t>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Ways and Means Chairman Job Description</w:t>
      <w:tab/>
      <w:tab/>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