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46" w:rsidRPr="002C2E2A" w:rsidRDefault="00467846" w:rsidP="00467846">
      <w:pPr>
        <w:jc w:val="center"/>
        <w:rPr>
          <w:rFonts w:ascii="Gadugi" w:hAnsi="Gadugi"/>
        </w:rPr>
      </w:pPr>
      <w:r w:rsidRPr="002C2E2A">
        <w:rPr>
          <w:rFonts w:ascii="Gadugi" w:hAnsi="Gadugi"/>
          <w:noProof/>
        </w:rPr>
        <w:drawing>
          <wp:inline distT="0" distB="0" distL="0" distR="0">
            <wp:extent cx="1645920" cy="146669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rnerstoneTA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46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100" w:rsidRDefault="00467846" w:rsidP="007A5100">
      <w:pPr>
        <w:jc w:val="center"/>
        <w:rPr>
          <w:rFonts w:ascii="Gadugi" w:hAnsi="Gadugi"/>
          <w:b/>
          <w:sz w:val="32"/>
          <w:szCs w:val="32"/>
        </w:rPr>
      </w:pPr>
      <w:r w:rsidRPr="002C2E2A">
        <w:rPr>
          <w:rFonts w:ascii="Gadugi" w:hAnsi="Gadugi"/>
          <w:b/>
          <w:sz w:val="32"/>
          <w:szCs w:val="32"/>
        </w:rPr>
        <w:t>PROUDLY PRESENTS:</w:t>
      </w:r>
    </w:p>
    <w:p w:rsidR="007A5100" w:rsidRPr="007A5100" w:rsidRDefault="007A5100" w:rsidP="007A5100">
      <w:pPr>
        <w:jc w:val="center"/>
        <w:rPr>
          <w:rFonts w:ascii="Gadugi" w:hAnsi="Gadugi"/>
          <w:b/>
          <w:sz w:val="48"/>
          <w:szCs w:val="48"/>
        </w:rPr>
      </w:pPr>
      <w:r w:rsidRPr="002C2E2A">
        <w:rPr>
          <w:rFonts w:ascii="Gadugi" w:hAnsi="Gadugi"/>
          <w:b/>
          <w:sz w:val="40"/>
          <w:szCs w:val="40"/>
        </w:rPr>
        <w:t xml:space="preserve"> </w:t>
      </w:r>
      <w:r w:rsidRPr="007A5100">
        <w:rPr>
          <w:rFonts w:ascii="Gadugi" w:hAnsi="Gadugi"/>
          <w:b/>
          <w:sz w:val="48"/>
          <w:szCs w:val="48"/>
        </w:rPr>
        <w:t>William Shakespeare’s</w:t>
      </w:r>
    </w:p>
    <w:p w:rsidR="00467846" w:rsidRDefault="007A5100" w:rsidP="00467846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“The Taming of the Shrew”</w:t>
      </w:r>
    </w:p>
    <w:p w:rsidR="007A5100" w:rsidRPr="007A5100" w:rsidRDefault="007A5100" w:rsidP="00467846">
      <w:pPr>
        <w:jc w:val="center"/>
        <w:rPr>
          <w:rFonts w:ascii="Kristen ITC" w:hAnsi="Kristen ITC"/>
          <w:b/>
          <w:sz w:val="44"/>
          <w:szCs w:val="44"/>
        </w:rPr>
      </w:pPr>
      <w:r w:rsidRPr="007A5100">
        <w:rPr>
          <w:rFonts w:ascii="Kristen ITC" w:hAnsi="Kristen ITC"/>
          <w:b/>
          <w:sz w:val="44"/>
          <w:szCs w:val="44"/>
        </w:rPr>
        <w:t>(twisted and turned)</w:t>
      </w:r>
    </w:p>
    <w:p w:rsidR="0017636A" w:rsidRPr="002C2E2A" w:rsidRDefault="00467846" w:rsidP="00467846">
      <w:pPr>
        <w:jc w:val="center"/>
        <w:rPr>
          <w:rFonts w:ascii="Gadugi" w:hAnsi="Gadugi"/>
        </w:rPr>
      </w:pPr>
      <w:bookmarkStart w:id="0" w:name="_GoBack"/>
      <w:r w:rsidRPr="002C2E2A">
        <w:rPr>
          <w:rFonts w:ascii="Gadugi" w:hAnsi="Gadugi"/>
          <w:noProof/>
        </w:rPr>
        <w:drawing>
          <wp:inline distT="0" distB="0" distL="0" distR="0">
            <wp:extent cx="2560320" cy="188259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53806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88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7846" w:rsidRPr="002C2E2A" w:rsidRDefault="00467846" w:rsidP="00467846">
      <w:pPr>
        <w:jc w:val="center"/>
        <w:rPr>
          <w:rFonts w:ascii="Gadugi" w:hAnsi="Gadugi"/>
          <w:b/>
          <w:sz w:val="40"/>
          <w:szCs w:val="40"/>
        </w:rPr>
      </w:pPr>
      <w:r w:rsidRPr="002C2E2A">
        <w:rPr>
          <w:rFonts w:ascii="Gadugi" w:hAnsi="Gadugi"/>
          <w:b/>
          <w:sz w:val="40"/>
          <w:szCs w:val="40"/>
        </w:rPr>
        <w:t xml:space="preserve">July </w:t>
      </w:r>
      <w:r w:rsidR="007A5100">
        <w:rPr>
          <w:rFonts w:ascii="Gadugi" w:hAnsi="Gadugi"/>
          <w:b/>
          <w:sz w:val="40"/>
          <w:szCs w:val="40"/>
        </w:rPr>
        <w:t>20, 21, 27 &amp; 28</w:t>
      </w:r>
      <w:r w:rsidRPr="002C2E2A">
        <w:rPr>
          <w:rFonts w:ascii="Gadugi" w:hAnsi="Gadugi"/>
          <w:b/>
          <w:sz w:val="40"/>
          <w:szCs w:val="40"/>
        </w:rPr>
        <w:t xml:space="preserve"> at 2:00PM</w:t>
      </w:r>
    </w:p>
    <w:p w:rsidR="007A5100" w:rsidRPr="007A5100" w:rsidRDefault="007A5100" w:rsidP="00467846">
      <w:pPr>
        <w:jc w:val="center"/>
        <w:rPr>
          <w:rFonts w:ascii="Gadugi" w:hAnsi="Gadugi"/>
          <w:b/>
          <w:sz w:val="32"/>
          <w:szCs w:val="32"/>
          <w:u w:val="single"/>
        </w:rPr>
      </w:pPr>
      <w:r w:rsidRPr="007A5100">
        <w:rPr>
          <w:rFonts w:ascii="Gadugi" w:hAnsi="Gadugi"/>
          <w:b/>
          <w:sz w:val="32"/>
          <w:szCs w:val="32"/>
          <w:u w:val="single"/>
        </w:rPr>
        <w:t>Script adaptation by Brittany Pierce-Caiazza</w:t>
      </w:r>
    </w:p>
    <w:p w:rsidR="00956175" w:rsidRPr="007A5100" w:rsidRDefault="007A5100" w:rsidP="00467846">
      <w:pPr>
        <w:jc w:val="center"/>
        <w:rPr>
          <w:rFonts w:ascii="Gadugi" w:hAnsi="Gadugi"/>
          <w:b/>
          <w:sz w:val="32"/>
          <w:szCs w:val="32"/>
          <w:u w:val="single"/>
        </w:rPr>
      </w:pPr>
      <w:r w:rsidRPr="007A5100">
        <w:rPr>
          <w:rFonts w:ascii="Gadugi" w:hAnsi="Gadugi"/>
          <w:b/>
          <w:sz w:val="32"/>
          <w:szCs w:val="32"/>
          <w:u w:val="single"/>
        </w:rPr>
        <w:t>Directed by Ken Tschan</w:t>
      </w:r>
    </w:p>
    <w:p w:rsidR="00467846" w:rsidRPr="007A5100" w:rsidRDefault="00467846" w:rsidP="00467846">
      <w:pPr>
        <w:jc w:val="center"/>
        <w:rPr>
          <w:rFonts w:ascii="Gadugi" w:hAnsi="Gadugi"/>
          <w:b/>
          <w:sz w:val="28"/>
          <w:szCs w:val="28"/>
        </w:rPr>
      </w:pPr>
      <w:r w:rsidRPr="007A5100">
        <w:rPr>
          <w:rFonts w:ascii="Gadugi" w:hAnsi="Gadugi"/>
          <w:b/>
          <w:sz w:val="28"/>
          <w:szCs w:val="28"/>
        </w:rPr>
        <w:t>SALESIAN PARK-GOSHEN, NY</w:t>
      </w:r>
    </w:p>
    <w:p w:rsidR="00467846" w:rsidRPr="007A5100" w:rsidRDefault="00467846" w:rsidP="00467846">
      <w:pPr>
        <w:jc w:val="center"/>
        <w:rPr>
          <w:rFonts w:ascii="Gadugi" w:hAnsi="Gadugi"/>
          <w:b/>
          <w:sz w:val="28"/>
          <w:szCs w:val="28"/>
        </w:rPr>
      </w:pPr>
      <w:r w:rsidRPr="007A5100">
        <w:rPr>
          <w:rFonts w:ascii="Gadugi" w:hAnsi="Gadugi"/>
          <w:b/>
          <w:sz w:val="28"/>
          <w:szCs w:val="28"/>
        </w:rPr>
        <w:t>RAIN OR SHINE UNDER THE BIG TENT</w:t>
      </w:r>
    </w:p>
    <w:p w:rsidR="00467846" w:rsidRPr="007A5100" w:rsidRDefault="00467846" w:rsidP="00467846">
      <w:pPr>
        <w:jc w:val="center"/>
        <w:rPr>
          <w:rFonts w:ascii="Gadugi" w:hAnsi="Gadugi"/>
          <w:b/>
          <w:sz w:val="28"/>
          <w:szCs w:val="28"/>
          <w:u w:val="single"/>
        </w:rPr>
      </w:pPr>
      <w:r w:rsidRPr="007A5100">
        <w:rPr>
          <w:rFonts w:ascii="Gadugi" w:hAnsi="Gadugi"/>
          <w:b/>
          <w:sz w:val="28"/>
          <w:szCs w:val="28"/>
          <w:u w:val="single"/>
        </w:rPr>
        <w:t>FREE ADMISSION-BRING A LAWN CHAIR</w:t>
      </w:r>
    </w:p>
    <w:p w:rsidR="00445C7C" w:rsidRPr="007A5100" w:rsidRDefault="00467846" w:rsidP="00467846">
      <w:pPr>
        <w:jc w:val="center"/>
        <w:rPr>
          <w:rFonts w:ascii="Gadugi" w:hAnsi="Gadugi"/>
          <w:b/>
          <w:sz w:val="28"/>
          <w:szCs w:val="28"/>
        </w:rPr>
      </w:pPr>
      <w:r w:rsidRPr="007A5100">
        <w:rPr>
          <w:rFonts w:ascii="Gadugi" w:hAnsi="Gadugi"/>
          <w:b/>
          <w:sz w:val="28"/>
          <w:szCs w:val="28"/>
        </w:rPr>
        <w:t>Sponsored by The Goshen Public Library &amp; Historical Society</w:t>
      </w:r>
    </w:p>
    <w:sectPr w:rsidR="00445C7C" w:rsidRPr="007A5100" w:rsidSect="008B5FDC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46"/>
    <w:rsid w:val="0017636A"/>
    <w:rsid w:val="002C2E2A"/>
    <w:rsid w:val="002F5FC8"/>
    <w:rsid w:val="00445C7C"/>
    <w:rsid w:val="00467846"/>
    <w:rsid w:val="004C2111"/>
    <w:rsid w:val="007A5100"/>
    <w:rsid w:val="008419AE"/>
    <w:rsid w:val="008B5FDC"/>
    <w:rsid w:val="00956175"/>
    <w:rsid w:val="00AD0911"/>
    <w:rsid w:val="00B501BF"/>
    <w:rsid w:val="00C63FDF"/>
    <w:rsid w:val="00F6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Tschan</dc:creator>
  <cp:lastModifiedBy>sandra</cp:lastModifiedBy>
  <cp:revision>2</cp:revision>
  <dcterms:created xsi:type="dcterms:W3CDTF">2019-06-18T23:59:00Z</dcterms:created>
  <dcterms:modified xsi:type="dcterms:W3CDTF">2019-06-18T23:59:00Z</dcterms:modified>
</cp:coreProperties>
</file>