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581" w:rsidRPr="003E75F1" w:rsidRDefault="00466581" w:rsidP="00466581">
      <w:pPr>
        <w:pStyle w:val="Header"/>
        <w:tabs>
          <w:tab w:val="clear" w:pos="4680"/>
          <w:tab w:val="clear" w:pos="9360"/>
        </w:tabs>
        <w:spacing w:line="276" w:lineRule="auto"/>
        <w:rPr>
          <w:rFonts w:ascii="Bodoni MT Black" w:hAnsi="Bodoni MT Black"/>
          <w:b/>
          <w:color w:val="17365D" w:themeColor="text2" w:themeShade="BF"/>
          <w:sz w:val="24"/>
          <w:szCs w:val="24"/>
        </w:rPr>
      </w:pPr>
      <w:r>
        <w:rPr>
          <w:rFonts w:ascii="Bodoni MT Black" w:hAnsi="Bodoni MT Black"/>
          <w:b/>
          <w:noProof/>
          <w:color w:val="17365D" w:themeColor="text2" w:themeShade="BF"/>
          <w:sz w:val="24"/>
          <w:szCs w:val="24"/>
        </w:rPr>
        <w:drawing>
          <wp:anchor distT="0" distB="0" distL="114300" distR="114300" simplePos="0" relativeHeight="251661312" behindDoc="1" locked="0" layoutInCell="1" allowOverlap="1" wp14:anchorId="0AFD3741" wp14:editId="2F3D5FE1">
            <wp:simplePos x="0" y="0"/>
            <wp:positionH relativeFrom="column">
              <wp:posOffset>5114290</wp:posOffset>
            </wp:positionH>
            <wp:positionV relativeFrom="paragraph">
              <wp:posOffset>-76200</wp:posOffset>
            </wp:positionV>
            <wp:extent cx="1381125" cy="1824990"/>
            <wp:effectExtent l="0" t="0" r="9525" b="3810"/>
            <wp:wrapThrough wrapText="bothSides">
              <wp:wrapPolygon edited="0">
                <wp:start x="0" y="0"/>
                <wp:lineTo x="0" y="21420"/>
                <wp:lineTo x="21451" y="21420"/>
                <wp:lineTo x="2145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 LOGO LATEST cop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1125" cy="1824990"/>
                    </a:xfrm>
                    <a:prstGeom prst="rect">
                      <a:avLst/>
                    </a:prstGeom>
                  </pic:spPr>
                </pic:pic>
              </a:graphicData>
            </a:graphic>
            <wp14:sizeRelH relativeFrom="margin">
              <wp14:pctWidth>0</wp14:pctWidth>
            </wp14:sizeRelH>
            <wp14:sizeRelV relativeFrom="margin">
              <wp14:pctHeight>0</wp14:pctHeight>
            </wp14:sizeRelV>
          </wp:anchor>
        </w:drawing>
      </w:r>
      <w:r w:rsidRPr="003E75F1">
        <w:rPr>
          <w:rFonts w:ascii="Bodoni MT Black" w:hAnsi="Bodoni MT Black"/>
          <w:b/>
          <w:color w:val="17365D" w:themeColor="text2" w:themeShade="BF"/>
          <w:sz w:val="24"/>
          <w:szCs w:val="24"/>
        </w:rPr>
        <w:t>Humboldt Watershed Cooperative Weed Management Area</w:t>
      </w:r>
    </w:p>
    <w:p w:rsidR="00466581" w:rsidRDefault="00466581" w:rsidP="00466581">
      <w:pPr>
        <w:pStyle w:val="Header"/>
        <w:tabs>
          <w:tab w:val="clear" w:pos="4680"/>
          <w:tab w:val="clear" w:pos="9360"/>
        </w:tabs>
        <w:spacing w:line="276" w:lineRule="auto"/>
        <w:rPr>
          <w:rFonts w:ascii="Bodoni MT" w:hAnsi="Bodoni MT"/>
          <w:color w:val="17365D" w:themeColor="text2" w:themeShade="BF"/>
          <w:sz w:val="20"/>
          <w:szCs w:val="18"/>
        </w:rPr>
      </w:pPr>
      <w:r>
        <w:rPr>
          <w:rFonts w:ascii="Bodoni MT" w:hAnsi="Bodoni MT"/>
          <w:color w:val="17365D" w:themeColor="text2" w:themeShade="BF"/>
          <w:sz w:val="20"/>
          <w:szCs w:val="18"/>
        </w:rPr>
        <w:t xml:space="preserve">     </w:t>
      </w:r>
      <w:r w:rsidRPr="003E75F1">
        <w:rPr>
          <w:rFonts w:ascii="Bodoni MT" w:hAnsi="Bodoni MT"/>
          <w:color w:val="17365D" w:themeColor="text2" w:themeShade="BF"/>
          <w:sz w:val="20"/>
          <w:szCs w:val="18"/>
        </w:rPr>
        <w:t xml:space="preserve">HWCWMA </w:t>
      </w:r>
      <w:r w:rsidRPr="003E75F1">
        <w:rPr>
          <w:rFonts w:ascii="Bodoni MT" w:hAnsi="Bodoni MT"/>
          <w:color w:val="17365D" w:themeColor="text2" w:themeShade="BF"/>
          <w:sz w:val="20"/>
          <w:szCs w:val="18"/>
        </w:rPr>
        <w:sym w:font="Wingdings" w:char="F073"/>
      </w:r>
      <w:r w:rsidRPr="003E75F1">
        <w:rPr>
          <w:rFonts w:ascii="Bodoni MT" w:hAnsi="Bodoni MT"/>
          <w:color w:val="17365D" w:themeColor="text2" w:themeShade="BF"/>
          <w:sz w:val="20"/>
          <w:szCs w:val="18"/>
        </w:rPr>
        <w:t xml:space="preserve"> P.O. Box 570 </w:t>
      </w:r>
      <w:r w:rsidRPr="003E75F1">
        <w:rPr>
          <w:rFonts w:ascii="Bodoni MT" w:hAnsi="Bodoni MT"/>
          <w:color w:val="17365D" w:themeColor="text2" w:themeShade="BF"/>
          <w:sz w:val="20"/>
          <w:szCs w:val="18"/>
        </w:rPr>
        <w:sym w:font="Wingdings" w:char="F073"/>
      </w:r>
      <w:r w:rsidRPr="003E75F1">
        <w:rPr>
          <w:rFonts w:ascii="Bodoni MT" w:hAnsi="Bodoni MT"/>
          <w:color w:val="17365D" w:themeColor="text2" w:themeShade="BF"/>
          <w:sz w:val="20"/>
          <w:szCs w:val="18"/>
        </w:rPr>
        <w:t xml:space="preserve"> Elko, NV  89803-0570 </w:t>
      </w:r>
      <w:r w:rsidRPr="003E75F1">
        <w:rPr>
          <w:rFonts w:ascii="Bodoni MT" w:hAnsi="Bodoni MT"/>
          <w:color w:val="17365D" w:themeColor="text2" w:themeShade="BF"/>
          <w:sz w:val="20"/>
          <w:szCs w:val="18"/>
        </w:rPr>
        <w:sym w:font="Wingdings" w:char="F073"/>
      </w:r>
      <w:r w:rsidRPr="003E75F1">
        <w:rPr>
          <w:rFonts w:ascii="Bodoni MT" w:hAnsi="Bodoni MT"/>
          <w:color w:val="17365D" w:themeColor="text2" w:themeShade="BF"/>
          <w:sz w:val="20"/>
          <w:szCs w:val="18"/>
        </w:rPr>
        <w:t xml:space="preserve"> </w:t>
      </w:r>
      <w:hyperlink r:id="rId8" w:history="1">
        <w:r w:rsidRPr="00AC7077">
          <w:rPr>
            <w:rStyle w:val="Hyperlink"/>
            <w:rFonts w:ascii="Bodoni MT" w:hAnsi="Bodoni MT"/>
            <w:szCs w:val="18"/>
          </w:rPr>
          <w:t>hwcwma@gmail.com</w:t>
        </w:r>
      </w:hyperlink>
    </w:p>
    <w:p w:rsidR="00466581" w:rsidRPr="003E75F1" w:rsidRDefault="00466581" w:rsidP="00466581">
      <w:pPr>
        <w:pStyle w:val="Header"/>
        <w:tabs>
          <w:tab w:val="clear" w:pos="4680"/>
          <w:tab w:val="clear" w:pos="9360"/>
        </w:tabs>
        <w:spacing w:line="276" w:lineRule="auto"/>
        <w:rPr>
          <w:rFonts w:ascii="Bodoni MT" w:hAnsi="Bodoni MT"/>
          <w:color w:val="17365D" w:themeColor="text2" w:themeShade="BF"/>
          <w:sz w:val="20"/>
          <w:szCs w:val="18"/>
        </w:rPr>
      </w:pPr>
      <w:r>
        <w:t xml:space="preserve">       </w:t>
      </w:r>
      <w:hyperlink r:id="rId9" w:history="1">
        <w:r w:rsidRPr="00AC7077">
          <w:rPr>
            <w:rStyle w:val="Hyperlink"/>
            <w:rFonts w:ascii="Bodoni MT" w:hAnsi="Bodoni MT"/>
            <w:szCs w:val="18"/>
          </w:rPr>
          <w:t>www.HumboldtWeedFree.org</w:t>
        </w:r>
      </w:hyperlink>
      <w:r>
        <w:rPr>
          <w:rFonts w:ascii="Bodoni MT" w:hAnsi="Bodoni MT"/>
          <w:color w:val="17365D" w:themeColor="text2" w:themeShade="BF"/>
          <w:sz w:val="20"/>
          <w:szCs w:val="18"/>
        </w:rPr>
        <w:t xml:space="preserve">  </w:t>
      </w:r>
      <w:r>
        <w:rPr>
          <w:rFonts w:ascii="Bodoni MT" w:hAnsi="Bodoni MT"/>
          <w:color w:val="17365D" w:themeColor="text2" w:themeShade="BF"/>
          <w:sz w:val="20"/>
          <w:szCs w:val="18"/>
        </w:rPr>
        <w:sym w:font="Wingdings 2" w:char="F0F9"/>
      </w:r>
      <w:r>
        <w:rPr>
          <w:rFonts w:ascii="Bodoni MT" w:hAnsi="Bodoni MT"/>
          <w:color w:val="17365D" w:themeColor="text2" w:themeShade="BF"/>
          <w:sz w:val="20"/>
          <w:szCs w:val="18"/>
        </w:rPr>
        <w:t xml:space="preserve">  </w:t>
      </w:r>
      <w:hyperlink r:id="rId10" w:history="1">
        <w:r w:rsidRPr="00554918">
          <w:rPr>
            <w:rStyle w:val="Hyperlink"/>
            <w:rFonts w:ascii="Bodoni MT" w:hAnsi="Bodoni MT"/>
            <w:szCs w:val="18"/>
          </w:rPr>
          <w:t>aporreca@humboldtweedfree.org</w:t>
        </w:r>
      </w:hyperlink>
    </w:p>
    <w:p w:rsidR="00466581" w:rsidRPr="003E75F1" w:rsidRDefault="00466581" w:rsidP="00466581">
      <w:pPr>
        <w:pStyle w:val="Header"/>
        <w:tabs>
          <w:tab w:val="clear" w:pos="4680"/>
          <w:tab w:val="clear" w:pos="9360"/>
        </w:tabs>
        <w:rPr>
          <w:rFonts w:ascii="Freestyle Script" w:hAnsi="Freestyle Script" w:cstheme="minorHAnsi"/>
          <w:color w:val="17365D" w:themeColor="text2" w:themeShade="BF"/>
          <w:sz w:val="28"/>
          <w:szCs w:val="18"/>
        </w:rPr>
      </w:pPr>
      <w:r>
        <w:rPr>
          <w:rFonts w:ascii="Freestyle Script" w:hAnsi="Freestyle Script" w:cstheme="minorHAnsi"/>
          <w:color w:val="17365D" w:themeColor="text2" w:themeShade="BF"/>
          <w:sz w:val="28"/>
          <w:szCs w:val="18"/>
        </w:rPr>
        <w:t xml:space="preserve">           </w:t>
      </w:r>
      <w:r w:rsidRPr="003E75F1">
        <w:rPr>
          <w:rFonts w:ascii="Freestyle Script" w:hAnsi="Freestyle Script" w:cstheme="minorHAnsi"/>
          <w:color w:val="17365D" w:themeColor="text2" w:themeShade="BF"/>
          <w:sz w:val="28"/>
          <w:szCs w:val="18"/>
        </w:rPr>
        <w:t xml:space="preserve">Providing land managers, owners and local weed control </w:t>
      </w:r>
      <w:proofErr w:type="gramStart"/>
      <w:r w:rsidRPr="003E75F1">
        <w:rPr>
          <w:rFonts w:ascii="Freestyle Script" w:hAnsi="Freestyle Script" w:cstheme="minorHAnsi"/>
          <w:color w:val="17365D" w:themeColor="text2" w:themeShade="BF"/>
          <w:sz w:val="28"/>
          <w:szCs w:val="18"/>
        </w:rPr>
        <w:t>groups</w:t>
      </w:r>
      <w:proofErr w:type="gramEnd"/>
      <w:r w:rsidRPr="003E75F1">
        <w:rPr>
          <w:rFonts w:ascii="Freestyle Script" w:hAnsi="Freestyle Script" w:cstheme="minorHAnsi"/>
          <w:color w:val="17365D" w:themeColor="text2" w:themeShade="BF"/>
          <w:sz w:val="28"/>
          <w:szCs w:val="18"/>
        </w:rPr>
        <w:t xml:space="preserve"> assistance</w:t>
      </w:r>
    </w:p>
    <w:p w:rsidR="00466581" w:rsidRDefault="00466581">
      <w:pPr>
        <w:rPr>
          <w:rFonts w:ascii="Freestyle Script" w:hAnsi="Freestyle Script" w:cstheme="minorHAnsi"/>
          <w:color w:val="17365D" w:themeColor="text2" w:themeShade="BF"/>
          <w:sz w:val="28"/>
          <w:szCs w:val="18"/>
        </w:rPr>
      </w:pPr>
      <w:r>
        <w:rPr>
          <w:rFonts w:ascii="Freestyle Script" w:hAnsi="Freestyle Script" w:cstheme="minorHAnsi"/>
          <w:color w:val="17365D" w:themeColor="text2" w:themeShade="BF"/>
          <w:sz w:val="28"/>
          <w:szCs w:val="18"/>
        </w:rPr>
        <w:t xml:space="preserve">       </w:t>
      </w:r>
      <w:proofErr w:type="gramStart"/>
      <w:r w:rsidRPr="003E75F1">
        <w:rPr>
          <w:rFonts w:ascii="Freestyle Script" w:hAnsi="Freestyle Script" w:cstheme="minorHAnsi"/>
          <w:color w:val="17365D" w:themeColor="text2" w:themeShade="BF"/>
          <w:sz w:val="28"/>
          <w:szCs w:val="18"/>
        </w:rPr>
        <w:t>through</w:t>
      </w:r>
      <w:proofErr w:type="gramEnd"/>
      <w:r w:rsidRPr="003E75F1">
        <w:rPr>
          <w:rFonts w:ascii="Freestyle Script" w:hAnsi="Freestyle Script" w:cstheme="minorHAnsi"/>
          <w:color w:val="17365D" w:themeColor="text2" w:themeShade="BF"/>
          <w:sz w:val="28"/>
          <w:szCs w:val="18"/>
        </w:rPr>
        <w:t xml:space="preserve"> funding, agency and weed group coordination, communication and cooperation</w:t>
      </w:r>
    </w:p>
    <w:p w:rsidR="00466581" w:rsidRDefault="00466581">
      <w:pPr>
        <w:rPr>
          <w:rFonts w:ascii="Freestyle Script" w:hAnsi="Freestyle Script" w:cstheme="minorHAnsi"/>
          <w:color w:val="17365D" w:themeColor="text2" w:themeShade="BF"/>
          <w:sz w:val="28"/>
          <w:szCs w:val="18"/>
        </w:rPr>
      </w:pPr>
      <w:r>
        <w:rPr>
          <w:noProof/>
          <w:color w:val="17365D" w:themeColor="text2" w:themeShade="BF"/>
        </w:rPr>
        <w:drawing>
          <wp:inline distT="0" distB="0" distL="0" distR="0" wp14:anchorId="4BB4CC02" wp14:editId="72033813">
            <wp:extent cx="4773295" cy="1587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3295" cy="158750"/>
                    </a:xfrm>
                    <a:prstGeom prst="rect">
                      <a:avLst/>
                    </a:prstGeom>
                    <a:noFill/>
                  </pic:spPr>
                </pic:pic>
              </a:graphicData>
            </a:graphic>
          </wp:inline>
        </w:drawing>
      </w:r>
    </w:p>
    <w:p w:rsidR="0008726F" w:rsidRPr="00AC025E" w:rsidRDefault="00466581" w:rsidP="00657DC7">
      <w:pPr>
        <w:pStyle w:val="NoSpacing"/>
      </w:pPr>
      <w:r>
        <w:t>Hello from the Humboldt Watershed Cooperative Weed Management Area!  This month we would like</w:t>
      </w:r>
      <w:r w:rsidR="00AC025E">
        <w:t xml:space="preserve"> </w:t>
      </w:r>
      <w:bookmarkStart w:id="0" w:name="_GoBack"/>
      <w:bookmarkEnd w:id="0"/>
      <w:r>
        <w:t xml:space="preserve">to introduce you to another state listed noxious weed, </w:t>
      </w:r>
      <w:proofErr w:type="spellStart"/>
      <w:r w:rsidR="00D36906">
        <w:t>m</w:t>
      </w:r>
      <w:r w:rsidR="00657DC7">
        <w:t>edusahead</w:t>
      </w:r>
      <w:proofErr w:type="spellEnd"/>
      <w:r w:rsidR="00657DC7">
        <w:t xml:space="preserve"> (</w:t>
      </w:r>
      <w:proofErr w:type="spellStart"/>
      <w:r w:rsidR="00657DC7" w:rsidRPr="00657DC7">
        <w:rPr>
          <w:i/>
          <w:lang w:val="en"/>
        </w:rPr>
        <w:t>Taeniatherum</w:t>
      </w:r>
      <w:proofErr w:type="spellEnd"/>
      <w:r w:rsidR="00657DC7" w:rsidRPr="00657DC7">
        <w:rPr>
          <w:i/>
          <w:lang w:val="en"/>
        </w:rPr>
        <w:t xml:space="preserve"> caput-</w:t>
      </w:r>
      <w:proofErr w:type="spellStart"/>
      <w:r w:rsidR="00657DC7" w:rsidRPr="00657DC7">
        <w:rPr>
          <w:i/>
          <w:lang w:val="en"/>
        </w:rPr>
        <w:t>medusae</w:t>
      </w:r>
      <w:proofErr w:type="spellEnd"/>
      <w:r w:rsidR="00657DC7">
        <w:rPr>
          <w:lang w:val="en"/>
        </w:rPr>
        <w:t xml:space="preserve">).  </w:t>
      </w:r>
      <w:r w:rsidR="008A0E45">
        <w:rPr>
          <w:lang w:val="en"/>
        </w:rPr>
        <w:t xml:space="preserve">Although not much is known about this fairly </w:t>
      </w:r>
      <w:r w:rsidR="00D36906">
        <w:rPr>
          <w:lang w:val="en"/>
        </w:rPr>
        <w:t>recently</w:t>
      </w:r>
      <w:r w:rsidR="001E52EC">
        <w:rPr>
          <w:lang w:val="en"/>
        </w:rPr>
        <w:t xml:space="preserve"> introduced plant,</w:t>
      </w:r>
      <w:r w:rsidR="001E52EC" w:rsidRPr="001E52EC">
        <w:rPr>
          <w:lang w:val="en"/>
        </w:rPr>
        <w:t xml:space="preserve"> this aggressive winter annual grass is changing the </w:t>
      </w:r>
      <w:hyperlink r:id="rId12" w:tooltip="Ecology" w:history="1">
        <w:r w:rsidR="001E52EC" w:rsidRPr="001E52EC">
          <w:rPr>
            <w:rStyle w:val="Hyperlink"/>
            <w:color w:val="auto"/>
            <w:u w:val="none"/>
            <w:lang w:val="en"/>
          </w:rPr>
          <w:t>ecology</w:t>
        </w:r>
      </w:hyperlink>
      <w:r w:rsidR="001E52EC" w:rsidRPr="001E52EC">
        <w:rPr>
          <w:lang w:val="en"/>
        </w:rPr>
        <w:t xml:space="preserve"> of western </w:t>
      </w:r>
      <w:hyperlink r:id="rId13" w:tooltip="Rangeland" w:history="1">
        <w:r w:rsidR="001E52EC" w:rsidRPr="001E52EC">
          <w:rPr>
            <w:rStyle w:val="Hyperlink"/>
            <w:color w:val="auto"/>
            <w:u w:val="none"/>
            <w:lang w:val="en"/>
          </w:rPr>
          <w:t>rangelands</w:t>
        </w:r>
      </w:hyperlink>
      <w:r w:rsidR="001E52EC" w:rsidRPr="001E52EC">
        <w:rPr>
          <w:lang w:val="en"/>
        </w:rPr>
        <w:t xml:space="preserve"> in North America.</w:t>
      </w:r>
      <w:r w:rsidR="001E52EC">
        <w:rPr>
          <w:lang w:val="en"/>
        </w:rPr>
        <w:t xml:space="preserve">  </w:t>
      </w:r>
      <w:proofErr w:type="spellStart"/>
      <w:r w:rsidR="001E52EC" w:rsidRPr="001E52EC">
        <w:rPr>
          <w:lang w:val="en"/>
        </w:rPr>
        <w:t>Medusahead</w:t>
      </w:r>
      <w:proofErr w:type="spellEnd"/>
      <w:r w:rsidR="001E52EC" w:rsidRPr="001E52EC">
        <w:rPr>
          <w:lang w:val="en"/>
        </w:rPr>
        <w:t xml:space="preserve"> was first described in the United States in </w:t>
      </w:r>
      <w:hyperlink r:id="rId14" w:tooltip="Oregon" w:history="1">
        <w:r w:rsidR="001E52EC" w:rsidRPr="001E52EC">
          <w:rPr>
            <w:lang w:val="en"/>
          </w:rPr>
          <w:t>Oregon</w:t>
        </w:r>
      </w:hyperlink>
      <w:r w:rsidR="001E52EC" w:rsidRPr="001E52EC">
        <w:rPr>
          <w:lang w:val="en"/>
        </w:rPr>
        <w:t xml:space="preserve"> in 1903</w:t>
      </w:r>
      <w:r w:rsidR="001E52EC" w:rsidRPr="001E52EC">
        <w:rPr>
          <w:lang w:val="en"/>
        </w:rPr>
        <w:t xml:space="preserve"> and as of  2005, </w:t>
      </w:r>
      <w:proofErr w:type="spellStart"/>
      <w:r w:rsidR="001E52EC" w:rsidRPr="001E52EC">
        <w:rPr>
          <w:lang w:val="en"/>
        </w:rPr>
        <w:t>medusahead</w:t>
      </w:r>
      <w:proofErr w:type="spellEnd"/>
      <w:r w:rsidR="001E52EC">
        <w:rPr>
          <w:lang w:val="en"/>
        </w:rPr>
        <w:t xml:space="preserve"> has</w:t>
      </w:r>
      <w:r w:rsidR="001E52EC" w:rsidRPr="001E52EC">
        <w:rPr>
          <w:lang w:val="en"/>
        </w:rPr>
        <w:t xml:space="preserve"> </w:t>
      </w:r>
      <w:proofErr w:type="spellStart"/>
      <w:r w:rsidR="001E52EC" w:rsidRPr="001E52EC">
        <w:rPr>
          <w:lang w:val="en"/>
        </w:rPr>
        <w:t>infested</w:t>
      </w:r>
      <w:proofErr w:type="spellEnd"/>
      <w:r w:rsidR="001E52EC" w:rsidRPr="001E52EC">
        <w:rPr>
          <w:lang w:val="en"/>
        </w:rPr>
        <w:t xml:space="preserve"> approximately 972,700 acres in 17 western states (from </w:t>
      </w:r>
      <w:hyperlink r:id="rId15" w:tooltip="North Dakota" w:history="1">
        <w:r w:rsidR="001E52EC" w:rsidRPr="001E52EC">
          <w:rPr>
            <w:rStyle w:val="Hyperlink"/>
            <w:color w:val="auto"/>
            <w:u w:val="none"/>
            <w:lang w:val="en"/>
          </w:rPr>
          <w:t>North Dakota</w:t>
        </w:r>
      </w:hyperlink>
      <w:r w:rsidR="001E52EC" w:rsidRPr="001E52EC">
        <w:rPr>
          <w:lang w:val="en"/>
        </w:rPr>
        <w:t xml:space="preserve"> south to </w:t>
      </w:r>
      <w:hyperlink r:id="rId16" w:tooltip="Texas" w:history="1">
        <w:r w:rsidR="001E52EC" w:rsidRPr="001E52EC">
          <w:rPr>
            <w:rStyle w:val="Hyperlink"/>
            <w:color w:val="auto"/>
            <w:u w:val="none"/>
            <w:lang w:val="en"/>
          </w:rPr>
          <w:t>Texas</w:t>
        </w:r>
      </w:hyperlink>
      <w:r w:rsidR="001E52EC" w:rsidRPr="001E52EC">
        <w:rPr>
          <w:lang w:val="en"/>
        </w:rPr>
        <w:t xml:space="preserve"> and west to the Pacific coast), and spreads at an average rate of 12% per year.</w:t>
      </w:r>
      <w:r w:rsidR="001E52EC" w:rsidRPr="001E52EC">
        <w:rPr>
          <w:vertAlign w:val="superscript"/>
          <w:lang w:val="en"/>
        </w:rPr>
        <w:t xml:space="preserve"> </w:t>
      </w:r>
      <w:r w:rsidR="001E52EC" w:rsidRPr="001E52EC">
        <w:rPr>
          <w:lang w:val="en"/>
        </w:rPr>
        <w:t xml:space="preserve"> As </w:t>
      </w:r>
      <w:proofErr w:type="spellStart"/>
      <w:r w:rsidR="001E52EC" w:rsidRPr="001E52EC">
        <w:rPr>
          <w:lang w:val="en"/>
        </w:rPr>
        <w:t>medusahead</w:t>
      </w:r>
      <w:proofErr w:type="spellEnd"/>
      <w:r w:rsidR="001E52EC">
        <w:rPr>
          <w:lang w:val="en"/>
        </w:rPr>
        <w:t xml:space="preserve"> establishes itself</w:t>
      </w:r>
      <w:r w:rsidR="001E52EC" w:rsidRPr="001E52EC">
        <w:rPr>
          <w:lang w:val="en"/>
        </w:rPr>
        <w:t xml:space="preserve">, it </w:t>
      </w:r>
      <w:proofErr w:type="gramStart"/>
      <w:r w:rsidR="001E52EC" w:rsidRPr="001E52EC">
        <w:rPr>
          <w:lang w:val="en"/>
        </w:rPr>
        <w:t>outcompetes</w:t>
      </w:r>
      <w:proofErr w:type="gramEnd"/>
      <w:r w:rsidR="001E52EC" w:rsidRPr="001E52EC">
        <w:rPr>
          <w:lang w:val="en"/>
        </w:rPr>
        <w:t xml:space="preserve"> native vegetation, reduces land value, and creates a </w:t>
      </w:r>
      <w:hyperlink r:id="rId17" w:tooltip="Wildfire" w:history="1">
        <w:r w:rsidR="001E52EC" w:rsidRPr="001E52EC">
          <w:rPr>
            <w:rStyle w:val="Hyperlink"/>
            <w:color w:val="auto"/>
            <w:u w:val="none"/>
            <w:lang w:val="en"/>
          </w:rPr>
          <w:t>wildfire</w:t>
        </w:r>
      </w:hyperlink>
      <w:r w:rsidR="001E52EC" w:rsidRPr="001E52EC">
        <w:rPr>
          <w:lang w:val="en"/>
        </w:rPr>
        <w:t xml:space="preserve"> hazard.</w:t>
      </w:r>
    </w:p>
    <w:p w:rsidR="006F5791" w:rsidRDefault="006F5791" w:rsidP="00657DC7">
      <w:pPr>
        <w:pStyle w:val="NoSpacing"/>
        <w:rPr>
          <w:lang w:val="en"/>
        </w:rPr>
      </w:pPr>
    </w:p>
    <w:p w:rsidR="006F5791" w:rsidRPr="00D36906" w:rsidRDefault="006F5791" w:rsidP="006F5791">
      <w:pPr>
        <w:pStyle w:val="NoSpacing"/>
        <w:rPr>
          <w:lang w:val="en"/>
        </w:rPr>
      </w:pPr>
      <w:proofErr w:type="spellStart"/>
      <w:r w:rsidRPr="006F5791">
        <w:rPr>
          <w:lang w:val="en"/>
        </w:rPr>
        <w:t>Medusahead</w:t>
      </w:r>
      <w:proofErr w:type="spellEnd"/>
      <w:r w:rsidRPr="006F5791">
        <w:rPr>
          <w:lang w:val="en"/>
        </w:rPr>
        <w:t xml:space="preserve"> is a winter annual, germinating in the fall and undergoing root growth in the winter and early spring. Since its roots develop early and reach deep in the soil, </w:t>
      </w:r>
      <w:r w:rsidRPr="00D36906">
        <w:rPr>
          <w:lang w:val="en"/>
        </w:rPr>
        <w:t xml:space="preserve">it </w:t>
      </w:r>
      <w:hyperlink r:id="rId18" w:tooltip="Competition (biology)" w:history="1">
        <w:r w:rsidRPr="00D36906">
          <w:rPr>
            <w:rStyle w:val="Hyperlink"/>
            <w:color w:val="auto"/>
            <w:u w:val="none"/>
            <w:lang w:val="en"/>
          </w:rPr>
          <w:t>outcompetes</w:t>
        </w:r>
      </w:hyperlink>
      <w:r w:rsidRPr="00D36906">
        <w:rPr>
          <w:lang w:val="en"/>
        </w:rPr>
        <w:t xml:space="preserve"> native plants for moisture. It flowers in early spring, and by June or July its seeds, which are covered with tiny barbs, are mature. The barbs help the seeds attach to livestock, humans or vehicles that pass by. As the grass grows it accumulates </w:t>
      </w:r>
      <w:hyperlink r:id="rId19" w:tooltip="Silica" w:history="1">
        <w:r w:rsidRPr="00D36906">
          <w:rPr>
            <w:rStyle w:val="Hyperlink"/>
            <w:color w:val="auto"/>
            <w:u w:val="none"/>
            <w:lang w:val="en"/>
          </w:rPr>
          <w:t>silica</w:t>
        </w:r>
      </w:hyperlink>
      <w:r w:rsidRPr="00D36906">
        <w:rPr>
          <w:lang w:val="en"/>
        </w:rPr>
        <w:t xml:space="preserve">, making it unpalatable to livestock except for early in its life cycle. It creates a dense layer of litter, and because of the silica content, the litter decomposes more slowly than that of other plants. This litter suppresses native plant growth while encouraging the </w:t>
      </w:r>
      <w:hyperlink r:id="rId20" w:tooltip="Germination" w:history="1">
        <w:r w:rsidRPr="00D36906">
          <w:rPr>
            <w:rStyle w:val="Hyperlink"/>
            <w:color w:val="auto"/>
            <w:u w:val="none"/>
            <w:lang w:val="en"/>
          </w:rPr>
          <w:t>germination</w:t>
        </w:r>
      </w:hyperlink>
      <w:r w:rsidRPr="00D36906">
        <w:rPr>
          <w:lang w:val="en"/>
        </w:rPr>
        <w:t xml:space="preserve"> of its own seed, and after a few years it creates an enormous load of dry fuel that can lead to wildfires.</w:t>
      </w:r>
    </w:p>
    <w:p w:rsidR="006F5791" w:rsidRPr="00D36906" w:rsidRDefault="006F5791" w:rsidP="006F5791">
      <w:pPr>
        <w:pStyle w:val="NoSpacing"/>
        <w:rPr>
          <w:lang w:val="en"/>
        </w:rPr>
      </w:pPr>
    </w:p>
    <w:p w:rsidR="006F5791" w:rsidRPr="00D36906" w:rsidRDefault="006F5791" w:rsidP="006F5791">
      <w:pPr>
        <w:pStyle w:val="NoSpacing"/>
        <w:rPr>
          <w:lang w:val="en"/>
        </w:rPr>
      </w:pPr>
      <w:r w:rsidRPr="00D36906">
        <w:rPr>
          <w:lang w:val="en"/>
        </w:rPr>
        <w:t xml:space="preserve">Stands of </w:t>
      </w:r>
      <w:proofErr w:type="spellStart"/>
      <w:r w:rsidRPr="00D36906">
        <w:rPr>
          <w:lang w:val="en"/>
        </w:rPr>
        <w:t>medusahead</w:t>
      </w:r>
      <w:proofErr w:type="spellEnd"/>
      <w:r w:rsidRPr="00D36906">
        <w:rPr>
          <w:lang w:val="en"/>
        </w:rPr>
        <w:t xml:space="preserve"> vary in density from several hundred to 2,000 plants per square foot. This variance is directly related to annual </w:t>
      </w:r>
      <w:hyperlink r:id="rId21" w:tooltip="Precipitation (meteorology)" w:history="1">
        <w:r w:rsidRPr="00D36906">
          <w:rPr>
            <w:rStyle w:val="Hyperlink"/>
            <w:color w:val="auto"/>
            <w:u w:val="none"/>
            <w:lang w:val="en"/>
          </w:rPr>
          <w:t>precipitation</w:t>
        </w:r>
      </w:hyperlink>
      <w:r w:rsidRPr="00D36906">
        <w:rPr>
          <w:lang w:val="en"/>
        </w:rPr>
        <w:t>, soil type, and other vegetation in the area. Since it matures later than most other annuals, it is easy to identify as i</w:t>
      </w:r>
      <w:r w:rsidR="00294104" w:rsidRPr="00D36906">
        <w:rPr>
          <w:lang w:val="en"/>
        </w:rPr>
        <w:t xml:space="preserve">t is often bright green when </w:t>
      </w:r>
      <w:r w:rsidRPr="00D36906">
        <w:rPr>
          <w:lang w:val="en"/>
        </w:rPr>
        <w:t>other annuals are brown.</w:t>
      </w:r>
      <w:r w:rsidR="00294104" w:rsidRPr="00D36906">
        <w:rPr>
          <w:lang w:val="en"/>
        </w:rPr>
        <w:t xml:space="preserve"> </w:t>
      </w:r>
      <w:r w:rsidRPr="00D36906">
        <w:rPr>
          <w:lang w:val="en"/>
        </w:rPr>
        <w:t xml:space="preserve"> As it matures, it turns shades of purple and eventually tan.</w:t>
      </w:r>
      <w:r w:rsidR="00E116F6">
        <w:rPr>
          <w:lang w:val="en"/>
        </w:rPr>
        <w:t xml:space="preserve">  </w:t>
      </w:r>
      <w:proofErr w:type="spellStart"/>
      <w:r w:rsidR="00E116F6">
        <w:rPr>
          <w:lang w:val="en"/>
        </w:rPr>
        <w:t>Medusahead</w:t>
      </w:r>
      <w:proofErr w:type="spellEnd"/>
      <w:r w:rsidR="00E116F6">
        <w:rPr>
          <w:lang w:val="en"/>
        </w:rPr>
        <w:t xml:space="preserve"> can </w:t>
      </w:r>
      <w:r w:rsidR="004A2CDA">
        <w:rPr>
          <w:lang w:val="en"/>
        </w:rPr>
        <w:t xml:space="preserve">also </w:t>
      </w:r>
      <w:r w:rsidR="00E116F6">
        <w:rPr>
          <w:lang w:val="en"/>
        </w:rPr>
        <w:t xml:space="preserve">be easily confused with squirrel-tail or foxtail barley.  </w:t>
      </w:r>
    </w:p>
    <w:p w:rsidR="006F5791" w:rsidRPr="00D36906" w:rsidRDefault="006F5791" w:rsidP="00657DC7">
      <w:pPr>
        <w:pStyle w:val="NoSpacing"/>
      </w:pPr>
    </w:p>
    <w:p w:rsidR="00294104" w:rsidRPr="00D36906" w:rsidRDefault="00294104" w:rsidP="00657DC7">
      <w:pPr>
        <w:pStyle w:val="NoSpacing"/>
        <w:rPr>
          <w:lang w:val="en"/>
        </w:rPr>
      </w:pPr>
      <w:proofErr w:type="spellStart"/>
      <w:r w:rsidRPr="00D36906">
        <w:rPr>
          <w:lang w:val="en"/>
        </w:rPr>
        <w:t>Medusahead</w:t>
      </w:r>
      <w:proofErr w:type="spellEnd"/>
      <w:r w:rsidRPr="00D36906">
        <w:rPr>
          <w:lang w:val="en"/>
        </w:rPr>
        <w:t xml:space="preserve"> ranges in height from 20 to 60 centimeters.</w:t>
      </w:r>
      <w:r w:rsidRPr="00D36906">
        <w:rPr>
          <w:vertAlign w:val="superscript"/>
          <w:lang w:val="en"/>
        </w:rPr>
        <w:t xml:space="preserve"> </w:t>
      </w:r>
      <w:r w:rsidRPr="00D36906">
        <w:rPr>
          <w:lang w:val="en"/>
        </w:rPr>
        <w:t xml:space="preserve">  It has slender, weak stems that often branch at the base. It has spike </w:t>
      </w:r>
      <w:hyperlink r:id="rId22" w:tooltip="Inflorescence" w:history="1">
        <w:r w:rsidRPr="00D36906">
          <w:rPr>
            <w:rStyle w:val="Hyperlink"/>
            <w:color w:val="auto"/>
            <w:u w:val="none"/>
            <w:lang w:val="en"/>
          </w:rPr>
          <w:t>inflorescences</w:t>
        </w:r>
      </w:hyperlink>
      <w:r w:rsidRPr="00D36906">
        <w:rPr>
          <w:lang w:val="en"/>
        </w:rPr>
        <w:t xml:space="preserve"> similar to those of </w:t>
      </w:r>
      <w:hyperlink r:id="rId23" w:tooltip="Wheat" w:history="1">
        <w:r w:rsidRPr="00D36906">
          <w:rPr>
            <w:rStyle w:val="Hyperlink"/>
            <w:color w:val="auto"/>
            <w:u w:val="none"/>
            <w:lang w:val="en"/>
          </w:rPr>
          <w:t>wheat</w:t>
        </w:r>
      </w:hyperlink>
      <w:r w:rsidRPr="00D36906">
        <w:rPr>
          <w:lang w:val="en"/>
        </w:rPr>
        <w:t xml:space="preserve"> or </w:t>
      </w:r>
      <w:hyperlink r:id="rId24" w:tooltip="Rye" w:history="1">
        <w:r w:rsidRPr="00D36906">
          <w:rPr>
            <w:rStyle w:val="Hyperlink"/>
            <w:color w:val="auto"/>
            <w:u w:val="none"/>
            <w:lang w:val="en"/>
          </w:rPr>
          <w:t>rye</w:t>
        </w:r>
      </w:hyperlink>
      <w:r w:rsidRPr="00D36906">
        <w:rPr>
          <w:lang w:val="en"/>
        </w:rPr>
        <w:t xml:space="preserve">. The grass spikelet or lemma, has long </w:t>
      </w:r>
      <w:hyperlink r:id="rId25" w:tooltip="Awn (botany)" w:history="1">
        <w:r w:rsidRPr="00D36906">
          <w:rPr>
            <w:rStyle w:val="Hyperlink"/>
            <w:color w:val="auto"/>
            <w:u w:val="none"/>
            <w:lang w:val="en"/>
          </w:rPr>
          <w:t>awns</w:t>
        </w:r>
      </w:hyperlink>
      <w:r w:rsidRPr="00D36906">
        <w:rPr>
          <w:lang w:val="en"/>
        </w:rPr>
        <w:t xml:space="preserve"> and the </w:t>
      </w:r>
      <w:hyperlink r:id="rId26" w:tooltip="Glume" w:history="1">
        <w:r w:rsidRPr="00D36906">
          <w:rPr>
            <w:rStyle w:val="Hyperlink"/>
            <w:color w:val="auto"/>
            <w:u w:val="none"/>
            <w:lang w:val="en"/>
          </w:rPr>
          <w:t>glumes</w:t>
        </w:r>
      </w:hyperlink>
      <w:r w:rsidRPr="00D36906">
        <w:rPr>
          <w:lang w:val="en"/>
        </w:rPr>
        <w:t xml:space="preserve"> have shorter ones, giving the seed head a layered look.</w:t>
      </w:r>
      <w:r w:rsidRPr="00D36906">
        <w:rPr>
          <w:vertAlign w:val="superscript"/>
          <w:lang w:val="en"/>
        </w:rPr>
        <w:t xml:space="preserve"> </w:t>
      </w:r>
      <w:r w:rsidRPr="00D36906">
        <w:rPr>
          <w:lang w:val="en"/>
        </w:rPr>
        <w:t xml:space="preserve"> As the awns dry, they twist and spread in all directions, similar to the snake-covered head of the mythological </w:t>
      </w:r>
      <w:hyperlink r:id="rId27" w:tooltip="Medusa" w:history="1">
        <w:r w:rsidRPr="00D36906">
          <w:rPr>
            <w:rStyle w:val="Hyperlink"/>
            <w:color w:val="auto"/>
            <w:u w:val="none"/>
            <w:lang w:val="en"/>
          </w:rPr>
          <w:t>Medusa</w:t>
        </w:r>
      </w:hyperlink>
      <w:r w:rsidRPr="00D36906">
        <w:rPr>
          <w:lang w:val="en"/>
        </w:rPr>
        <w:t>. The barbs on the awns help the seed drive into the soil.</w:t>
      </w:r>
      <w:r w:rsidRPr="00D36906">
        <w:rPr>
          <w:vertAlign w:val="superscript"/>
          <w:lang w:val="en"/>
        </w:rPr>
        <w:t xml:space="preserve"> </w:t>
      </w:r>
      <w:r w:rsidRPr="00D36906">
        <w:rPr>
          <w:lang w:val="en"/>
        </w:rPr>
        <w:t xml:space="preserve"> The </w:t>
      </w:r>
      <w:proofErr w:type="spellStart"/>
      <w:r w:rsidRPr="00D36906">
        <w:rPr>
          <w:lang w:val="en"/>
        </w:rPr>
        <w:t>grainlike</w:t>
      </w:r>
      <w:proofErr w:type="spellEnd"/>
      <w:r w:rsidRPr="00D36906">
        <w:rPr>
          <w:lang w:val="en"/>
        </w:rPr>
        <w:t xml:space="preserve"> seed may remain viable in the soil for a number of years.</w:t>
      </w:r>
    </w:p>
    <w:p w:rsidR="001D7A98" w:rsidRDefault="001D7A98" w:rsidP="00657DC7">
      <w:pPr>
        <w:pStyle w:val="NoSpacing"/>
        <w:rPr>
          <w:lang w:val="en"/>
        </w:rPr>
      </w:pPr>
    </w:p>
    <w:p w:rsidR="001D7A98" w:rsidRDefault="001D7A98" w:rsidP="00657DC7">
      <w:pPr>
        <w:pStyle w:val="NoSpacing"/>
        <w:rPr>
          <w:lang w:val="en"/>
        </w:rPr>
      </w:pPr>
      <w:r>
        <w:rPr>
          <w:lang w:val="en"/>
        </w:rPr>
        <w:t>Control Methods:</w:t>
      </w:r>
    </w:p>
    <w:p w:rsidR="001D7A98" w:rsidRDefault="001D7A98" w:rsidP="00657DC7">
      <w:pPr>
        <w:pStyle w:val="NoSpacing"/>
        <w:rPr>
          <w:lang w:val="en"/>
        </w:rPr>
      </w:pPr>
    </w:p>
    <w:p w:rsidR="001D7A98" w:rsidRDefault="001D7A98" w:rsidP="001D7A98">
      <w:pPr>
        <w:pStyle w:val="NoSpacing"/>
      </w:pPr>
      <w:r w:rsidRPr="001D7A98">
        <w:rPr>
          <w:b/>
          <w:bCs/>
        </w:rPr>
        <w:t>Mechanical</w:t>
      </w:r>
      <w:r w:rsidR="009D24A9">
        <w:rPr>
          <w:b/>
          <w:bCs/>
        </w:rPr>
        <w:t xml:space="preserve"> </w:t>
      </w:r>
      <w:r w:rsidRPr="001D7A98">
        <w:rPr>
          <w:b/>
          <w:bCs/>
        </w:rPr>
        <w:t>-</w:t>
      </w:r>
      <w:r w:rsidRPr="001D7A98">
        <w:t xml:space="preserve"> </w:t>
      </w:r>
      <w:r>
        <w:t xml:space="preserve">Tillage will control </w:t>
      </w:r>
      <w:r w:rsidR="00D36906">
        <w:t xml:space="preserve">existing </w:t>
      </w:r>
      <w:proofErr w:type="spellStart"/>
      <w:r w:rsidR="00D36906">
        <w:t>medusahead</w:t>
      </w:r>
      <w:proofErr w:type="spellEnd"/>
      <w:r w:rsidRPr="001D7A98">
        <w:t xml:space="preserve"> p</w:t>
      </w:r>
      <w:r>
        <w:t xml:space="preserve">lants and can be used to </w:t>
      </w:r>
      <w:r w:rsidR="00D36906">
        <w:t>break up</w:t>
      </w:r>
      <w:r w:rsidRPr="001D7A98">
        <w:t xml:space="preserve"> deep thatch</w:t>
      </w:r>
      <w:r>
        <w:t xml:space="preserve"> layers.  But, it can increase </w:t>
      </w:r>
      <w:r w:rsidRPr="001D7A98">
        <w:t>potential for</w:t>
      </w:r>
      <w:r>
        <w:t xml:space="preserve"> soil erosion and loss of soil </w:t>
      </w:r>
      <w:r w:rsidRPr="001D7A98">
        <w:t>moisture.  Mowin</w:t>
      </w:r>
      <w:r>
        <w:t xml:space="preserve">g is not an effective </w:t>
      </w:r>
      <w:r w:rsidRPr="001D7A98">
        <w:t xml:space="preserve">control strategy for </w:t>
      </w:r>
      <w:proofErr w:type="spellStart"/>
      <w:r w:rsidRPr="001D7A98">
        <w:t>medusahead</w:t>
      </w:r>
      <w:proofErr w:type="spellEnd"/>
      <w:r>
        <w:t>.</w:t>
      </w:r>
    </w:p>
    <w:p w:rsidR="001D7A98" w:rsidRDefault="001D7A98" w:rsidP="001D7A98">
      <w:pPr>
        <w:pStyle w:val="NoSpacing"/>
      </w:pPr>
    </w:p>
    <w:p w:rsidR="001D7A98" w:rsidRPr="001D7A98" w:rsidRDefault="001D7A98" w:rsidP="001D7A98">
      <w:pPr>
        <w:pStyle w:val="NoSpacing"/>
      </w:pPr>
      <w:r w:rsidRPr="009D24A9">
        <w:rPr>
          <w:b/>
        </w:rPr>
        <w:t>Chemical</w:t>
      </w:r>
      <w:r>
        <w:t xml:space="preserve"> - </w:t>
      </w:r>
      <w:r w:rsidRPr="001D7A98">
        <w:t>Several herbicid</w:t>
      </w:r>
      <w:r w:rsidR="009D24A9">
        <w:t xml:space="preserve">es provide excellent control of </w:t>
      </w:r>
      <w:proofErr w:type="spellStart"/>
      <w:r w:rsidRPr="001D7A98">
        <w:t>medusahead</w:t>
      </w:r>
      <w:proofErr w:type="spellEnd"/>
      <w:r w:rsidRPr="001D7A98">
        <w:t xml:space="preserve">. Herbicides differ in selectivity, persistence </w:t>
      </w:r>
    </w:p>
    <w:p w:rsidR="009D24A9" w:rsidRDefault="001D7A98" w:rsidP="001D7A98">
      <w:pPr>
        <w:pStyle w:val="NoSpacing"/>
      </w:pPr>
      <w:proofErr w:type="gramStart"/>
      <w:r w:rsidRPr="001D7A98">
        <w:t>in</w:t>
      </w:r>
      <w:proofErr w:type="gramEnd"/>
      <w:r w:rsidRPr="001D7A98">
        <w:t xml:space="preserve"> the environment, grazi</w:t>
      </w:r>
      <w:r w:rsidR="009D24A9">
        <w:t xml:space="preserve">ng restrictions, and many other </w:t>
      </w:r>
      <w:r w:rsidRPr="001D7A98">
        <w:t>parameters.</w:t>
      </w:r>
      <w:r w:rsidR="00D36906">
        <w:t xml:space="preserve"> </w:t>
      </w:r>
      <w:r w:rsidRPr="001D7A98">
        <w:t xml:space="preserve"> Always rea</w:t>
      </w:r>
      <w:r w:rsidR="009D24A9">
        <w:t>d the label before applying any</w:t>
      </w:r>
    </w:p>
    <w:p w:rsidR="001D7A98" w:rsidRPr="001D7A98" w:rsidRDefault="001D7A98" w:rsidP="001D7A98">
      <w:pPr>
        <w:pStyle w:val="NoSpacing"/>
      </w:pPr>
      <w:proofErr w:type="gramStart"/>
      <w:r w:rsidRPr="001D7A98">
        <w:t>herbicide</w:t>
      </w:r>
      <w:proofErr w:type="gramEnd"/>
      <w:r w:rsidRPr="001D7A98">
        <w:t xml:space="preserve">. </w:t>
      </w:r>
    </w:p>
    <w:p w:rsidR="001D7A98" w:rsidRPr="001D7A98" w:rsidRDefault="001D7A98" w:rsidP="001D7A98">
      <w:pPr>
        <w:pStyle w:val="NoSpacing"/>
      </w:pPr>
    </w:p>
    <w:p w:rsidR="001D7A98" w:rsidRPr="001D7A98" w:rsidRDefault="001D7A98" w:rsidP="001D7A98">
      <w:pPr>
        <w:pStyle w:val="NoSpacing"/>
      </w:pPr>
      <w:r w:rsidRPr="001D7A98">
        <w:t xml:space="preserve">Foliar active compounds </w:t>
      </w:r>
      <w:r w:rsidR="009D24A9">
        <w:t xml:space="preserve">such as glyphosate (trade name: </w:t>
      </w:r>
      <w:r w:rsidRPr="001D7A98">
        <w:t>Roundup ™ herbicide, etc.) can be very effective if good</w:t>
      </w:r>
    </w:p>
    <w:p w:rsidR="001D7A98" w:rsidRDefault="001D7A98" w:rsidP="001D7A98">
      <w:pPr>
        <w:pStyle w:val="NoSpacing"/>
      </w:pPr>
      <w:proofErr w:type="gramStart"/>
      <w:r w:rsidRPr="001D7A98">
        <w:t>coverage</w:t>
      </w:r>
      <w:proofErr w:type="gramEnd"/>
      <w:r w:rsidRPr="001D7A98">
        <w:t xml:space="preserve"> is obtained</w:t>
      </w:r>
      <w:r w:rsidR="009D24A9">
        <w:t xml:space="preserve">.   Applications of foliar active </w:t>
      </w:r>
      <w:r w:rsidRPr="001D7A98">
        <w:t>herbicides will be l</w:t>
      </w:r>
      <w:r w:rsidR="009D24A9">
        <w:t xml:space="preserve">ess effective if a heavy thatch </w:t>
      </w:r>
      <w:r w:rsidRPr="001D7A98">
        <w:t>intercepts the spray</w:t>
      </w:r>
      <w:r w:rsidR="009D24A9">
        <w:t xml:space="preserve">. Soil active compounds such as </w:t>
      </w:r>
      <w:proofErr w:type="spellStart"/>
      <w:r w:rsidRPr="001D7A98">
        <w:t>Aminopyralid</w:t>
      </w:r>
      <w:proofErr w:type="spellEnd"/>
      <w:r w:rsidRPr="001D7A98">
        <w:t xml:space="preserve"> (trade</w:t>
      </w:r>
      <w:r w:rsidR="009D24A9">
        <w:t xml:space="preserve"> name: </w:t>
      </w:r>
      <w:proofErr w:type="spellStart"/>
      <w:r w:rsidR="009D24A9">
        <w:t>MilestoneMedushead</w:t>
      </w:r>
      <w:proofErr w:type="spellEnd"/>
      <w:r w:rsidR="009D24A9">
        <w:t xml:space="preserve">™) and </w:t>
      </w:r>
      <w:proofErr w:type="spellStart"/>
      <w:r w:rsidR="009D24A9">
        <w:t>imazapic</w:t>
      </w:r>
      <w:proofErr w:type="spellEnd"/>
      <w:r w:rsidR="009D24A9">
        <w:t xml:space="preserve"> (trade name: Plateau™) are two relatively </w:t>
      </w:r>
      <w:r w:rsidRPr="001D7A98">
        <w:t>new compounds on the mar</w:t>
      </w:r>
      <w:r w:rsidR="009D24A9">
        <w:t xml:space="preserve">ket that provide foliar control </w:t>
      </w:r>
      <w:r w:rsidRPr="001D7A98">
        <w:t>and several months of soil activity.</w:t>
      </w:r>
    </w:p>
    <w:p w:rsidR="007D46C1" w:rsidRDefault="007D46C1" w:rsidP="001D7A98">
      <w:pPr>
        <w:pStyle w:val="NoSpacing"/>
      </w:pPr>
    </w:p>
    <w:p w:rsidR="007D46C1" w:rsidRPr="007D46C1" w:rsidRDefault="007D46C1" w:rsidP="007D46C1">
      <w:pPr>
        <w:pStyle w:val="NoSpacing"/>
      </w:pPr>
      <w:r w:rsidRPr="00206D26">
        <w:rPr>
          <w:b/>
        </w:rPr>
        <w:lastRenderedPageBreak/>
        <w:t>Grazing</w:t>
      </w:r>
      <w:r>
        <w:t xml:space="preserve"> - </w:t>
      </w:r>
      <w:proofErr w:type="spellStart"/>
      <w:r w:rsidRPr="007D46C1">
        <w:t>Medusahead</w:t>
      </w:r>
      <w:proofErr w:type="spellEnd"/>
      <w:r w:rsidRPr="007D46C1">
        <w:t xml:space="preserve"> has mini</w:t>
      </w:r>
      <w:r w:rsidR="00206D26">
        <w:t>mal value for livestock grazing, but l</w:t>
      </w:r>
      <w:r w:rsidRPr="007D46C1">
        <w:t xml:space="preserve">ivestock will graze </w:t>
      </w:r>
      <w:proofErr w:type="spellStart"/>
      <w:r w:rsidRPr="007D46C1">
        <w:t>medusahead</w:t>
      </w:r>
      <w:proofErr w:type="spellEnd"/>
      <w:r w:rsidRPr="007D46C1">
        <w:t xml:space="preserve"> w</w:t>
      </w:r>
      <w:r w:rsidR="00206D26">
        <w:t xml:space="preserve">hen it is in a vegetative stage.  </w:t>
      </w:r>
      <w:r w:rsidRPr="007D46C1">
        <w:t xml:space="preserve">The nutritive value of </w:t>
      </w:r>
      <w:proofErr w:type="spellStart"/>
      <w:r w:rsidRPr="007D46C1">
        <w:t>medusahead</w:t>
      </w:r>
      <w:proofErr w:type="spellEnd"/>
      <w:r w:rsidRPr="007D46C1">
        <w:t xml:space="preserve"> foliage is comparable to </w:t>
      </w:r>
      <w:proofErr w:type="spellStart"/>
      <w:r w:rsidRPr="007D46C1">
        <w:t>cheatgrass</w:t>
      </w:r>
      <w:proofErr w:type="spellEnd"/>
      <w:r w:rsidR="00D36906">
        <w:t>,</w:t>
      </w:r>
      <w:r w:rsidRPr="007D46C1">
        <w:t xml:space="preserve"> except </w:t>
      </w:r>
      <w:proofErr w:type="spellStart"/>
      <w:r w:rsidRPr="007D46C1">
        <w:t>medusahead</w:t>
      </w:r>
      <w:proofErr w:type="spellEnd"/>
      <w:r w:rsidRPr="007D46C1">
        <w:t xml:space="preserve"> has a high level of silica and the season of use is much shorter. </w:t>
      </w:r>
      <w:r w:rsidR="00206D26">
        <w:t xml:space="preserve"> </w:t>
      </w:r>
      <w:r w:rsidRPr="007D46C1">
        <w:t xml:space="preserve">Grazing values diminish rapidly as the plants mature and is due in part to the </w:t>
      </w:r>
      <w:proofErr w:type="spellStart"/>
      <w:r w:rsidRPr="007D46C1">
        <w:t>awned</w:t>
      </w:r>
      <w:proofErr w:type="spellEnd"/>
      <w:r w:rsidRPr="007D46C1">
        <w:t xml:space="preserve"> seeds. The </w:t>
      </w:r>
      <w:proofErr w:type="spellStart"/>
      <w:r w:rsidRPr="007D46C1">
        <w:t>awned</w:t>
      </w:r>
      <w:proofErr w:type="spellEnd"/>
      <w:r w:rsidRPr="007D46C1">
        <w:t xml:space="preserve"> seeds can cause injury to ey</w:t>
      </w:r>
      <w:r w:rsidR="00206D26">
        <w:t xml:space="preserve">es, nose, and mouths of grazers.  </w:t>
      </w:r>
    </w:p>
    <w:p w:rsidR="009D24A9" w:rsidRDefault="009D24A9" w:rsidP="001D7A98">
      <w:pPr>
        <w:pStyle w:val="NoSpacing"/>
      </w:pPr>
    </w:p>
    <w:p w:rsidR="009D24A9" w:rsidRPr="000E494B" w:rsidRDefault="004307E4" w:rsidP="009D24A9">
      <w:r>
        <w:t>As always, p</w:t>
      </w:r>
      <w:r w:rsidR="009D24A9" w:rsidRPr="000E494B">
        <w:t xml:space="preserve">lease notify the HWCWMA if you see </w:t>
      </w:r>
      <w:proofErr w:type="spellStart"/>
      <w:r w:rsidR="00D36906">
        <w:t>medusahead</w:t>
      </w:r>
      <w:proofErr w:type="spellEnd"/>
      <w:r w:rsidR="009D24A9" w:rsidRPr="000E494B">
        <w:t xml:space="preserve"> growing </w:t>
      </w:r>
      <w:r>
        <w:t xml:space="preserve">within </w:t>
      </w:r>
      <w:r w:rsidRPr="000E494B">
        <w:t>the</w:t>
      </w:r>
      <w:r w:rsidR="009D24A9" w:rsidRPr="000E494B">
        <w:t xml:space="preserve"> Humboldt River</w:t>
      </w:r>
      <w:r w:rsidR="00D36906">
        <w:t xml:space="preserve"> watershed</w:t>
      </w:r>
      <w:r w:rsidR="009D24A9" w:rsidRPr="000E494B">
        <w:t xml:space="preserve">. Our </w:t>
      </w:r>
      <w:hyperlink r:id="rId28" w:history="1">
        <w:r w:rsidR="009D24A9" w:rsidRPr="000E494B">
          <w:t>staff</w:t>
        </w:r>
      </w:hyperlink>
      <w:r w:rsidR="009D24A9" w:rsidRPr="000E494B">
        <w:t xml:space="preserve"> can provide the property owner or appropriate public agency with site-specific advice on how best to remove it.  We have an opportunity to stop it from spreading if we act quickly. We </w:t>
      </w:r>
      <w:hyperlink r:id="rId29" w:history="1">
        <w:r w:rsidR="009D24A9" w:rsidRPr="000E494B">
          <w:t xml:space="preserve">map </w:t>
        </w:r>
      </w:hyperlink>
      <w:r w:rsidR="009D24A9" w:rsidRPr="000E494B">
        <w:t>all known locations of regulated noxious weeds in order to help us and others locate new infestations in time to control them.</w:t>
      </w:r>
    </w:p>
    <w:p w:rsidR="009D24A9" w:rsidRPr="000E494B" w:rsidRDefault="009D24A9" w:rsidP="009D24A9">
      <w:pPr>
        <w:jc w:val="both"/>
        <w:rPr>
          <w:rFonts w:ascii="Calibri" w:eastAsia="Calibri" w:hAnsi="Calibri" w:cs="Times New Roman"/>
        </w:rPr>
      </w:pPr>
      <w:r w:rsidRPr="000E494B">
        <w:rPr>
          <w:rFonts w:ascii="Calibri" w:eastAsia="Calibri" w:hAnsi="Calibri" w:cs="Times New Roman"/>
        </w:rPr>
        <w:t>The Humboldt Watershed CWMA has also developed a website to serve as a clearinghouse for information on weeds in the Humboldt Watershed.  Our website (http://www.humboldtweedfree.org) contains fact sheets for state listed noxious weeds in Nevada, Board of Director’s information, funding partner’s links, and many more features including a detailed project proposal packet that you can print, fill out and mail back to us at your convenience.   We are looking to expand our project area outside of the Humboldt River and always welcome new funding opportunities</w:t>
      </w:r>
      <w:r>
        <w:rPr>
          <w:rFonts w:ascii="Calibri" w:eastAsia="Calibri" w:hAnsi="Calibri" w:cs="Times New Roman"/>
        </w:rPr>
        <w:t xml:space="preserve"> and partnerships</w:t>
      </w:r>
      <w:r w:rsidRPr="000E494B">
        <w:rPr>
          <w:rFonts w:ascii="Calibri" w:eastAsia="Calibri" w:hAnsi="Calibri" w:cs="Times New Roman"/>
        </w:rPr>
        <w:t xml:space="preserve">. </w:t>
      </w:r>
    </w:p>
    <w:p w:rsidR="009D24A9" w:rsidRPr="000E494B" w:rsidRDefault="009D24A9" w:rsidP="009D24A9">
      <w:pPr>
        <w:jc w:val="both"/>
        <w:rPr>
          <w:rFonts w:ascii="Calibri" w:eastAsia="Calibri" w:hAnsi="Calibri" w:cs="Times New Roman"/>
        </w:rPr>
      </w:pPr>
      <w:r w:rsidRPr="000E494B">
        <w:rPr>
          <w:rFonts w:ascii="Calibri" w:eastAsia="Calibri" w:hAnsi="Calibri" w:cs="Times New Roman"/>
        </w:rPr>
        <w:t xml:space="preserve">If you have any questions, please feel free to contact </w:t>
      </w:r>
      <w:proofErr w:type="spellStart"/>
      <w:r w:rsidRPr="000E494B">
        <w:rPr>
          <w:rFonts w:ascii="Calibri" w:eastAsia="Calibri" w:hAnsi="Calibri" w:cs="Times New Roman"/>
        </w:rPr>
        <w:t>Andi</w:t>
      </w:r>
      <w:proofErr w:type="spellEnd"/>
      <w:r w:rsidRPr="000E494B">
        <w:rPr>
          <w:rFonts w:ascii="Calibri" w:eastAsia="Calibri" w:hAnsi="Calibri" w:cs="Times New Roman"/>
        </w:rPr>
        <w:t xml:space="preserve"> </w:t>
      </w:r>
      <w:proofErr w:type="spellStart"/>
      <w:r w:rsidRPr="000E494B">
        <w:rPr>
          <w:rFonts w:ascii="Calibri" w:eastAsia="Calibri" w:hAnsi="Calibri" w:cs="Times New Roman"/>
        </w:rPr>
        <w:t>Porreca</w:t>
      </w:r>
      <w:proofErr w:type="spellEnd"/>
      <w:r w:rsidRPr="000E494B">
        <w:rPr>
          <w:rFonts w:ascii="Calibri" w:eastAsia="Calibri" w:hAnsi="Calibri" w:cs="Times New Roman"/>
        </w:rPr>
        <w:t xml:space="preserve">, HWCWMA Coordinator at (775) 762-2636 or email her at </w:t>
      </w:r>
      <w:hyperlink r:id="rId30" w:history="1">
        <w:r w:rsidRPr="000E494B">
          <w:rPr>
            <w:rFonts w:ascii="Calibri" w:eastAsia="Calibri" w:hAnsi="Calibri" w:cs="Times New Roman"/>
            <w:color w:val="0000FF"/>
            <w:u w:val="single"/>
          </w:rPr>
          <w:t>aporreca@humboldtweedfree.org</w:t>
        </w:r>
      </w:hyperlink>
      <w:r w:rsidRPr="000E494B">
        <w:rPr>
          <w:rFonts w:ascii="Calibri" w:eastAsia="Calibri" w:hAnsi="Calibri" w:cs="Times New Roman"/>
        </w:rPr>
        <w:t xml:space="preserve">.  Or you may speak with Rhonda </w:t>
      </w:r>
      <w:proofErr w:type="spellStart"/>
      <w:r w:rsidRPr="000E494B">
        <w:rPr>
          <w:rFonts w:ascii="Calibri" w:eastAsia="Calibri" w:hAnsi="Calibri" w:cs="Times New Roman"/>
        </w:rPr>
        <w:t>Heguy</w:t>
      </w:r>
      <w:proofErr w:type="spellEnd"/>
      <w:r w:rsidRPr="000E494B">
        <w:rPr>
          <w:rFonts w:ascii="Calibri" w:eastAsia="Calibri" w:hAnsi="Calibri" w:cs="Times New Roman"/>
        </w:rPr>
        <w:t xml:space="preserve">, HWCWMA President at (775) 738-3085, email: </w:t>
      </w:r>
      <w:hyperlink r:id="rId31" w:history="1">
        <w:r w:rsidRPr="000E494B">
          <w:rPr>
            <w:rFonts w:ascii="Calibri" w:eastAsia="Calibri" w:hAnsi="Calibri" w:cs="Times New Roman"/>
            <w:color w:val="0000FF"/>
            <w:u w:val="single"/>
          </w:rPr>
          <w:t>hwcwma@gmail.com</w:t>
        </w:r>
      </w:hyperlink>
      <w:r w:rsidRPr="000E494B">
        <w:rPr>
          <w:rFonts w:ascii="Calibri" w:eastAsia="Calibri" w:hAnsi="Calibri" w:cs="Times New Roman"/>
        </w:rPr>
        <w:t xml:space="preserve">. </w:t>
      </w:r>
    </w:p>
    <w:p w:rsidR="009D24A9" w:rsidRDefault="004307E4" w:rsidP="001D7A98">
      <w:pPr>
        <w:pStyle w:val="NoSpacing"/>
      </w:pPr>
      <w:r>
        <w:rPr>
          <w:rFonts w:ascii="Arial" w:hAnsi="Arial" w:cs="Arial"/>
          <w:noProof/>
          <w:color w:val="000000"/>
        </w:rPr>
        <w:drawing>
          <wp:inline distT="0" distB="0" distL="0" distR="0" wp14:anchorId="11158B7E" wp14:editId="14B72F68">
            <wp:extent cx="5202760" cy="3381375"/>
            <wp:effectExtent l="0" t="0" r="0" b="0"/>
            <wp:docPr id="1" name="Picture 1" descr="http://www.invasive.org/weedcd/images/1536x1024/1459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vasive.org/weedcd/images/1536x1024/145933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926"/>
                    <a:stretch/>
                  </pic:blipFill>
                  <pic:spPr bwMode="auto">
                    <a:xfrm>
                      <a:off x="0" y="0"/>
                      <a:ext cx="5208376" cy="3385025"/>
                    </a:xfrm>
                    <a:prstGeom prst="rect">
                      <a:avLst/>
                    </a:prstGeom>
                    <a:noFill/>
                    <a:ln>
                      <a:noFill/>
                    </a:ln>
                    <a:extLst>
                      <a:ext uri="{53640926-AAD7-44D8-BBD7-CCE9431645EC}">
                        <a14:shadowObscured xmlns:a14="http://schemas.microsoft.com/office/drawing/2010/main"/>
                      </a:ext>
                    </a:extLst>
                  </pic:spPr>
                </pic:pic>
              </a:graphicData>
            </a:graphic>
          </wp:inline>
        </w:drawing>
      </w:r>
    </w:p>
    <w:p w:rsidR="004307E4" w:rsidRDefault="004307E4" w:rsidP="001D7A98">
      <w:pPr>
        <w:pStyle w:val="NoSpacing"/>
      </w:pPr>
    </w:p>
    <w:p w:rsidR="007D1297" w:rsidRDefault="007D1297" w:rsidP="001D7A98">
      <w:pPr>
        <w:pStyle w:val="NoSpacing"/>
      </w:pPr>
      <w:proofErr w:type="gramStart"/>
      <w:r>
        <w:t xml:space="preserve">Senescent </w:t>
      </w:r>
      <w:proofErr w:type="spellStart"/>
      <w:r>
        <w:t>medusahead</w:t>
      </w:r>
      <w:proofErr w:type="spellEnd"/>
      <w:r>
        <w:t xml:space="preserve"> with twisting awns.</w:t>
      </w:r>
      <w:proofErr w:type="gramEnd"/>
      <w:r>
        <w:t xml:space="preserve"> </w:t>
      </w:r>
    </w:p>
    <w:p w:rsidR="007D1297" w:rsidRDefault="007D1297" w:rsidP="001D7A98">
      <w:pPr>
        <w:pStyle w:val="NoSpacing"/>
      </w:pPr>
      <w:r>
        <w:rPr>
          <w:rFonts w:ascii="Arial" w:hAnsi="Arial" w:cs="Arial"/>
          <w:noProof/>
          <w:color w:val="000000"/>
        </w:rPr>
        <w:lastRenderedPageBreak/>
        <w:drawing>
          <wp:inline distT="0" distB="0" distL="0" distR="0" wp14:anchorId="5C40483D" wp14:editId="6BB22513">
            <wp:extent cx="3943350" cy="3733800"/>
            <wp:effectExtent l="0" t="0" r="0" b="0"/>
            <wp:docPr id="10" name="Picture 10" descr="http://farm5.staticflickr.com/4124/5159854800_78ef5ea238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rm5.staticflickr.com/4124/5159854800_78ef5ea238_z.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43350" cy="3733800"/>
                    </a:xfrm>
                    <a:prstGeom prst="rect">
                      <a:avLst/>
                    </a:prstGeom>
                    <a:noFill/>
                    <a:ln>
                      <a:noFill/>
                    </a:ln>
                  </pic:spPr>
                </pic:pic>
              </a:graphicData>
            </a:graphic>
          </wp:inline>
        </w:drawing>
      </w:r>
      <w:r w:rsidR="00E116F6" w:rsidRPr="00E116F6">
        <w:rPr>
          <w:rFonts w:ascii="Arial" w:hAnsi="Arial" w:cs="Arial"/>
          <w:noProof/>
          <w:color w:val="000000"/>
        </w:rPr>
        <w:t xml:space="preserve"> </w:t>
      </w:r>
      <w:r w:rsidR="00E116F6">
        <w:rPr>
          <w:rFonts w:ascii="Arial" w:hAnsi="Arial" w:cs="Arial"/>
          <w:noProof/>
          <w:color w:val="000000"/>
        </w:rPr>
        <w:drawing>
          <wp:inline distT="0" distB="0" distL="0" distR="0" wp14:anchorId="3B093F85" wp14:editId="54A60ADE">
            <wp:extent cx="2800350" cy="3046425"/>
            <wp:effectExtent l="0" t="0" r="0" b="1905"/>
            <wp:docPr id="11" name="Picture 11" descr="http://z.about.com/d/sanfrancisco/1/0/4/e/-/-/medusahead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about.com/d/sanfrancisco/1/0/4/e/-/-/medusahead8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5634" cy="3052174"/>
                    </a:xfrm>
                    <a:prstGeom prst="rect">
                      <a:avLst/>
                    </a:prstGeom>
                    <a:noFill/>
                    <a:ln>
                      <a:noFill/>
                    </a:ln>
                  </pic:spPr>
                </pic:pic>
              </a:graphicData>
            </a:graphic>
          </wp:inline>
        </w:drawing>
      </w:r>
    </w:p>
    <w:p w:rsidR="007D1297" w:rsidRDefault="007D1297" w:rsidP="007D1297"/>
    <w:p w:rsidR="007D1297" w:rsidRPr="007D1297" w:rsidRDefault="007D1297" w:rsidP="007D1297">
      <w:proofErr w:type="gramStart"/>
      <w:r>
        <w:t>Monoculture</w:t>
      </w:r>
      <w:r w:rsidR="00934514">
        <w:t>s</w:t>
      </w:r>
      <w:r>
        <w:t xml:space="preserve"> of </w:t>
      </w:r>
      <w:proofErr w:type="spellStart"/>
      <w:r>
        <w:t>medusahead</w:t>
      </w:r>
      <w:proofErr w:type="spellEnd"/>
      <w:r>
        <w:t>.</w:t>
      </w:r>
      <w:proofErr w:type="gramEnd"/>
    </w:p>
    <w:sectPr w:rsidR="007D1297" w:rsidRPr="007D1297" w:rsidSect="00466581">
      <w:footerReference w:type="default" r:id="rId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861" w:rsidRDefault="00935861" w:rsidP="00824395">
      <w:pPr>
        <w:spacing w:after="0" w:line="240" w:lineRule="auto"/>
      </w:pPr>
      <w:r>
        <w:separator/>
      </w:r>
    </w:p>
  </w:endnote>
  <w:endnote w:type="continuationSeparator" w:id="0">
    <w:p w:rsidR="00935861" w:rsidRDefault="00935861" w:rsidP="00824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199478"/>
      <w:docPartObj>
        <w:docPartGallery w:val="Page Numbers (Bottom of Page)"/>
        <w:docPartUnique/>
      </w:docPartObj>
    </w:sdtPr>
    <w:sdtEndPr/>
    <w:sdtContent>
      <w:p w:rsidR="00824395" w:rsidRDefault="00824395">
        <w:pPr>
          <w:pStyle w:val="Footer"/>
          <w:jc w:val="center"/>
        </w:pPr>
        <w:r>
          <w:t>[</w:t>
        </w:r>
        <w:r>
          <w:fldChar w:fldCharType="begin"/>
        </w:r>
        <w:r>
          <w:instrText xml:space="preserve"> PAGE   \* MERGEFORMAT </w:instrText>
        </w:r>
        <w:r>
          <w:fldChar w:fldCharType="separate"/>
        </w:r>
        <w:r w:rsidR="00AC025E">
          <w:rPr>
            <w:noProof/>
          </w:rPr>
          <w:t>1</w:t>
        </w:r>
        <w:r>
          <w:rPr>
            <w:noProof/>
          </w:rPr>
          <w:fldChar w:fldCharType="end"/>
        </w:r>
        <w:r>
          <w:t>]</w:t>
        </w:r>
      </w:p>
    </w:sdtContent>
  </w:sdt>
  <w:p w:rsidR="00824395" w:rsidRDefault="008243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861" w:rsidRDefault="00935861" w:rsidP="00824395">
      <w:pPr>
        <w:spacing w:after="0" w:line="240" w:lineRule="auto"/>
      </w:pPr>
      <w:r>
        <w:separator/>
      </w:r>
    </w:p>
  </w:footnote>
  <w:footnote w:type="continuationSeparator" w:id="0">
    <w:p w:rsidR="00935861" w:rsidRDefault="00935861" w:rsidP="008243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581"/>
    <w:rsid w:val="0008726F"/>
    <w:rsid w:val="000E494B"/>
    <w:rsid w:val="001D7A98"/>
    <w:rsid w:val="001E52EC"/>
    <w:rsid w:val="00206D26"/>
    <w:rsid w:val="00294104"/>
    <w:rsid w:val="003968C6"/>
    <w:rsid w:val="004307E4"/>
    <w:rsid w:val="00466581"/>
    <w:rsid w:val="004A2CDA"/>
    <w:rsid w:val="005354E2"/>
    <w:rsid w:val="00657DC7"/>
    <w:rsid w:val="006F5791"/>
    <w:rsid w:val="007D1297"/>
    <w:rsid w:val="007D46C1"/>
    <w:rsid w:val="00824395"/>
    <w:rsid w:val="008A0E45"/>
    <w:rsid w:val="00934514"/>
    <w:rsid w:val="00935861"/>
    <w:rsid w:val="009A13C6"/>
    <w:rsid w:val="009D24A9"/>
    <w:rsid w:val="00AC025E"/>
    <w:rsid w:val="00B65EB9"/>
    <w:rsid w:val="00CB007A"/>
    <w:rsid w:val="00D36906"/>
    <w:rsid w:val="00E116F6"/>
    <w:rsid w:val="00EC6A53"/>
    <w:rsid w:val="00F53774"/>
    <w:rsid w:val="00F7338D"/>
    <w:rsid w:val="00FC4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58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65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581"/>
  </w:style>
  <w:style w:type="character" w:styleId="Hyperlink">
    <w:name w:val="Hyperlink"/>
    <w:basedOn w:val="DefaultParagraphFont"/>
    <w:uiPriority w:val="99"/>
    <w:unhideWhenUsed/>
    <w:rsid w:val="00466581"/>
    <w:rPr>
      <w:color w:val="0000FF" w:themeColor="hyperlink"/>
      <w:u w:val="single"/>
    </w:rPr>
  </w:style>
  <w:style w:type="paragraph" w:styleId="BalloonText">
    <w:name w:val="Balloon Text"/>
    <w:basedOn w:val="Normal"/>
    <w:link w:val="BalloonTextChar"/>
    <w:uiPriority w:val="99"/>
    <w:semiHidden/>
    <w:unhideWhenUsed/>
    <w:rsid w:val="004665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581"/>
    <w:rPr>
      <w:rFonts w:ascii="Tahoma" w:hAnsi="Tahoma" w:cs="Tahoma"/>
      <w:sz w:val="16"/>
      <w:szCs w:val="16"/>
    </w:rPr>
  </w:style>
  <w:style w:type="paragraph" w:styleId="NoSpacing">
    <w:name w:val="No Spacing"/>
    <w:link w:val="NoSpacingChar"/>
    <w:uiPriority w:val="1"/>
    <w:qFormat/>
    <w:rsid w:val="00466581"/>
    <w:pPr>
      <w:spacing w:after="0" w:line="240" w:lineRule="auto"/>
    </w:pPr>
  </w:style>
  <w:style w:type="paragraph" w:styleId="Footer">
    <w:name w:val="footer"/>
    <w:basedOn w:val="Normal"/>
    <w:link w:val="FooterChar"/>
    <w:uiPriority w:val="99"/>
    <w:unhideWhenUsed/>
    <w:rsid w:val="008243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4395"/>
  </w:style>
  <w:style w:type="character" w:customStyle="1" w:styleId="NoSpacingChar">
    <w:name w:val="No Spacing Char"/>
    <w:basedOn w:val="DefaultParagraphFont"/>
    <w:link w:val="NoSpacing"/>
    <w:uiPriority w:val="1"/>
    <w:rsid w:val="00824395"/>
  </w:style>
  <w:style w:type="character" w:styleId="Strong">
    <w:name w:val="Strong"/>
    <w:basedOn w:val="DefaultParagraphFont"/>
    <w:uiPriority w:val="22"/>
    <w:qFormat/>
    <w:rsid w:val="0082439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58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65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581"/>
  </w:style>
  <w:style w:type="character" w:styleId="Hyperlink">
    <w:name w:val="Hyperlink"/>
    <w:basedOn w:val="DefaultParagraphFont"/>
    <w:uiPriority w:val="99"/>
    <w:unhideWhenUsed/>
    <w:rsid w:val="00466581"/>
    <w:rPr>
      <w:color w:val="0000FF" w:themeColor="hyperlink"/>
      <w:u w:val="single"/>
    </w:rPr>
  </w:style>
  <w:style w:type="paragraph" w:styleId="BalloonText">
    <w:name w:val="Balloon Text"/>
    <w:basedOn w:val="Normal"/>
    <w:link w:val="BalloonTextChar"/>
    <w:uiPriority w:val="99"/>
    <w:semiHidden/>
    <w:unhideWhenUsed/>
    <w:rsid w:val="004665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581"/>
    <w:rPr>
      <w:rFonts w:ascii="Tahoma" w:hAnsi="Tahoma" w:cs="Tahoma"/>
      <w:sz w:val="16"/>
      <w:szCs w:val="16"/>
    </w:rPr>
  </w:style>
  <w:style w:type="paragraph" w:styleId="NoSpacing">
    <w:name w:val="No Spacing"/>
    <w:link w:val="NoSpacingChar"/>
    <w:uiPriority w:val="1"/>
    <w:qFormat/>
    <w:rsid w:val="00466581"/>
    <w:pPr>
      <w:spacing w:after="0" w:line="240" w:lineRule="auto"/>
    </w:pPr>
  </w:style>
  <w:style w:type="paragraph" w:styleId="Footer">
    <w:name w:val="footer"/>
    <w:basedOn w:val="Normal"/>
    <w:link w:val="FooterChar"/>
    <w:uiPriority w:val="99"/>
    <w:unhideWhenUsed/>
    <w:rsid w:val="008243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4395"/>
  </w:style>
  <w:style w:type="character" w:customStyle="1" w:styleId="NoSpacingChar">
    <w:name w:val="No Spacing Char"/>
    <w:basedOn w:val="DefaultParagraphFont"/>
    <w:link w:val="NoSpacing"/>
    <w:uiPriority w:val="1"/>
    <w:rsid w:val="00824395"/>
  </w:style>
  <w:style w:type="character" w:styleId="Strong">
    <w:name w:val="Strong"/>
    <w:basedOn w:val="DefaultParagraphFont"/>
    <w:uiPriority w:val="22"/>
    <w:qFormat/>
    <w:rsid w:val="008243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146549">
      <w:bodyDiv w:val="1"/>
      <w:marLeft w:val="0"/>
      <w:marRight w:val="0"/>
      <w:marTop w:val="0"/>
      <w:marBottom w:val="0"/>
      <w:divBdr>
        <w:top w:val="none" w:sz="0" w:space="0" w:color="auto"/>
        <w:left w:val="none" w:sz="0" w:space="0" w:color="auto"/>
        <w:bottom w:val="none" w:sz="0" w:space="0" w:color="auto"/>
        <w:right w:val="none" w:sz="0" w:space="0" w:color="auto"/>
      </w:divBdr>
      <w:divsChild>
        <w:div w:id="1458908951">
          <w:marLeft w:val="0"/>
          <w:marRight w:val="0"/>
          <w:marTop w:val="0"/>
          <w:marBottom w:val="0"/>
          <w:divBdr>
            <w:top w:val="none" w:sz="0" w:space="0" w:color="auto"/>
            <w:left w:val="none" w:sz="0" w:space="0" w:color="auto"/>
            <w:bottom w:val="none" w:sz="0" w:space="0" w:color="auto"/>
            <w:right w:val="none" w:sz="0" w:space="0" w:color="auto"/>
          </w:divBdr>
          <w:divsChild>
            <w:div w:id="688795230">
              <w:marLeft w:val="0"/>
              <w:marRight w:val="0"/>
              <w:marTop w:val="0"/>
              <w:marBottom w:val="0"/>
              <w:divBdr>
                <w:top w:val="none" w:sz="0" w:space="0" w:color="auto"/>
                <w:left w:val="none" w:sz="0" w:space="0" w:color="auto"/>
                <w:bottom w:val="none" w:sz="0" w:space="0" w:color="auto"/>
                <w:right w:val="none" w:sz="0" w:space="0" w:color="auto"/>
              </w:divBdr>
              <w:divsChild>
                <w:div w:id="5785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83185">
      <w:bodyDiv w:val="1"/>
      <w:marLeft w:val="0"/>
      <w:marRight w:val="0"/>
      <w:marTop w:val="0"/>
      <w:marBottom w:val="0"/>
      <w:divBdr>
        <w:top w:val="none" w:sz="0" w:space="0" w:color="auto"/>
        <w:left w:val="none" w:sz="0" w:space="0" w:color="auto"/>
        <w:bottom w:val="none" w:sz="0" w:space="0" w:color="auto"/>
        <w:right w:val="none" w:sz="0" w:space="0" w:color="auto"/>
      </w:divBdr>
      <w:divsChild>
        <w:div w:id="2071728584">
          <w:marLeft w:val="0"/>
          <w:marRight w:val="0"/>
          <w:marTop w:val="0"/>
          <w:marBottom w:val="0"/>
          <w:divBdr>
            <w:top w:val="none" w:sz="0" w:space="0" w:color="auto"/>
            <w:left w:val="none" w:sz="0" w:space="0" w:color="auto"/>
            <w:bottom w:val="none" w:sz="0" w:space="0" w:color="auto"/>
            <w:right w:val="none" w:sz="0" w:space="0" w:color="auto"/>
          </w:divBdr>
          <w:divsChild>
            <w:div w:id="906769505">
              <w:marLeft w:val="0"/>
              <w:marRight w:val="0"/>
              <w:marTop w:val="0"/>
              <w:marBottom w:val="0"/>
              <w:divBdr>
                <w:top w:val="none" w:sz="0" w:space="0" w:color="auto"/>
                <w:left w:val="none" w:sz="0" w:space="0" w:color="auto"/>
                <w:bottom w:val="none" w:sz="0" w:space="0" w:color="auto"/>
                <w:right w:val="none" w:sz="0" w:space="0" w:color="auto"/>
              </w:divBdr>
              <w:divsChild>
                <w:div w:id="322780439">
                  <w:marLeft w:val="0"/>
                  <w:marRight w:val="0"/>
                  <w:marTop w:val="0"/>
                  <w:marBottom w:val="0"/>
                  <w:divBdr>
                    <w:top w:val="none" w:sz="0" w:space="0" w:color="auto"/>
                    <w:left w:val="none" w:sz="0" w:space="0" w:color="auto"/>
                    <w:bottom w:val="none" w:sz="0" w:space="0" w:color="auto"/>
                    <w:right w:val="none" w:sz="0" w:space="0" w:color="auto"/>
                  </w:divBdr>
                  <w:divsChild>
                    <w:div w:id="151291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66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wcwma@gmail.com" TargetMode="External"/><Relationship Id="rId13" Type="http://schemas.openxmlformats.org/officeDocument/2006/relationships/hyperlink" Target="http://en.wikipedia.org/wiki/Rangeland" TargetMode="External"/><Relationship Id="rId18" Type="http://schemas.openxmlformats.org/officeDocument/2006/relationships/hyperlink" Target="http://en.wikipedia.org/wiki/Competition_(biology)" TargetMode="External"/><Relationship Id="rId26" Type="http://schemas.openxmlformats.org/officeDocument/2006/relationships/hyperlink" Target="http://en.wikipedia.org/wiki/Glume" TargetMode="External"/><Relationship Id="rId3" Type="http://schemas.openxmlformats.org/officeDocument/2006/relationships/settings" Target="settings.xml"/><Relationship Id="rId21" Type="http://schemas.openxmlformats.org/officeDocument/2006/relationships/hyperlink" Target="http://en.wikipedia.org/wiki/Precipitation_(meteorology)" TargetMode="External"/><Relationship Id="rId34"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hyperlink" Target="http://en.wikipedia.org/wiki/Ecology" TargetMode="External"/><Relationship Id="rId17" Type="http://schemas.openxmlformats.org/officeDocument/2006/relationships/hyperlink" Target="http://en.wikipedia.org/wiki/Wildfire" TargetMode="External"/><Relationship Id="rId25" Type="http://schemas.openxmlformats.org/officeDocument/2006/relationships/hyperlink" Target="http://en.wikipedia.org/wiki/Awn_(botany)" TargetMode="External"/><Relationship Id="rId33" Type="http://schemas.openxmlformats.org/officeDocument/2006/relationships/image" Target="media/image4.jpeg"/><Relationship Id="rId2" Type="http://schemas.microsoft.com/office/2007/relationships/stylesWithEffects" Target="stylesWithEffects.xml"/><Relationship Id="rId16" Type="http://schemas.openxmlformats.org/officeDocument/2006/relationships/hyperlink" Target="http://en.wikipedia.org/wiki/Texas" TargetMode="External"/><Relationship Id="rId20" Type="http://schemas.openxmlformats.org/officeDocument/2006/relationships/hyperlink" Target="http://en.wikipedia.org/wiki/Germination" TargetMode="External"/><Relationship Id="rId29" Type="http://schemas.openxmlformats.org/officeDocument/2006/relationships/hyperlink" Target="http://www.kingcounty.gov/environment/animalsAndPlants/noxious-weeds/maps.aspx"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en.wikipedia.org/wiki/Rye" TargetMode="External"/><Relationship Id="rId32" Type="http://schemas.openxmlformats.org/officeDocument/2006/relationships/image" Target="media/image3.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en.wikipedia.org/wiki/North_Dakota" TargetMode="External"/><Relationship Id="rId23" Type="http://schemas.openxmlformats.org/officeDocument/2006/relationships/hyperlink" Target="http://en.wikipedia.org/wiki/Wheat" TargetMode="External"/><Relationship Id="rId28" Type="http://schemas.openxmlformats.org/officeDocument/2006/relationships/hyperlink" Target="http://www.kingcounty.gov/environment/animalsAndPlants/noxious-weeds/program-information/who-we-are.aspx" TargetMode="External"/><Relationship Id="rId36" Type="http://schemas.openxmlformats.org/officeDocument/2006/relationships/fontTable" Target="fontTable.xml"/><Relationship Id="rId10" Type="http://schemas.openxmlformats.org/officeDocument/2006/relationships/hyperlink" Target="mailto:aporreca@humboldtweedfree.org" TargetMode="External"/><Relationship Id="rId19" Type="http://schemas.openxmlformats.org/officeDocument/2006/relationships/hyperlink" Target="http://en.wikipedia.org/wiki/Silica" TargetMode="External"/><Relationship Id="rId31" Type="http://schemas.openxmlformats.org/officeDocument/2006/relationships/hyperlink" Target="mailto:hwcwma@gmail.com" TargetMode="External"/><Relationship Id="rId4" Type="http://schemas.openxmlformats.org/officeDocument/2006/relationships/webSettings" Target="webSettings.xml"/><Relationship Id="rId9" Type="http://schemas.openxmlformats.org/officeDocument/2006/relationships/hyperlink" Target="http://www.HumboldtWeedFree.org" TargetMode="External"/><Relationship Id="rId14" Type="http://schemas.openxmlformats.org/officeDocument/2006/relationships/hyperlink" Target="http://en.wikipedia.org/wiki/Oregon" TargetMode="External"/><Relationship Id="rId22" Type="http://schemas.openxmlformats.org/officeDocument/2006/relationships/hyperlink" Target="http://en.wikipedia.org/wiki/Inflorescence" TargetMode="External"/><Relationship Id="rId27" Type="http://schemas.openxmlformats.org/officeDocument/2006/relationships/hyperlink" Target="http://en.wikipedia.org/wiki/Medusa" TargetMode="External"/><Relationship Id="rId30" Type="http://schemas.openxmlformats.org/officeDocument/2006/relationships/hyperlink" Target="mailto:aporreca@humboldtweedfree.org"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3</Pages>
  <Words>1093</Words>
  <Characters>6233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ANDI PORRECA</dc:creator>
  <cp:lastModifiedBy>ANDI PORRECA</cp:lastModifiedBy>
  <cp:revision>12</cp:revision>
  <dcterms:created xsi:type="dcterms:W3CDTF">2013-05-06T16:19:00Z</dcterms:created>
  <dcterms:modified xsi:type="dcterms:W3CDTF">2013-05-06T17:35:00Z</dcterms:modified>
</cp:coreProperties>
</file>