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AB3" w:rsidRPr="00531AB3" w:rsidRDefault="00531AB3" w:rsidP="00531AB3">
      <w:pPr>
        <w:rPr>
          <w:b/>
          <w:bCs/>
          <w:sz w:val="36"/>
        </w:rPr>
      </w:pPr>
      <w:r w:rsidRPr="00531AB3">
        <w:rPr>
          <w:b/>
          <w:bCs/>
          <w:sz w:val="36"/>
        </w:rPr>
        <w:t>Water heaters face 2015 mandate</w:t>
      </w:r>
    </w:p>
    <w:p w:rsidR="00531AB3" w:rsidRPr="00531AB3" w:rsidRDefault="00531AB3" w:rsidP="00531AB3">
      <w:r w:rsidRPr="00531AB3">
        <w:t>What the DOE’s new efficiency standards mean for you and your customers.</w:t>
      </w:r>
    </w:p>
    <w:p w:rsidR="00531AB3" w:rsidRPr="00531AB3" w:rsidRDefault="00531AB3" w:rsidP="00531AB3">
      <w:r w:rsidRPr="00531AB3">
        <w:br/>
        <w:t>By </w:t>
      </w:r>
      <w:hyperlink r:id="rId4" w:history="1">
        <w:r w:rsidRPr="00531AB3">
          <w:rPr>
            <w:rStyle w:val="Hyperlink"/>
          </w:rPr>
          <w:t xml:space="preserve">Kelly </w:t>
        </w:r>
        <w:proofErr w:type="spellStart"/>
        <w:r w:rsidRPr="00531AB3">
          <w:rPr>
            <w:rStyle w:val="Hyperlink"/>
          </w:rPr>
          <w:t>Faloon</w:t>
        </w:r>
        <w:proofErr w:type="spellEnd"/>
      </w:hyperlink>
      <w:r w:rsidRPr="00531AB3">
        <w:br/>
      </w:r>
      <w:r w:rsidRPr="00531AB3">
        <w:br/>
        <w:t>Excerpt from article:</w:t>
      </w:r>
    </w:p>
    <w:p w:rsidR="00531AB3" w:rsidRPr="00531AB3" w:rsidRDefault="00531AB3" w:rsidP="00531AB3">
      <w:r w:rsidRPr="00531AB3">
        <w:t>"In April 2010, the </w:t>
      </w:r>
      <w:hyperlink r:id="rId5" w:tgtFrame="_blank" w:history="1">
        <w:r w:rsidRPr="00531AB3">
          <w:rPr>
            <w:rStyle w:val="Hyperlink"/>
          </w:rPr>
          <w:t>U.S. Department of Energy</w:t>
        </w:r>
      </w:hyperlink>
      <w:r w:rsidRPr="00531AB3">
        <w:t> issued new efficiency standards for residential storage water heaters — gas-fired, oil-fired and electric — and gas-fired tankless water heaters. These efficiency standards become effective in April 2015.</w:t>
      </w:r>
    </w:p>
    <w:p w:rsidR="00531AB3" w:rsidRPr="00531AB3" w:rsidRDefault="00531AB3" w:rsidP="00531AB3">
      <w:r w:rsidRPr="00531AB3">
        <w:t xml:space="preserve">The current efficiency standards for gas-fired storage units require an Energy Factor of 0.59. The new standards will require gas-fired water heaters less than 55 gal. </w:t>
      </w:r>
      <w:proofErr w:type="gramStart"/>
      <w:r w:rsidRPr="00531AB3">
        <w:t>to</w:t>
      </w:r>
      <w:proofErr w:type="gramEnd"/>
      <w:r w:rsidRPr="00531AB3">
        <w:t xml:space="preserve"> have an EF of 0.62 and gas-fired units more than 55 gal. </w:t>
      </w:r>
      <w:proofErr w:type="gramStart"/>
      <w:r w:rsidRPr="00531AB3">
        <w:t>to</w:t>
      </w:r>
      <w:proofErr w:type="gramEnd"/>
      <w:r w:rsidRPr="00531AB3">
        <w:t xml:space="preserve"> have an EF of 0.76. For electric storage, standards will increase from the current 0.90 EF to 0.95 for units less than 55 gal. </w:t>
      </w:r>
      <w:proofErr w:type="gramStart"/>
      <w:r w:rsidRPr="00531AB3">
        <w:t>and</w:t>
      </w:r>
      <w:proofErr w:type="gramEnd"/>
      <w:r w:rsidRPr="00531AB3">
        <w:t xml:space="preserve"> 2.00 for units more than 55 gal.</w:t>
      </w:r>
    </w:p>
    <w:p w:rsidR="00531AB3" w:rsidRPr="00531AB3" w:rsidRDefault="00531AB3" w:rsidP="00531AB3">
      <w:r w:rsidRPr="00531AB3">
        <w:t>Efficiency standards for oil-fired storage water heaters will increase from the current EF of 0.53 to 0.62. And gas-fired tankless water heaters will go from an EF of 0.62 to 0.82."</w:t>
      </w:r>
    </w:p>
    <w:p w:rsidR="00531AB3" w:rsidRPr="00531AB3" w:rsidRDefault="00531AB3" w:rsidP="00531AB3">
      <w:r w:rsidRPr="00531AB3">
        <w:br/>
      </w:r>
      <w:r w:rsidRPr="00531AB3">
        <w:br/>
        <w:t>Read the entire article </w:t>
      </w:r>
      <w:hyperlink r:id="rId6" w:tgtFrame="_blank" w:history="1">
        <w:r w:rsidRPr="00531AB3">
          <w:rPr>
            <w:rStyle w:val="Hyperlink"/>
          </w:rPr>
          <w:t>HERE</w:t>
        </w:r>
      </w:hyperlink>
      <w:r w:rsidRPr="00531AB3">
        <w:br/>
      </w:r>
      <w:r w:rsidRPr="00531AB3">
        <w:br/>
        <w:t>Courtesy of Supply House Times</w:t>
      </w:r>
    </w:p>
    <w:p w:rsidR="001832C7" w:rsidRDefault="00531AB3"/>
    <w:sectPr w:rsidR="001832C7" w:rsidSect="009566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531AB3"/>
    <w:rsid w:val="00194C2B"/>
    <w:rsid w:val="00531AB3"/>
    <w:rsid w:val="006412A4"/>
    <w:rsid w:val="009566B3"/>
    <w:rsid w:val="00A11FFE"/>
    <w:rsid w:val="00EB21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6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31AB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1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upplyht.com/articles/97508-water-heaters-face-2015-mandate" TargetMode="External"/><Relationship Id="rId5" Type="http://schemas.openxmlformats.org/officeDocument/2006/relationships/hyperlink" Target="http://energy.gov/" TargetMode="External"/><Relationship Id="rId4" Type="http://schemas.openxmlformats.org/officeDocument/2006/relationships/hyperlink" Target="http://www.supplyht.com/authors/1915-kelly-faloon/artic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2181A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Michele Heilig</dc:creator>
  <cp:lastModifiedBy>Wendy Michele Heilig</cp:lastModifiedBy>
  <cp:revision>1</cp:revision>
  <dcterms:created xsi:type="dcterms:W3CDTF">2015-04-28T16:50:00Z</dcterms:created>
  <dcterms:modified xsi:type="dcterms:W3CDTF">2015-04-28T16:51:00Z</dcterms:modified>
</cp:coreProperties>
</file>