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49C7F" w14:textId="0EF6CC61" w:rsidR="00840DB3" w:rsidRDefault="00840DB3" w:rsidP="00715393">
      <w:pPr>
        <w:suppressLineNumbers/>
        <w:spacing w:after="0" w:line="240" w:lineRule="auto"/>
        <w:jc w:val="center"/>
        <w:rPr>
          <w:rFonts w:ascii="Book Antiqua" w:hAnsi="Book Antiqua"/>
          <w:sz w:val="28"/>
          <w:szCs w:val="28"/>
          <w:lang w:val="es-PR"/>
        </w:rPr>
      </w:pPr>
      <w:r w:rsidRPr="001D7B15">
        <w:rPr>
          <w:rFonts w:ascii="Book Antiqua" w:hAnsi="Book Antiqua"/>
          <w:sz w:val="28"/>
          <w:szCs w:val="28"/>
          <w:lang w:val="es-PR"/>
        </w:rPr>
        <w:t xml:space="preserve">ESTADO LIBRE ASOCIADO DE PUERTO RICO </w:t>
      </w:r>
    </w:p>
    <w:p w14:paraId="28747673" w14:textId="77777777" w:rsidR="00715393" w:rsidRPr="00715393" w:rsidRDefault="00715393" w:rsidP="00715393">
      <w:pPr>
        <w:suppressLineNumbers/>
        <w:spacing w:after="0" w:line="240" w:lineRule="auto"/>
        <w:jc w:val="center"/>
        <w:rPr>
          <w:rFonts w:ascii="Book Antiqua" w:hAnsi="Book Antiqua"/>
          <w:sz w:val="24"/>
          <w:szCs w:val="28"/>
          <w:lang w:val="es-PR"/>
        </w:rPr>
      </w:pPr>
    </w:p>
    <w:p w14:paraId="16F0EA1A" w14:textId="6A435E3C" w:rsidR="00715393" w:rsidRPr="00FC6AE1" w:rsidRDefault="00715393" w:rsidP="00715393">
      <w:pPr>
        <w:suppressLineNumbers/>
        <w:spacing w:after="0" w:line="240" w:lineRule="auto"/>
        <w:jc w:val="both"/>
        <w:rPr>
          <w:rFonts w:ascii="Book Antiqua" w:hAnsi="Book Antiqua"/>
          <w:lang w:val="es-PR"/>
        </w:rPr>
      </w:pPr>
      <w:r w:rsidRPr="00FC6AE1">
        <w:rPr>
          <w:rFonts w:ascii="Book Antiqua" w:hAnsi="Book Antiqua"/>
          <w:lang w:val="es-PR"/>
        </w:rPr>
        <w:t>1</w:t>
      </w:r>
      <w:r>
        <w:rPr>
          <w:rFonts w:ascii="Book Antiqua" w:hAnsi="Book Antiqua"/>
          <w:lang w:val="es-PR"/>
        </w:rPr>
        <w:t>9</w:t>
      </w:r>
      <w:r w:rsidRPr="006A5E5F">
        <w:rPr>
          <w:rFonts w:ascii="Book Antiqua" w:hAnsi="Book Antiqua"/>
          <w:vertAlign w:val="superscript"/>
          <w:lang w:val="es-PR"/>
        </w:rPr>
        <w:t xml:space="preserve">na. </w:t>
      </w:r>
      <w:r>
        <w:rPr>
          <w:rFonts w:ascii="Book Antiqua" w:hAnsi="Book Antiqua"/>
          <w:vertAlign w:val="superscript"/>
          <w:lang w:val="es-PR"/>
        </w:rPr>
        <w:t xml:space="preserve"> </w:t>
      </w:r>
      <w:r w:rsidRPr="00FC6AE1">
        <w:rPr>
          <w:rFonts w:ascii="Book Antiqua" w:hAnsi="Book Antiqua"/>
          <w:lang w:val="es-PR"/>
        </w:rPr>
        <w:t>Asamblea</w:t>
      </w:r>
      <w:r>
        <w:rPr>
          <w:rFonts w:ascii="Book Antiqua" w:hAnsi="Book Antiqua"/>
          <w:lang w:val="es-PR"/>
        </w:rPr>
        <w:tab/>
      </w:r>
      <w:r>
        <w:rPr>
          <w:rFonts w:ascii="Book Antiqua" w:hAnsi="Book Antiqua"/>
          <w:lang w:val="es-PR"/>
        </w:rPr>
        <w:tab/>
      </w:r>
      <w:r>
        <w:rPr>
          <w:rFonts w:ascii="Book Antiqua" w:hAnsi="Book Antiqua"/>
          <w:lang w:val="es-PR"/>
        </w:rPr>
        <w:tab/>
      </w:r>
      <w:r>
        <w:rPr>
          <w:rFonts w:ascii="Book Antiqua" w:hAnsi="Book Antiqua"/>
          <w:lang w:val="es-PR"/>
        </w:rPr>
        <w:tab/>
      </w:r>
      <w:r>
        <w:rPr>
          <w:rFonts w:ascii="Book Antiqua" w:hAnsi="Book Antiqua"/>
          <w:lang w:val="es-PR"/>
        </w:rPr>
        <w:tab/>
      </w:r>
      <w:r>
        <w:rPr>
          <w:rFonts w:ascii="Book Antiqua" w:hAnsi="Book Antiqua"/>
          <w:lang w:val="es-PR"/>
        </w:rPr>
        <w:tab/>
      </w:r>
      <w:r>
        <w:rPr>
          <w:rFonts w:ascii="Book Antiqua" w:hAnsi="Book Antiqua"/>
          <w:lang w:val="es-PR"/>
        </w:rPr>
        <w:tab/>
      </w:r>
      <w:r>
        <w:rPr>
          <w:rFonts w:ascii="Book Antiqua" w:hAnsi="Book Antiqua"/>
          <w:lang w:val="es-PR"/>
        </w:rPr>
        <w:tab/>
        <w:t xml:space="preserve">       </w:t>
      </w:r>
      <w:r w:rsidR="00F24203">
        <w:rPr>
          <w:rFonts w:ascii="Book Antiqua" w:hAnsi="Book Antiqua"/>
          <w:lang w:val="es-PR"/>
        </w:rPr>
        <w:t>5</w:t>
      </w:r>
      <w:r w:rsidR="004B688F">
        <w:rPr>
          <w:rFonts w:ascii="Book Antiqua" w:hAnsi="Book Antiqua"/>
          <w:vertAlign w:val="superscript"/>
          <w:lang w:val="es-PR"/>
        </w:rPr>
        <w:t>t</w:t>
      </w:r>
      <w:r w:rsidRPr="006A5E5F">
        <w:rPr>
          <w:rFonts w:ascii="Book Antiqua" w:hAnsi="Book Antiqua"/>
          <w:vertAlign w:val="superscript"/>
          <w:lang w:val="es-PR"/>
        </w:rPr>
        <w:t xml:space="preserve">a. </w:t>
      </w:r>
      <w:r w:rsidRPr="00FC6AE1">
        <w:rPr>
          <w:rFonts w:ascii="Book Antiqua" w:hAnsi="Book Antiqua"/>
          <w:lang w:val="es-PR"/>
        </w:rPr>
        <w:t>Sesión</w:t>
      </w:r>
    </w:p>
    <w:p w14:paraId="3351B67F" w14:textId="77777777" w:rsidR="00715393" w:rsidRPr="00FC6AE1" w:rsidRDefault="00715393" w:rsidP="00715393">
      <w:pPr>
        <w:suppressLineNumbers/>
        <w:spacing w:after="0" w:line="240" w:lineRule="auto"/>
        <w:jc w:val="both"/>
        <w:rPr>
          <w:rFonts w:ascii="Book Antiqua" w:hAnsi="Book Antiqua"/>
          <w:lang w:val="es-PR"/>
        </w:rPr>
      </w:pPr>
      <w:r>
        <w:rPr>
          <w:rFonts w:ascii="Book Antiqua" w:hAnsi="Book Antiqua"/>
          <w:lang w:val="es-PR"/>
        </w:rPr>
        <w:t xml:space="preserve">         Legislativa</w:t>
      </w:r>
      <w:r>
        <w:rPr>
          <w:rFonts w:ascii="Book Antiqua" w:hAnsi="Book Antiqua"/>
          <w:lang w:val="es-PR"/>
        </w:rPr>
        <w:tab/>
      </w:r>
      <w:r>
        <w:rPr>
          <w:rFonts w:ascii="Book Antiqua" w:hAnsi="Book Antiqua"/>
          <w:lang w:val="es-PR"/>
        </w:rPr>
        <w:tab/>
      </w:r>
      <w:r>
        <w:rPr>
          <w:rFonts w:ascii="Book Antiqua" w:hAnsi="Book Antiqua"/>
          <w:lang w:val="es-PR"/>
        </w:rPr>
        <w:tab/>
      </w:r>
      <w:r>
        <w:rPr>
          <w:rFonts w:ascii="Book Antiqua" w:hAnsi="Book Antiqua"/>
          <w:lang w:val="es-PR"/>
        </w:rPr>
        <w:tab/>
      </w:r>
      <w:r>
        <w:rPr>
          <w:rFonts w:ascii="Book Antiqua" w:hAnsi="Book Antiqua"/>
          <w:lang w:val="es-PR"/>
        </w:rPr>
        <w:tab/>
      </w:r>
      <w:r>
        <w:rPr>
          <w:rFonts w:ascii="Book Antiqua" w:hAnsi="Book Antiqua"/>
          <w:lang w:val="es-PR"/>
        </w:rPr>
        <w:tab/>
      </w:r>
      <w:r>
        <w:rPr>
          <w:rFonts w:ascii="Book Antiqua" w:hAnsi="Book Antiqua"/>
          <w:lang w:val="es-PR"/>
        </w:rPr>
        <w:tab/>
      </w:r>
      <w:r>
        <w:rPr>
          <w:rFonts w:ascii="Book Antiqua" w:hAnsi="Book Antiqua"/>
          <w:lang w:val="es-PR"/>
        </w:rPr>
        <w:tab/>
        <w:t xml:space="preserve">            </w:t>
      </w:r>
      <w:r w:rsidRPr="00FC6AE1">
        <w:rPr>
          <w:rFonts w:ascii="Book Antiqua" w:hAnsi="Book Antiqua"/>
          <w:lang w:val="es-PR"/>
        </w:rPr>
        <w:t>Ordinaria</w:t>
      </w:r>
    </w:p>
    <w:p w14:paraId="60D2F1D0" w14:textId="77777777" w:rsidR="00840DB3" w:rsidRPr="004B688F" w:rsidRDefault="00840DB3" w:rsidP="00715393">
      <w:pPr>
        <w:suppressLineNumbers/>
        <w:spacing w:after="0" w:line="240" w:lineRule="auto"/>
        <w:rPr>
          <w:rFonts w:ascii="Book Antiqua" w:hAnsi="Book Antiqua"/>
          <w:sz w:val="28"/>
          <w:szCs w:val="28"/>
          <w:lang w:val="es-PR"/>
        </w:rPr>
      </w:pPr>
    </w:p>
    <w:p w14:paraId="1793A3F0" w14:textId="77777777" w:rsidR="00840DB3" w:rsidRDefault="00840DB3" w:rsidP="00715393">
      <w:pPr>
        <w:suppressLineNumbers/>
        <w:spacing w:after="0" w:line="240" w:lineRule="auto"/>
        <w:jc w:val="center"/>
        <w:rPr>
          <w:rFonts w:ascii="Book Antiqua" w:hAnsi="Book Antiqua"/>
          <w:b/>
          <w:sz w:val="36"/>
          <w:szCs w:val="36"/>
          <w:lang w:val="es-PR"/>
        </w:rPr>
      </w:pPr>
      <w:r w:rsidRPr="00715393">
        <w:rPr>
          <w:rFonts w:ascii="Book Antiqua" w:hAnsi="Book Antiqua"/>
          <w:b/>
          <w:sz w:val="36"/>
          <w:szCs w:val="36"/>
          <w:lang w:val="es-PR"/>
        </w:rPr>
        <w:t>CÁMARA DE REPRESENTANTES</w:t>
      </w:r>
    </w:p>
    <w:p w14:paraId="1604ECD5" w14:textId="77777777" w:rsidR="00715393" w:rsidRPr="00715393" w:rsidRDefault="00715393" w:rsidP="00715393">
      <w:pPr>
        <w:suppressLineNumbers/>
        <w:spacing w:after="0" w:line="240" w:lineRule="auto"/>
        <w:jc w:val="center"/>
        <w:rPr>
          <w:rFonts w:ascii="Book Antiqua" w:hAnsi="Book Antiqua"/>
          <w:b/>
          <w:sz w:val="24"/>
          <w:szCs w:val="24"/>
          <w:lang w:val="es-PR"/>
        </w:rPr>
      </w:pPr>
    </w:p>
    <w:p w14:paraId="55FE5529" w14:textId="1621D955" w:rsidR="00840DB3" w:rsidRDefault="00CF0252" w:rsidP="00715393">
      <w:pPr>
        <w:suppressLineNumbers/>
        <w:spacing w:after="0" w:line="240" w:lineRule="auto"/>
        <w:jc w:val="center"/>
        <w:rPr>
          <w:rFonts w:ascii="Book Antiqua" w:hAnsi="Book Antiqua"/>
          <w:b/>
          <w:sz w:val="52"/>
          <w:szCs w:val="52"/>
          <w:lang w:val="es-PR"/>
        </w:rPr>
      </w:pPr>
      <w:r w:rsidRPr="00715393">
        <w:rPr>
          <w:rFonts w:ascii="Book Antiqua" w:hAnsi="Book Antiqua"/>
          <w:b/>
          <w:sz w:val="52"/>
          <w:szCs w:val="52"/>
          <w:lang w:val="es-PR"/>
        </w:rPr>
        <w:t>P. de la C.</w:t>
      </w:r>
      <w:r w:rsidR="00FA2031" w:rsidRPr="00715393">
        <w:rPr>
          <w:rFonts w:ascii="Book Antiqua" w:hAnsi="Book Antiqua"/>
          <w:b/>
          <w:sz w:val="52"/>
          <w:szCs w:val="52"/>
          <w:lang w:val="es-PR"/>
        </w:rPr>
        <w:t xml:space="preserve"> </w:t>
      </w:r>
      <w:r w:rsidR="004D1E2C">
        <w:rPr>
          <w:rFonts w:ascii="Book Antiqua" w:hAnsi="Book Antiqua"/>
          <w:b/>
          <w:sz w:val="52"/>
          <w:szCs w:val="52"/>
          <w:lang w:val="es-PR"/>
        </w:rPr>
        <w:t>1741</w:t>
      </w:r>
    </w:p>
    <w:p w14:paraId="1915DF10" w14:textId="77777777" w:rsidR="00715393" w:rsidRPr="00715393" w:rsidRDefault="00715393" w:rsidP="00715393">
      <w:pPr>
        <w:suppressLineNumbers/>
        <w:spacing w:after="0" w:line="240" w:lineRule="auto"/>
        <w:jc w:val="center"/>
        <w:rPr>
          <w:rFonts w:ascii="Book Antiqua" w:hAnsi="Book Antiqua"/>
          <w:b/>
          <w:sz w:val="24"/>
          <w:szCs w:val="24"/>
          <w:lang w:val="es-PR"/>
        </w:rPr>
      </w:pPr>
    </w:p>
    <w:p w14:paraId="771B2221" w14:textId="2E550B9B" w:rsidR="00840DB3" w:rsidRDefault="004B56A2" w:rsidP="00715393">
      <w:pPr>
        <w:suppressLineNumbers/>
        <w:spacing w:after="0" w:line="240" w:lineRule="auto"/>
        <w:jc w:val="center"/>
        <w:rPr>
          <w:rFonts w:ascii="Book Antiqua" w:hAnsi="Book Antiqua"/>
          <w:sz w:val="24"/>
          <w:szCs w:val="24"/>
          <w:lang w:val="es-PR"/>
        </w:rPr>
      </w:pPr>
      <w:r>
        <w:rPr>
          <w:rFonts w:ascii="Book Antiqua" w:hAnsi="Book Antiqua"/>
          <w:sz w:val="24"/>
          <w:szCs w:val="24"/>
          <w:lang w:val="es-PR"/>
        </w:rPr>
        <w:t xml:space="preserve">11 </w:t>
      </w:r>
      <w:r w:rsidR="00840DB3" w:rsidRPr="001D7B15">
        <w:rPr>
          <w:rFonts w:ascii="Book Antiqua" w:hAnsi="Book Antiqua"/>
          <w:sz w:val="24"/>
          <w:szCs w:val="24"/>
          <w:lang w:val="es-PR"/>
        </w:rPr>
        <w:t xml:space="preserve">DE </w:t>
      </w:r>
      <w:r w:rsidR="00892C33">
        <w:rPr>
          <w:rFonts w:ascii="Book Antiqua" w:hAnsi="Book Antiqua"/>
          <w:sz w:val="24"/>
          <w:szCs w:val="24"/>
          <w:lang w:val="es-PR"/>
        </w:rPr>
        <w:t>MAYO</w:t>
      </w:r>
      <w:r w:rsidR="00840DB3" w:rsidRPr="001D7B15">
        <w:rPr>
          <w:rFonts w:ascii="Book Antiqua" w:hAnsi="Book Antiqua"/>
          <w:sz w:val="24"/>
          <w:szCs w:val="24"/>
          <w:lang w:val="es-PR"/>
        </w:rPr>
        <w:t xml:space="preserve"> DE 202</w:t>
      </w:r>
      <w:r w:rsidR="004B688F">
        <w:rPr>
          <w:rFonts w:ascii="Book Antiqua" w:hAnsi="Book Antiqua"/>
          <w:sz w:val="24"/>
          <w:szCs w:val="24"/>
          <w:lang w:val="es-PR"/>
        </w:rPr>
        <w:t>3</w:t>
      </w:r>
    </w:p>
    <w:p w14:paraId="66F94A77" w14:textId="77777777" w:rsidR="00715393" w:rsidRPr="001D7B15" w:rsidRDefault="00715393" w:rsidP="00715393">
      <w:pPr>
        <w:suppressLineNumbers/>
        <w:spacing w:after="0" w:line="240" w:lineRule="auto"/>
        <w:jc w:val="center"/>
        <w:rPr>
          <w:rFonts w:ascii="Book Antiqua" w:hAnsi="Book Antiqua"/>
          <w:sz w:val="24"/>
          <w:szCs w:val="24"/>
          <w:lang w:val="es-PR"/>
        </w:rPr>
      </w:pPr>
    </w:p>
    <w:p w14:paraId="04AAA873" w14:textId="77777777" w:rsidR="00840DB3" w:rsidRDefault="00840DB3" w:rsidP="00715393">
      <w:pPr>
        <w:suppressLineNumbers/>
        <w:spacing w:after="0" w:line="240" w:lineRule="auto"/>
        <w:jc w:val="center"/>
        <w:rPr>
          <w:rFonts w:ascii="Book Antiqua" w:hAnsi="Book Antiqua"/>
          <w:i/>
          <w:sz w:val="24"/>
          <w:szCs w:val="24"/>
          <w:lang w:val="es-PR"/>
        </w:rPr>
      </w:pPr>
      <w:r w:rsidRPr="001D7B15">
        <w:rPr>
          <w:rFonts w:ascii="Book Antiqua" w:hAnsi="Book Antiqua"/>
          <w:sz w:val="24"/>
          <w:szCs w:val="24"/>
          <w:lang w:val="es-PR"/>
        </w:rPr>
        <w:t>P</w:t>
      </w:r>
      <w:r w:rsidR="00D65D32">
        <w:rPr>
          <w:rFonts w:ascii="Book Antiqua" w:hAnsi="Book Antiqua"/>
          <w:sz w:val="24"/>
          <w:szCs w:val="24"/>
          <w:lang w:val="es-PR"/>
        </w:rPr>
        <w:t xml:space="preserve">resentado por la </w:t>
      </w:r>
      <w:r w:rsidR="00CF0252">
        <w:rPr>
          <w:rFonts w:ascii="Book Antiqua" w:hAnsi="Book Antiqua"/>
          <w:sz w:val="24"/>
          <w:szCs w:val="24"/>
          <w:lang w:val="es-PR"/>
        </w:rPr>
        <w:t xml:space="preserve">Representante </w:t>
      </w:r>
      <w:r w:rsidRPr="001D7B15">
        <w:rPr>
          <w:rFonts w:ascii="Book Antiqua" w:hAnsi="Book Antiqua"/>
          <w:i/>
          <w:sz w:val="24"/>
          <w:szCs w:val="24"/>
          <w:lang w:val="es-PR"/>
        </w:rPr>
        <w:t>Burgos Muñiz</w:t>
      </w:r>
    </w:p>
    <w:p w14:paraId="220D08DD" w14:textId="77777777" w:rsidR="00715393" w:rsidRPr="001D7B15" w:rsidRDefault="00715393" w:rsidP="00715393">
      <w:pPr>
        <w:suppressLineNumbers/>
        <w:spacing w:after="0" w:line="240" w:lineRule="auto"/>
        <w:jc w:val="center"/>
        <w:rPr>
          <w:rFonts w:ascii="Book Antiqua" w:hAnsi="Book Antiqua"/>
          <w:i/>
          <w:sz w:val="24"/>
          <w:szCs w:val="24"/>
          <w:lang w:val="es-PR"/>
        </w:rPr>
      </w:pPr>
    </w:p>
    <w:p w14:paraId="6919CBE4" w14:textId="408477A6" w:rsidR="00840DB3" w:rsidRDefault="00CF0252" w:rsidP="00715393">
      <w:pPr>
        <w:suppressLineNumbers/>
        <w:spacing w:after="0" w:line="240" w:lineRule="auto"/>
        <w:jc w:val="center"/>
        <w:rPr>
          <w:rFonts w:ascii="Book Antiqua" w:hAnsi="Book Antiqua"/>
          <w:sz w:val="24"/>
          <w:szCs w:val="24"/>
          <w:lang w:val="es-PR"/>
        </w:rPr>
      </w:pPr>
      <w:r w:rsidRPr="004B688F">
        <w:rPr>
          <w:rFonts w:ascii="Book Antiqua" w:hAnsi="Book Antiqua"/>
          <w:sz w:val="24"/>
          <w:szCs w:val="24"/>
          <w:lang w:val="es-PR"/>
        </w:rPr>
        <w:t>Referida a la Comisión</w:t>
      </w:r>
      <w:r w:rsidR="00905264" w:rsidRPr="004B688F">
        <w:rPr>
          <w:rFonts w:ascii="Book Antiqua" w:hAnsi="Book Antiqua"/>
          <w:sz w:val="24"/>
          <w:szCs w:val="24"/>
          <w:lang w:val="es-PR"/>
        </w:rPr>
        <w:t xml:space="preserve"> d</w:t>
      </w:r>
      <w:r w:rsidR="00F24203">
        <w:rPr>
          <w:rFonts w:ascii="Book Antiqua" w:hAnsi="Book Antiqua"/>
          <w:sz w:val="24"/>
          <w:szCs w:val="24"/>
          <w:lang w:val="es-PR"/>
        </w:rPr>
        <w:t>e l</w:t>
      </w:r>
      <w:r w:rsidR="008E37BF">
        <w:rPr>
          <w:rFonts w:ascii="Book Antiqua" w:hAnsi="Book Antiqua"/>
          <w:sz w:val="24"/>
          <w:szCs w:val="24"/>
          <w:lang w:val="es-PR"/>
        </w:rPr>
        <w:t>o Jurídico</w:t>
      </w:r>
    </w:p>
    <w:p w14:paraId="1DAFE038" w14:textId="77777777" w:rsidR="00715393" w:rsidRPr="001D7B15" w:rsidRDefault="00715393" w:rsidP="00715393">
      <w:pPr>
        <w:suppressLineNumbers/>
        <w:spacing w:after="0" w:line="240" w:lineRule="auto"/>
        <w:jc w:val="center"/>
        <w:rPr>
          <w:rFonts w:ascii="Book Antiqua" w:hAnsi="Book Antiqua"/>
          <w:sz w:val="24"/>
          <w:szCs w:val="24"/>
          <w:lang w:val="es-PR"/>
        </w:rPr>
      </w:pPr>
    </w:p>
    <w:p w14:paraId="7F397784" w14:textId="77777777" w:rsidR="00840DB3" w:rsidRDefault="00840DB3" w:rsidP="00715393">
      <w:pPr>
        <w:suppressLineNumbers/>
        <w:spacing w:after="0" w:line="240" w:lineRule="auto"/>
        <w:jc w:val="center"/>
        <w:rPr>
          <w:rFonts w:ascii="Book Antiqua" w:hAnsi="Book Antiqua"/>
          <w:b/>
          <w:sz w:val="28"/>
          <w:szCs w:val="28"/>
          <w:lang w:val="es-PR"/>
        </w:rPr>
      </w:pPr>
      <w:r w:rsidRPr="001D7B15">
        <w:rPr>
          <w:rFonts w:ascii="Book Antiqua" w:hAnsi="Book Antiqua"/>
          <w:b/>
          <w:sz w:val="28"/>
          <w:szCs w:val="28"/>
          <w:lang w:val="es-PR"/>
        </w:rPr>
        <w:t xml:space="preserve">LEY </w:t>
      </w:r>
    </w:p>
    <w:p w14:paraId="5AAB057A" w14:textId="77777777" w:rsidR="00715393" w:rsidRDefault="00715393" w:rsidP="00715393">
      <w:pPr>
        <w:suppressLineNumbers/>
        <w:spacing w:after="0" w:line="240" w:lineRule="auto"/>
        <w:jc w:val="center"/>
        <w:rPr>
          <w:rFonts w:ascii="Book Antiqua" w:hAnsi="Book Antiqua"/>
          <w:b/>
          <w:sz w:val="28"/>
          <w:szCs w:val="28"/>
          <w:lang w:val="es-PR"/>
        </w:rPr>
      </w:pPr>
    </w:p>
    <w:p w14:paraId="6DFE0357" w14:textId="31C356F8" w:rsidR="00542D1A" w:rsidRPr="00FC20EB" w:rsidRDefault="00542D1A" w:rsidP="00715393">
      <w:pPr>
        <w:suppressLineNumbers/>
        <w:spacing w:after="0" w:line="240" w:lineRule="auto"/>
        <w:ind w:left="720" w:hanging="720"/>
        <w:jc w:val="both"/>
        <w:rPr>
          <w:rFonts w:ascii="Book Antiqua" w:eastAsia="Times New Roman" w:hAnsi="Book Antiqua" w:cs="Times New Roman"/>
          <w:sz w:val="24"/>
          <w:szCs w:val="20"/>
          <w:lang w:val="es-PR"/>
        </w:rPr>
      </w:pPr>
      <w:r w:rsidRPr="004306FF">
        <w:rPr>
          <w:rFonts w:ascii="Book Antiqua" w:eastAsia="Times New Roman" w:hAnsi="Book Antiqua" w:cs="Times New Roman"/>
          <w:sz w:val="24"/>
          <w:szCs w:val="20"/>
          <w:lang w:val="es-ES_tradnl"/>
        </w:rPr>
        <w:t xml:space="preserve">Para </w:t>
      </w:r>
      <w:bookmarkStart w:id="0" w:name="_Hlk478414098"/>
      <w:r w:rsidR="00FC20EB" w:rsidRPr="004306FF">
        <w:rPr>
          <w:rFonts w:ascii="Book Antiqua" w:eastAsia="Times New Roman" w:hAnsi="Book Antiqua" w:cs="Times New Roman"/>
          <w:sz w:val="24"/>
          <w:szCs w:val="20"/>
          <w:lang w:val="es-PR"/>
        </w:rPr>
        <w:t xml:space="preserve">crear la </w:t>
      </w:r>
      <w:r w:rsidR="002151A6" w:rsidRPr="004306FF">
        <w:rPr>
          <w:rFonts w:ascii="Book Antiqua" w:eastAsia="Times New Roman" w:hAnsi="Book Antiqua" w:cs="Times New Roman"/>
          <w:sz w:val="24"/>
          <w:szCs w:val="20"/>
          <w:lang w:val="es-PR"/>
        </w:rPr>
        <w:t>“</w:t>
      </w:r>
      <w:bookmarkStart w:id="1" w:name="_GoBack"/>
      <w:r w:rsidR="002151A6" w:rsidRPr="004306FF">
        <w:rPr>
          <w:rFonts w:ascii="Book Antiqua" w:eastAsia="Times New Roman" w:hAnsi="Book Antiqua" w:cs="Times New Roman"/>
          <w:sz w:val="24"/>
          <w:szCs w:val="20"/>
          <w:lang w:val="es-PR"/>
        </w:rPr>
        <w:t xml:space="preserve">Ley para </w:t>
      </w:r>
      <w:r w:rsidR="00F45094" w:rsidRPr="004306FF">
        <w:rPr>
          <w:rFonts w:ascii="Book Antiqua" w:eastAsia="Times New Roman" w:hAnsi="Book Antiqua" w:cs="Times New Roman"/>
          <w:sz w:val="24"/>
          <w:szCs w:val="20"/>
          <w:lang w:val="es-PR"/>
        </w:rPr>
        <w:t xml:space="preserve">la Protección </w:t>
      </w:r>
      <w:r w:rsidR="000C747B">
        <w:rPr>
          <w:rFonts w:ascii="Book Antiqua" w:eastAsia="Times New Roman" w:hAnsi="Book Antiqua" w:cs="Times New Roman"/>
          <w:sz w:val="24"/>
          <w:szCs w:val="20"/>
          <w:lang w:val="es-PR"/>
        </w:rPr>
        <w:t xml:space="preserve">y Seguridad </w:t>
      </w:r>
      <w:r w:rsidR="00F45094" w:rsidRPr="004306FF">
        <w:rPr>
          <w:rFonts w:ascii="Book Antiqua" w:eastAsia="Times New Roman" w:hAnsi="Book Antiqua" w:cs="Times New Roman"/>
          <w:sz w:val="24"/>
          <w:szCs w:val="20"/>
          <w:lang w:val="es-PR"/>
        </w:rPr>
        <w:t xml:space="preserve">de la Mujer en </w:t>
      </w:r>
      <w:r w:rsidR="002C054B">
        <w:rPr>
          <w:rFonts w:ascii="Book Antiqua" w:eastAsia="Times New Roman" w:hAnsi="Book Antiqua" w:cs="Times New Roman"/>
          <w:sz w:val="24"/>
          <w:szCs w:val="20"/>
          <w:lang w:val="es-PR"/>
        </w:rPr>
        <w:t xml:space="preserve">la </w:t>
      </w:r>
      <w:r w:rsidR="002D06BC">
        <w:rPr>
          <w:rFonts w:ascii="Book Antiqua" w:eastAsia="Times New Roman" w:hAnsi="Book Antiqua" w:cs="Times New Roman"/>
          <w:sz w:val="24"/>
          <w:szCs w:val="20"/>
          <w:lang w:val="es-PR"/>
        </w:rPr>
        <w:t>Instituciones Penales</w:t>
      </w:r>
      <w:r w:rsidR="00F45094" w:rsidRPr="004306FF">
        <w:rPr>
          <w:rFonts w:ascii="Book Antiqua" w:eastAsia="Times New Roman" w:hAnsi="Book Antiqua" w:cs="Times New Roman"/>
          <w:sz w:val="24"/>
          <w:szCs w:val="20"/>
          <w:lang w:val="es-PR"/>
        </w:rPr>
        <w:t xml:space="preserve">” </w:t>
      </w:r>
      <w:r w:rsidR="00FC20EB" w:rsidRPr="004306FF">
        <w:rPr>
          <w:rFonts w:ascii="Book Antiqua" w:eastAsia="Times New Roman" w:hAnsi="Book Antiqua" w:cs="Times New Roman"/>
          <w:sz w:val="24"/>
          <w:szCs w:val="20"/>
          <w:lang w:val="es-PR"/>
        </w:rPr>
        <w:t xml:space="preserve">a los fines de disponer </w:t>
      </w:r>
      <w:bookmarkStart w:id="2" w:name="_Hlk124242173"/>
      <w:r w:rsidR="00F45094" w:rsidRPr="004306FF">
        <w:rPr>
          <w:rFonts w:ascii="Book Antiqua" w:eastAsia="Times New Roman" w:hAnsi="Book Antiqua" w:cs="Times New Roman"/>
          <w:sz w:val="24"/>
          <w:szCs w:val="20"/>
          <w:lang w:val="es-PR"/>
        </w:rPr>
        <w:t xml:space="preserve">que el Complejo de Rehabilitación para Mujeres </w:t>
      </w:r>
      <w:r w:rsidR="002C054B">
        <w:rPr>
          <w:rFonts w:ascii="Book Antiqua" w:eastAsia="Times New Roman" w:hAnsi="Book Antiqua" w:cs="Times New Roman"/>
          <w:sz w:val="24"/>
          <w:szCs w:val="20"/>
          <w:lang w:val="es-PR"/>
        </w:rPr>
        <w:t xml:space="preserve">bajo jurisdicción del Departamento de Corrección y Rehabilitación </w:t>
      </w:r>
      <w:r w:rsidR="00F45094" w:rsidRPr="004306FF">
        <w:rPr>
          <w:rFonts w:ascii="Book Antiqua" w:eastAsia="Times New Roman" w:hAnsi="Book Antiqua" w:cs="Times New Roman"/>
          <w:sz w:val="24"/>
          <w:szCs w:val="20"/>
          <w:lang w:val="es-PR"/>
        </w:rPr>
        <w:t xml:space="preserve">será exclusivamente para mujeres biológicas. </w:t>
      </w:r>
      <w:bookmarkEnd w:id="0"/>
      <w:r w:rsidR="004B688F" w:rsidRPr="004306FF">
        <w:rPr>
          <w:rFonts w:ascii="Book Antiqua" w:eastAsia="Times New Roman" w:hAnsi="Book Antiqua" w:cs="Times New Roman"/>
          <w:sz w:val="24"/>
          <w:szCs w:val="20"/>
          <w:lang w:val="es-PR"/>
        </w:rPr>
        <w:t xml:space="preserve">Se dispone, además, que </w:t>
      </w:r>
      <w:r w:rsidR="00F45094" w:rsidRPr="004306FF">
        <w:rPr>
          <w:rFonts w:ascii="Book Antiqua" w:eastAsia="Times New Roman" w:hAnsi="Book Antiqua" w:cs="Times New Roman"/>
          <w:sz w:val="24"/>
          <w:szCs w:val="20"/>
          <w:lang w:val="es-PR"/>
        </w:rPr>
        <w:t xml:space="preserve">se prohibirá la asignación de </w:t>
      </w:r>
      <w:r w:rsidR="00E51E24">
        <w:rPr>
          <w:rFonts w:ascii="Book Antiqua" w:eastAsia="Times New Roman" w:hAnsi="Book Antiqua" w:cs="Times New Roman"/>
          <w:sz w:val="24"/>
          <w:szCs w:val="20"/>
          <w:lang w:val="es-PR"/>
        </w:rPr>
        <w:t>hombres</w:t>
      </w:r>
      <w:r w:rsidR="00F45094" w:rsidRPr="004306FF">
        <w:rPr>
          <w:rFonts w:ascii="Book Antiqua" w:eastAsia="Times New Roman" w:hAnsi="Book Antiqua" w:cs="Times New Roman"/>
          <w:sz w:val="24"/>
          <w:szCs w:val="20"/>
          <w:lang w:val="es-PR"/>
        </w:rPr>
        <w:t xml:space="preserve">, independientemente de su identidad </w:t>
      </w:r>
      <w:proofErr w:type="spellStart"/>
      <w:r w:rsidR="00F45094" w:rsidRPr="004306FF">
        <w:rPr>
          <w:rFonts w:ascii="Book Antiqua" w:eastAsia="Times New Roman" w:hAnsi="Book Antiqua" w:cs="Times New Roman"/>
          <w:sz w:val="24"/>
          <w:szCs w:val="20"/>
          <w:lang w:val="es-PR"/>
        </w:rPr>
        <w:t>autopercibida</w:t>
      </w:r>
      <w:proofErr w:type="spellEnd"/>
      <w:r w:rsidR="00F45094" w:rsidRPr="004306FF">
        <w:rPr>
          <w:rFonts w:ascii="Book Antiqua" w:eastAsia="Times New Roman" w:hAnsi="Book Antiqua" w:cs="Times New Roman"/>
          <w:sz w:val="24"/>
          <w:szCs w:val="20"/>
          <w:lang w:val="es-PR"/>
        </w:rPr>
        <w:t xml:space="preserve"> en el Complejo de Rehabilitación para Mujeres</w:t>
      </w:r>
      <w:bookmarkEnd w:id="2"/>
      <w:r w:rsidR="00B571F1">
        <w:rPr>
          <w:rFonts w:ascii="Book Antiqua" w:eastAsia="Times New Roman" w:hAnsi="Book Antiqua" w:cs="Times New Roman"/>
          <w:sz w:val="24"/>
          <w:szCs w:val="20"/>
          <w:lang w:val="es-PR"/>
        </w:rPr>
        <w:t xml:space="preserve">; enmendar el inciso (d) del Artículo 9 de la Ley 2-2011, conocida como “Plan de Reorganización del Departamento de Corrección y Rehabilitación de 2011” </w:t>
      </w:r>
      <w:r w:rsidR="00BF4B40">
        <w:rPr>
          <w:rFonts w:ascii="Book Antiqua" w:eastAsia="Times New Roman" w:hAnsi="Book Antiqua" w:cs="Times New Roman"/>
          <w:sz w:val="24"/>
          <w:szCs w:val="20"/>
          <w:lang w:val="es-PR"/>
        </w:rPr>
        <w:t>a los fines de eliminar la palabra “género” y añadir</w:t>
      </w:r>
      <w:r w:rsidR="00FC3BC3">
        <w:rPr>
          <w:rFonts w:ascii="Book Antiqua" w:eastAsia="Times New Roman" w:hAnsi="Book Antiqua" w:cs="Times New Roman"/>
          <w:sz w:val="24"/>
          <w:szCs w:val="20"/>
          <w:lang w:val="es-PR"/>
        </w:rPr>
        <w:t xml:space="preserve"> la palabra</w:t>
      </w:r>
      <w:r w:rsidR="00BF4B40">
        <w:rPr>
          <w:rFonts w:ascii="Book Antiqua" w:eastAsia="Times New Roman" w:hAnsi="Book Antiqua" w:cs="Times New Roman"/>
          <w:sz w:val="24"/>
          <w:szCs w:val="20"/>
          <w:lang w:val="es-PR"/>
        </w:rPr>
        <w:t xml:space="preserve"> “sexo”</w:t>
      </w:r>
      <w:r w:rsidR="00A6458C">
        <w:rPr>
          <w:rFonts w:ascii="Book Antiqua" w:eastAsia="Times New Roman" w:hAnsi="Book Antiqua" w:cs="Times New Roman"/>
          <w:sz w:val="24"/>
          <w:szCs w:val="20"/>
          <w:lang w:val="es-PR"/>
        </w:rPr>
        <w:t xml:space="preserve">; </w:t>
      </w:r>
      <w:bookmarkEnd w:id="1"/>
      <w:r w:rsidR="00A6458C">
        <w:rPr>
          <w:rFonts w:ascii="Book Antiqua" w:eastAsia="Times New Roman" w:hAnsi="Book Antiqua" w:cs="Times New Roman"/>
          <w:sz w:val="24"/>
          <w:szCs w:val="20"/>
          <w:lang w:val="es-PR"/>
        </w:rPr>
        <w:t>y para otros fines relacionados.</w:t>
      </w:r>
    </w:p>
    <w:p w14:paraId="44D321A2" w14:textId="77777777" w:rsidR="00542D1A" w:rsidRPr="001D7B15" w:rsidRDefault="00542D1A" w:rsidP="00715393">
      <w:pPr>
        <w:suppressLineNumbers/>
        <w:spacing w:after="0" w:line="240" w:lineRule="auto"/>
        <w:jc w:val="both"/>
        <w:rPr>
          <w:rFonts w:ascii="Book Antiqua" w:hAnsi="Book Antiqua"/>
          <w:sz w:val="24"/>
          <w:szCs w:val="24"/>
          <w:lang w:val="es-PR"/>
        </w:rPr>
      </w:pPr>
    </w:p>
    <w:p w14:paraId="72BE1598" w14:textId="77777777" w:rsidR="00840DB3" w:rsidRDefault="00840DB3" w:rsidP="00715393">
      <w:pPr>
        <w:suppressLineNumbers/>
        <w:spacing w:after="0" w:line="240" w:lineRule="auto"/>
        <w:jc w:val="center"/>
        <w:rPr>
          <w:rFonts w:ascii="Book Antiqua" w:hAnsi="Book Antiqua"/>
          <w:sz w:val="24"/>
          <w:szCs w:val="24"/>
          <w:lang w:val="es-PR"/>
        </w:rPr>
      </w:pPr>
      <w:r w:rsidRPr="001D7B15">
        <w:rPr>
          <w:rFonts w:ascii="Book Antiqua" w:hAnsi="Book Antiqua"/>
          <w:sz w:val="24"/>
          <w:szCs w:val="24"/>
          <w:lang w:val="es-PR"/>
        </w:rPr>
        <w:t>EXPOSICIÓN DE MOTIVOS</w:t>
      </w:r>
    </w:p>
    <w:p w14:paraId="014F6EF2" w14:textId="77777777" w:rsidR="00715393" w:rsidRDefault="00715393" w:rsidP="00715393">
      <w:pPr>
        <w:suppressLineNumbers/>
        <w:spacing w:after="0" w:line="240" w:lineRule="auto"/>
        <w:jc w:val="center"/>
        <w:rPr>
          <w:rFonts w:ascii="Book Antiqua" w:hAnsi="Book Antiqua"/>
          <w:sz w:val="24"/>
          <w:szCs w:val="24"/>
          <w:lang w:val="es-PR"/>
        </w:rPr>
      </w:pPr>
    </w:p>
    <w:p w14:paraId="3F6B8A66" w14:textId="6D751953" w:rsidR="00D82E88" w:rsidRDefault="00102580" w:rsidP="006D12A2">
      <w:pPr>
        <w:suppressLineNumbers/>
        <w:spacing w:after="0" w:line="240" w:lineRule="auto"/>
        <w:jc w:val="both"/>
        <w:rPr>
          <w:rFonts w:ascii="Book Antiqua" w:hAnsi="Book Antiqua"/>
          <w:sz w:val="24"/>
          <w:szCs w:val="24"/>
          <w:lang w:val="es-PR"/>
        </w:rPr>
      </w:pPr>
      <w:r>
        <w:rPr>
          <w:rFonts w:ascii="Book Antiqua" w:hAnsi="Book Antiqua"/>
          <w:sz w:val="24"/>
          <w:szCs w:val="24"/>
          <w:lang w:val="es-PR"/>
        </w:rPr>
        <w:tab/>
      </w:r>
      <w:r w:rsidR="00324609">
        <w:rPr>
          <w:rFonts w:ascii="Book Antiqua" w:hAnsi="Book Antiqua"/>
          <w:sz w:val="24"/>
          <w:szCs w:val="24"/>
          <w:lang w:val="es-PR"/>
        </w:rPr>
        <w:t>La Constitución de</w:t>
      </w:r>
      <w:r w:rsidR="001F6287">
        <w:rPr>
          <w:rFonts w:ascii="Book Antiqua" w:hAnsi="Book Antiqua"/>
          <w:sz w:val="24"/>
          <w:szCs w:val="24"/>
          <w:lang w:val="es-PR"/>
        </w:rPr>
        <w:t>l Estado Libre Asociado de</w:t>
      </w:r>
      <w:r w:rsidR="00324609">
        <w:rPr>
          <w:rFonts w:ascii="Book Antiqua" w:hAnsi="Book Antiqua"/>
          <w:sz w:val="24"/>
          <w:szCs w:val="24"/>
          <w:lang w:val="es-PR"/>
        </w:rPr>
        <w:t xml:space="preserve"> Puerto Rico, en la Sección 2 de su Artículo II</w:t>
      </w:r>
      <w:r w:rsidR="00324609">
        <w:rPr>
          <w:rStyle w:val="FootnoteReference"/>
          <w:rFonts w:ascii="Book Antiqua" w:hAnsi="Book Antiqua"/>
          <w:sz w:val="24"/>
          <w:szCs w:val="24"/>
          <w:lang w:val="es-PR"/>
        </w:rPr>
        <w:footnoteReference w:id="1"/>
      </w:r>
      <w:r w:rsidR="00324609">
        <w:rPr>
          <w:rFonts w:ascii="Book Antiqua" w:hAnsi="Book Antiqua"/>
          <w:sz w:val="24"/>
          <w:szCs w:val="24"/>
          <w:lang w:val="es-PR"/>
        </w:rPr>
        <w:t xml:space="preserve">, </w:t>
      </w:r>
      <w:r w:rsidR="0010340A">
        <w:rPr>
          <w:rFonts w:ascii="Book Antiqua" w:hAnsi="Book Antiqua"/>
          <w:sz w:val="24"/>
          <w:szCs w:val="24"/>
          <w:lang w:val="es-PR"/>
        </w:rPr>
        <w:t>establece que</w:t>
      </w:r>
      <w:r w:rsidR="003265C5">
        <w:rPr>
          <w:rFonts w:ascii="Book Antiqua" w:hAnsi="Book Antiqua"/>
          <w:sz w:val="24"/>
          <w:szCs w:val="24"/>
          <w:lang w:val="es-PR"/>
        </w:rPr>
        <w:t>,</w:t>
      </w:r>
      <w:r w:rsidR="0010340A">
        <w:rPr>
          <w:rFonts w:ascii="Book Antiqua" w:hAnsi="Book Antiqua"/>
          <w:sz w:val="24"/>
          <w:szCs w:val="24"/>
          <w:lang w:val="es-PR"/>
        </w:rPr>
        <w:t xml:space="preserve"> “[l]a dignidad del ser humano es inviolable</w:t>
      </w:r>
      <w:r w:rsidR="004B56A2">
        <w:rPr>
          <w:rFonts w:ascii="Book Antiqua" w:hAnsi="Book Antiqua"/>
          <w:sz w:val="24"/>
          <w:szCs w:val="24"/>
          <w:lang w:val="es-PR"/>
        </w:rPr>
        <w:t xml:space="preserve"> </w:t>
      </w:r>
      <w:r w:rsidR="002D06BC">
        <w:rPr>
          <w:rFonts w:ascii="Book Antiqua" w:hAnsi="Book Antiqua"/>
          <w:sz w:val="24"/>
          <w:szCs w:val="24"/>
          <w:lang w:val="es-PR"/>
        </w:rPr>
        <w:t>[</w:t>
      </w:r>
      <w:r w:rsidR="0010340A">
        <w:rPr>
          <w:rFonts w:ascii="Book Antiqua" w:hAnsi="Book Antiqua"/>
          <w:sz w:val="24"/>
          <w:szCs w:val="24"/>
          <w:lang w:val="es-PR"/>
        </w:rPr>
        <w:t>…</w:t>
      </w:r>
      <w:r w:rsidR="002D06BC">
        <w:rPr>
          <w:rFonts w:ascii="Book Antiqua" w:hAnsi="Book Antiqua"/>
          <w:sz w:val="24"/>
          <w:szCs w:val="24"/>
          <w:lang w:val="es-PR"/>
        </w:rPr>
        <w:t>]</w:t>
      </w:r>
      <w:r w:rsidR="0010340A">
        <w:rPr>
          <w:rFonts w:ascii="Book Antiqua" w:hAnsi="Book Antiqua"/>
          <w:sz w:val="24"/>
          <w:szCs w:val="24"/>
          <w:lang w:val="es-PR"/>
        </w:rPr>
        <w:t xml:space="preserve"> no podrá establecerse </w:t>
      </w:r>
      <w:r w:rsidR="004B56A2">
        <w:rPr>
          <w:rFonts w:ascii="Book Antiqua" w:hAnsi="Book Antiqua"/>
          <w:sz w:val="24"/>
          <w:szCs w:val="24"/>
          <w:lang w:val="es-PR"/>
        </w:rPr>
        <w:t>discrimen [</w:t>
      </w:r>
      <w:r w:rsidR="0010340A">
        <w:rPr>
          <w:rFonts w:ascii="Book Antiqua" w:hAnsi="Book Antiqua"/>
          <w:sz w:val="24"/>
          <w:szCs w:val="24"/>
          <w:lang w:val="es-PR"/>
        </w:rPr>
        <w:t>…</w:t>
      </w:r>
      <w:r w:rsidR="002D06BC">
        <w:rPr>
          <w:rFonts w:ascii="Book Antiqua" w:hAnsi="Book Antiqua"/>
          <w:sz w:val="24"/>
          <w:szCs w:val="24"/>
          <w:lang w:val="es-PR"/>
        </w:rPr>
        <w:t>]</w:t>
      </w:r>
      <w:r w:rsidR="0010340A">
        <w:rPr>
          <w:rFonts w:ascii="Book Antiqua" w:hAnsi="Book Antiqua"/>
          <w:sz w:val="24"/>
          <w:szCs w:val="24"/>
          <w:lang w:val="es-PR"/>
        </w:rPr>
        <w:t xml:space="preserve"> por</w:t>
      </w:r>
      <w:r w:rsidR="002D06BC">
        <w:rPr>
          <w:rFonts w:ascii="Book Antiqua" w:hAnsi="Book Antiqua"/>
          <w:sz w:val="24"/>
          <w:szCs w:val="24"/>
          <w:lang w:val="es-PR"/>
        </w:rPr>
        <w:t>[</w:t>
      </w:r>
      <w:r w:rsidR="0010340A">
        <w:rPr>
          <w:rFonts w:ascii="Book Antiqua" w:hAnsi="Book Antiqua"/>
          <w:sz w:val="24"/>
          <w:szCs w:val="24"/>
          <w:lang w:val="es-PR"/>
        </w:rPr>
        <w:t>...</w:t>
      </w:r>
      <w:r w:rsidR="002D06BC">
        <w:rPr>
          <w:rFonts w:ascii="Book Antiqua" w:hAnsi="Book Antiqua"/>
          <w:sz w:val="24"/>
          <w:szCs w:val="24"/>
          <w:lang w:val="es-PR"/>
        </w:rPr>
        <w:t>]</w:t>
      </w:r>
      <w:r w:rsidR="0010340A">
        <w:rPr>
          <w:rFonts w:ascii="Book Antiqua" w:hAnsi="Book Antiqua"/>
          <w:sz w:val="24"/>
          <w:szCs w:val="24"/>
          <w:lang w:val="es-PR"/>
        </w:rPr>
        <w:t xml:space="preserve"> sexo”. Es harto conoci</w:t>
      </w:r>
      <w:r w:rsidR="000C747B">
        <w:rPr>
          <w:rFonts w:ascii="Book Antiqua" w:hAnsi="Book Antiqua"/>
          <w:sz w:val="24"/>
          <w:szCs w:val="24"/>
          <w:lang w:val="es-PR"/>
        </w:rPr>
        <w:t>do la gran trayectoria que han tenido las mujeres para lograr sus derechos y ser consideradas equitativamente ante los hombres</w:t>
      </w:r>
      <w:r w:rsidR="0010340A">
        <w:rPr>
          <w:rFonts w:ascii="Book Antiqua" w:hAnsi="Book Antiqua"/>
          <w:sz w:val="24"/>
          <w:szCs w:val="24"/>
          <w:lang w:val="es-PR"/>
        </w:rPr>
        <w:t xml:space="preserve">. Cada derecho, deber y reconocimiento que las mujeres ostentan han sido luchados por un período de más de 200 años. En la última década, los derechos de las mujeres han sufrido un continuo ataque y atropello a raíz del levantamiento de un sinnúmero de ideologías que </w:t>
      </w:r>
      <w:r w:rsidR="00103625" w:rsidRPr="001F6287">
        <w:rPr>
          <w:rFonts w:ascii="Book Antiqua" w:hAnsi="Book Antiqua"/>
          <w:sz w:val="24"/>
          <w:szCs w:val="24"/>
          <w:lang w:val="es-PR"/>
        </w:rPr>
        <w:t xml:space="preserve">colocan </w:t>
      </w:r>
      <w:r w:rsidR="00706EB2" w:rsidRPr="001F6287">
        <w:rPr>
          <w:rFonts w:ascii="Book Antiqua" w:hAnsi="Book Antiqua"/>
          <w:sz w:val="24"/>
          <w:szCs w:val="24"/>
          <w:lang w:val="es-PR"/>
        </w:rPr>
        <w:t xml:space="preserve">en </w:t>
      </w:r>
      <w:r w:rsidR="0010340A" w:rsidRPr="001F6287">
        <w:rPr>
          <w:rFonts w:ascii="Book Antiqua" w:hAnsi="Book Antiqua"/>
          <w:sz w:val="24"/>
          <w:szCs w:val="24"/>
          <w:lang w:val="es-PR"/>
        </w:rPr>
        <w:t>una posición de detrimento</w:t>
      </w:r>
      <w:r w:rsidR="003265C5" w:rsidRPr="001F6287">
        <w:rPr>
          <w:rFonts w:ascii="Book Antiqua" w:hAnsi="Book Antiqua"/>
          <w:sz w:val="24"/>
          <w:szCs w:val="24"/>
          <w:lang w:val="es-PR"/>
        </w:rPr>
        <w:t xml:space="preserve"> </w:t>
      </w:r>
      <w:r w:rsidR="00065C0A" w:rsidRPr="001F6287">
        <w:rPr>
          <w:rFonts w:ascii="Book Antiqua" w:hAnsi="Book Antiqua"/>
          <w:sz w:val="24"/>
          <w:szCs w:val="24"/>
          <w:lang w:val="es-PR"/>
        </w:rPr>
        <w:t xml:space="preserve">e </w:t>
      </w:r>
      <w:proofErr w:type="spellStart"/>
      <w:r w:rsidR="00065C0A" w:rsidRPr="001F6287">
        <w:rPr>
          <w:rFonts w:ascii="Book Antiqua" w:hAnsi="Book Antiqua"/>
          <w:sz w:val="24"/>
          <w:szCs w:val="24"/>
          <w:lang w:val="es-PR"/>
        </w:rPr>
        <w:t>invisibilización</w:t>
      </w:r>
      <w:proofErr w:type="spellEnd"/>
      <w:r w:rsidR="00B6587B" w:rsidRPr="001F6287">
        <w:rPr>
          <w:rFonts w:ascii="Book Antiqua" w:hAnsi="Book Antiqua"/>
          <w:sz w:val="24"/>
          <w:szCs w:val="24"/>
          <w:lang w:val="es-PR"/>
        </w:rPr>
        <w:t xml:space="preserve"> </w:t>
      </w:r>
      <w:r w:rsidR="00065C0A" w:rsidRPr="001F6287">
        <w:rPr>
          <w:rFonts w:ascii="Book Antiqua" w:hAnsi="Book Antiqua"/>
          <w:sz w:val="24"/>
          <w:szCs w:val="24"/>
          <w:lang w:val="es-PR"/>
        </w:rPr>
        <w:t xml:space="preserve">a </w:t>
      </w:r>
      <w:r w:rsidR="0010340A">
        <w:rPr>
          <w:rFonts w:ascii="Book Antiqua" w:hAnsi="Book Antiqua"/>
          <w:sz w:val="24"/>
          <w:szCs w:val="24"/>
          <w:lang w:val="es-PR"/>
        </w:rPr>
        <w:t xml:space="preserve">las mujeres. </w:t>
      </w:r>
      <w:r w:rsidR="00250D6F">
        <w:rPr>
          <w:rFonts w:ascii="Book Antiqua" w:hAnsi="Book Antiqua"/>
          <w:sz w:val="24"/>
          <w:szCs w:val="24"/>
          <w:lang w:val="es-PR"/>
        </w:rPr>
        <w:t>Por ejemplo,</w:t>
      </w:r>
      <w:r w:rsidR="0010340A">
        <w:rPr>
          <w:rFonts w:ascii="Book Antiqua" w:hAnsi="Book Antiqua"/>
          <w:sz w:val="24"/>
          <w:szCs w:val="24"/>
          <w:lang w:val="es-PR"/>
        </w:rPr>
        <w:t xml:space="preserve"> personas </w:t>
      </w:r>
      <w:r w:rsidR="003265C5">
        <w:rPr>
          <w:rFonts w:ascii="Book Antiqua" w:hAnsi="Book Antiqua"/>
          <w:sz w:val="24"/>
          <w:szCs w:val="24"/>
          <w:lang w:val="es-PR"/>
        </w:rPr>
        <w:t xml:space="preserve">cuya autopercepción es distinta a la de su sexo biológico </w:t>
      </w:r>
      <w:r w:rsidR="00250D6F">
        <w:rPr>
          <w:rFonts w:ascii="Book Antiqua" w:hAnsi="Book Antiqua"/>
          <w:sz w:val="24"/>
          <w:szCs w:val="24"/>
          <w:lang w:val="es-PR"/>
        </w:rPr>
        <w:t xml:space="preserve">se </w:t>
      </w:r>
      <w:r w:rsidR="003265C5">
        <w:rPr>
          <w:rFonts w:ascii="Book Antiqua" w:hAnsi="Book Antiqua"/>
          <w:sz w:val="24"/>
          <w:szCs w:val="24"/>
          <w:lang w:val="es-PR"/>
        </w:rPr>
        <w:t xml:space="preserve">han </w:t>
      </w:r>
      <w:r w:rsidR="00250D6F">
        <w:rPr>
          <w:rFonts w:ascii="Book Antiqua" w:hAnsi="Book Antiqua"/>
          <w:sz w:val="24"/>
          <w:szCs w:val="24"/>
          <w:lang w:val="es-PR"/>
        </w:rPr>
        <w:t>apoderado</w:t>
      </w:r>
      <w:r w:rsidR="003265C5">
        <w:rPr>
          <w:rFonts w:ascii="Book Antiqua" w:hAnsi="Book Antiqua"/>
          <w:sz w:val="24"/>
          <w:szCs w:val="24"/>
          <w:lang w:val="es-PR"/>
        </w:rPr>
        <w:t xml:space="preserve"> </w:t>
      </w:r>
      <w:r w:rsidR="00250D6F">
        <w:rPr>
          <w:rFonts w:ascii="Book Antiqua" w:hAnsi="Book Antiqua"/>
          <w:sz w:val="24"/>
          <w:szCs w:val="24"/>
          <w:lang w:val="es-PR"/>
        </w:rPr>
        <w:t xml:space="preserve">de </w:t>
      </w:r>
      <w:r w:rsidR="003265C5">
        <w:rPr>
          <w:rFonts w:ascii="Book Antiqua" w:hAnsi="Book Antiqua"/>
          <w:sz w:val="24"/>
          <w:szCs w:val="24"/>
          <w:lang w:val="es-PR"/>
        </w:rPr>
        <w:t xml:space="preserve">los espacios </w:t>
      </w:r>
      <w:r w:rsidR="003265C5">
        <w:rPr>
          <w:rFonts w:ascii="Book Antiqua" w:hAnsi="Book Antiqua"/>
          <w:sz w:val="24"/>
          <w:szCs w:val="24"/>
          <w:lang w:val="es-PR"/>
        </w:rPr>
        <w:lastRenderedPageBreak/>
        <w:t>separados para el sexo femenino, entre e</w:t>
      </w:r>
      <w:r w:rsidR="00250D6F">
        <w:rPr>
          <w:rFonts w:ascii="Book Antiqua" w:hAnsi="Book Antiqua"/>
          <w:sz w:val="24"/>
          <w:szCs w:val="24"/>
          <w:lang w:val="es-PR"/>
        </w:rPr>
        <w:t>stos</w:t>
      </w:r>
      <w:r w:rsidR="003265C5">
        <w:rPr>
          <w:rFonts w:ascii="Book Antiqua" w:hAnsi="Book Antiqua"/>
          <w:sz w:val="24"/>
          <w:szCs w:val="24"/>
          <w:lang w:val="es-PR"/>
        </w:rPr>
        <w:t>: los baños públicos</w:t>
      </w:r>
      <w:r w:rsidR="001F6287">
        <w:rPr>
          <w:rFonts w:ascii="Book Antiqua" w:hAnsi="Book Antiqua"/>
          <w:sz w:val="24"/>
          <w:szCs w:val="24"/>
          <w:lang w:val="es-PR"/>
        </w:rPr>
        <w:t xml:space="preserve"> múltiples</w:t>
      </w:r>
      <w:r w:rsidR="003265C5">
        <w:rPr>
          <w:rFonts w:ascii="Book Antiqua" w:hAnsi="Book Antiqua"/>
          <w:sz w:val="24"/>
          <w:szCs w:val="24"/>
          <w:lang w:val="es-PR"/>
        </w:rPr>
        <w:t xml:space="preserve">, las </w:t>
      </w:r>
      <w:r w:rsidR="002D06BC">
        <w:rPr>
          <w:rFonts w:ascii="Book Antiqua" w:hAnsi="Book Antiqua"/>
          <w:sz w:val="24"/>
          <w:szCs w:val="24"/>
          <w:lang w:val="es-PR"/>
        </w:rPr>
        <w:t>instituciones penales</w:t>
      </w:r>
      <w:r w:rsidR="003265C5">
        <w:rPr>
          <w:rFonts w:ascii="Book Antiqua" w:hAnsi="Book Antiqua"/>
          <w:sz w:val="24"/>
          <w:szCs w:val="24"/>
          <w:lang w:val="es-PR"/>
        </w:rPr>
        <w:t xml:space="preserve"> de mujeres, los concursos de belleza, los deportes femeninos, entre otros. Lamentablemente, </w:t>
      </w:r>
      <w:r w:rsidR="00A6458C">
        <w:rPr>
          <w:rFonts w:ascii="Book Antiqua" w:hAnsi="Book Antiqua"/>
          <w:sz w:val="24"/>
          <w:szCs w:val="24"/>
          <w:lang w:val="es-PR"/>
        </w:rPr>
        <w:t>los espacios exclusivos para mujeres se encuentra</w:t>
      </w:r>
      <w:r w:rsidR="00250D6F">
        <w:rPr>
          <w:rFonts w:ascii="Book Antiqua" w:hAnsi="Book Antiqua"/>
          <w:sz w:val="24"/>
          <w:szCs w:val="24"/>
          <w:lang w:val="es-PR"/>
        </w:rPr>
        <w:t>n</w:t>
      </w:r>
      <w:r w:rsidR="003265C5">
        <w:rPr>
          <w:rFonts w:ascii="Book Antiqua" w:hAnsi="Book Antiqua"/>
          <w:sz w:val="24"/>
          <w:szCs w:val="24"/>
          <w:lang w:val="es-PR"/>
        </w:rPr>
        <w:t xml:space="preserve"> bajo amenaza, particularmente por hombres cuya autopercepción es distinta a la de su sexo biológico, es decir, </w:t>
      </w:r>
      <w:r w:rsidR="000C747B">
        <w:rPr>
          <w:rFonts w:ascii="Book Antiqua" w:hAnsi="Book Antiqua"/>
          <w:sz w:val="24"/>
          <w:szCs w:val="24"/>
          <w:lang w:val="es-PR"/>
        </w:rPr>
        <w:t xml:space="preserve">que </w:t>
      </w:r>
      <w:r w:rsidR="003265C5">
        <w:rPr>
          <w:rFonts w:ascii="Book Antiqua" w:hAnsi="Book Antiqua"/>
          <w:sz w:val="24"/>
          <w:szCs w:val="24"/>
          <w:lang w:val="es-PR"/>
        </w:rPr>
        <w:t xml:space="preserve">se sienten “mujeres”. </w:t>
      </w:r>
      <w:r w:rsidR="00D82E88">
        <w:rPr>
          <w:rFonts w:ascii="Book Antiqua" w:hAnsi="Book Antiqua"/>
          <w:sz w:val="24"/>
          <w:szCs w:val="24"/>
          <w:lang w:val="es-PR"/>
        </w:rPr>
        <w:t xml:space="preserve">Las </w:t>
      </w:r>
      <w:r w:rsidR="002D06BC">
        <w:rPr>
          <w:rFonts w:ascii="Book Antiqua" w:hAnsi="Book Antiqua"/>
          <w:sz w:val="24"/>
          <w:szCs w:val="24"/>
          <w:lang w:val="es-PR"/>
        </w:rPr>
        <w:t>instituciones penales</w:t>
      </w:r>
      <w:r w:rsidR="00D82E88">
        <w:rPr>
          <w:rFonts w:ascii="Book Antiqua" w:hAnsi="Book Antiqua"/>
          <w:sz w:val="24"/>
          <w:szCs w:val="24"/>
          <w:lang w:val="es-PR"/>
        </w:rPr>
        <w:t xml:space="preserve"> de mujeres no han sido la excepción</w:t>
      </w:r>
      <w:r w:rsidR="00FF5C80">
        <w:rPr>
          <w:rFonts w:ascii="Book Antiqua" w:hAnsi="Book Antiqua"/>
          <w:sz w:val="24"/>
          <w:szCs w:val="24"/>
          <w:lang w:val="es-PR"/>
        </w:rPr>
        <w:t xml:space="preserve"> ante la puesta en marcha de diversas agendas </w:t>
      </w:r>
      <w:r w:rsidR="00250D6F">
        <w:rPr>
          <w:rFonts w:ascii="Book Antiqua" w:hAnsi="Book Antiqua"/>
          <w:sz w:val="24"/>
          <w:szCs w:val="24"/>
          <w:lang w:val="es-PR"/>
        </w:rPr>
        <w:t xml:space="preserve">ideológicas </w:t>
      </w:r>
      <w:r w:rsidR="00FF5C80">
        <w:rPr>
          <w:rFonts w:ascii="Book Antiqua" w:hAnsi="Book Antiqua"/>
          <w:sz w:val="24"/>
          <w:szCs w:val="24"/>
          <w:lang w:val="es-PR"/>
        </w:rPr>
        <w:t>en contra de los derechos de las mujeres</w:t>
      </w:r>
      <w:r w:rsidR="00D82E88">
        <w:rPr>
          <w:rFonts w:ascii="Book Antiqua" w:hAnsi="Book Antiqua"/>
          <w:sz w:val="24"/>
          <w:szCs w:val="24"/>
          <w:lang w:val="es-PR"/>
        </w:rPr>
        <w:t xml:space="preserve">. </w:t>
      </w:r>
    </w:p>
    <w:p w14:paraId="445AFE2E" w14:textId="20723E8D" w:rsidR="00D82E88" w:rsidRDefault="00D82E88" w:rsidP="006D12A2">
      <w:pPr>
        <w:suppressLineNumbers/>
        <w:spacing w:after="0" w:line="240" w:lineRule="auto"/>
        <w:jc w:val="both"/>
        <w:rPr>
          <w:rFonts w:ascii="Book Antiqua" w:hAnsi="Book Antiqua"/>
          <w:sz w:val="24"/>
          <w:szCs w:val="24"/>
          <w:lang w:val="es-PR"/>
        </w:rPr>
      </w:pPr>
    </w:p>
    <w:p w14:paraId="59D65A19" w14:textId="1C4DF0BB" w:rsidR="00D82E88" w:rsidRPr="001F6287" w:rsidRDefault="007D1B13" w:rsidP="00FE20DB">
      <w:pPr>
        <w:suppressLineNumbers/>
        <w:spacing w:after="0" w:line="240" w:lineRule="auto"/>
        <w:ind w:firstLine="720"/>
        <w:jc w:val="both"/>
        <w:rPr>
          <w:rFonts w:ascii="Book Antiqua" w:hAnsi="Book Antiqua"/>
          <w:sz w:val="24"/>
          <w:szCs w:val="24"/>
          <w:lang w:val="es-PR"/>
        </w:rPr>
      </w:pPr>
      <w:r>
        <w:rPr>
          <w:rFonts w:ascii="Book Antiqua" w:hAnsi="Book Antiqua"/>
          <w:sz w:val="24"/>
          <w:szCs w:val="24"/>
          <w:lang w:val="es-PR"/>
        </w:rPr>
        <w:t xml:space="preserve">Por ejemplo, una confinada en el </w:t>
      </w:r>
      <w:r>
        <w:rPr>
          <w:rFonts w:ascii="Book Antiqua" w:hAnsi="Book Antiqua"/>
          <w:i/>
          <w:iCs/>
          <w:sz w:val="24"/>
          <w:szCs w:val="24"/>
          <w:lang w:val="es-PR"/>
        </w:rPr>
        <w:t xml:space="preserve">Logan </w:t>
      </w:r>
      <w:proofErr w:type="spellStart"/>
      <w:r>
        <w:rPr>
          <w:rFonts w:ascii="Book Antiqua" w:hAnsi="Book Antiqua"/>
          <w:i/>
          <w:iCs/>
          <w:sz w:val="24"/>
          <w:szCs w:val="24"/>
          <w:lang w:val="es-PR"/>
        </w:rPr>
        <w:t>Correctional</w:t>
      </w:r>
      <w:proofErr w:type="spellEnd"/>
      <w:r>
        <w:rPr>
          <w:rFonts w:ascii="Book Antiqua" w:hAnsi="Book Antiqua"/>
          <w:i/>
          <w:iCs/>
          <w:sz w:val="24"/>
          <w:szCs w:val="24"/>
          <w:lang w:val="es-PR"/>
        </w:rPr>
        <w:t xml:space="preserve"> Center</w:t>
      </w:r>
      <w:r>
        <w:rPr>
          <w:rFonts w:ascii="Book Antiqua" w:hAnsi="Book Antiqua"/>
          <w:sz w:val="24"/>
          <w:szCs w:val="24"/>
          <w:lang w:val="es-PR"/>
        </w:rPr>
        <w:t xml:space="preserve"> de Illinois demandó al Departamento de Corrección de Illinois por haber sido violada por un</w:t>
      </w:r>
      <w:r w:rsidR="00250D6F">
        <w:rPr>
          <w:rFonts w:ascii="Book Antiqua" w:hAnsi="Book Antiqua"/>
          <w:sz w:val="24"/>
          <w:szCs w:val="24"/>
          <w:lang w:val="es-PR"/>
        </w:rPr>
        <w:t xml:space="preserve"> hombre cuya autopercepción es distinta a la de su sexo biológico </w:t>
      </w:r>
      <w:r w:rsidR="00FE20DB">
        <w:rPr>
          <w:rFonts w:ascii="Book Antiqua" w:hAnsi="Book Antiqua"/>
          <w:sz w:val="24"/>
          <w:szCs w:val="24"/>
          <w:lang w:val="es-PR"/>
        </w:rPr>
        <w:t>que</w:t>
      </w:r>
      <w:r>
        <w:rPr>
          <w:rFonts w:ascii="Book Antiqua" w:hAnsi="Book Antiqua"/>
          <w:sz w:val="24"/>
          <w:szCs w:val="24"/>
          <w:lang w:val="es-PR"/>
        </w:rPr>
        <w:t xml:space="preserve"> fue colocad</w:t>
      </w:r>
      <w:r w:rsidR="005473C1">
        <w:rPr>
          <w:rFonts w:ascii="Book Antiqua" w:hAnsi="Book Antiqua"/>
          <w:sz w:val="24"/>
          <w:szCs w:val="24"/>
          <w:lang w:val="es-PR"/>
        </w:rPr>
        <w:t>o</w:t>
      </w:r>
      <w:r>
        <w:rPr>
          <w:rFonts w:ascii="Book Antiqua" w:hAnsi="Book Antiqua"/>
          <w:sz w:val="24"/>
          <w:szCs w:val="24"/>
          <w:lang w:val="es-PR"/>
        </w:rPr>
        <w:t xml:space="preserve"> en su misma celda en junio de 2019.</w:t>
      </w:r>
      <w:r>
        <w:rPr>
          <w:rStyle w:val="FootnoteReference"/>
          <w:rFonts w:ascii="Book Antiqua" w:hAnsi="Book Antiqua"/>
          <w:sz w:val="24"/>
          <w:szCs w:val="24"/>
          <w:lang w:val="es-PR"/>
        </w:rPr>
        <w:footnoteReference w:id="2"/>
      </w:r>
      <w:r>
        <w:rPr>
          <w:rFonts w:ascii="Book Antiqua" w:hAnsi="Book Antiqua"/>
          <w:sz w:val="24"/>
          <w:szCs w:val="24"/>
          <w:lang w:val="es-PR"/>
        </w:rPr>
        <w:t xml:space="preserve"> Lo mismo ocurre con hombres acusados de pedofilia y pederastia que al momento de ser ingresados en cárceles, </w:t>
      </w:r>
      <w:r w:rsidR="005473C1">
        <w:rPr>
          <w:rFonts w:ascii="Book Antiqua" w:hAnsi="Book Antiqua"/>
          <w:sz w:val="24"/>
          <w:szCs w:val="24"/>
          <w:lang w:val="es-PR"/>
        </w:rPr>
        <w:t>dicen ser “mujeres”</w:t>
      </w:r>
      <w:r>
        <w:rPr>
          <w:rFonts w:ascii="Book Antiqua" w:hAnsi="Book Antiqua"/>
          <w:sz w:val="24"/>
          <w:szCs w:val="24"/>
          <w:lang w:val="es-PR"/>
        </w:rPr>
        <w:t xml:space="preserve"> para ser ingresados a cárceles de mujer</w:t>
      </w:r>
      <w:r w:rsidR="00E24689">
        <w:rPr>
          <w:rFonts w:ascii="Book Antiqua" w:hAnsi="Book Antiqua"/>
          <w:sz w:val="24"/>
          <w:szCs w:val="24"/>
          <w:lang w:val="es-PR"/>
        </w:rPr>
        <w:t>es</w:t>
      </w:r>
      <w:r>
        <w:rPr>
          <w:rFonts w:ascii="Book Antiqua" w:hAnsi="Book Antiqua"/>
          <w:sz w:val="24"/>
          <w:szCs w:val="24"/>
          <w:lang w:val="es-PR"/>
        </w:rPr>
        <w:t xml:space="preserve">. Esto ocurrió con Hobby </w:t>
      </w:r>
      <w:proofErr w:type="spellStart"/>
      <w:r>
        <w:rPr>
          <w:rFonts w:ascii="Book Antiqua" w:hAnsi="Book Antiqua"/>
          <w:sz w:val="24"/>
          <w:szCs w:val="24"/>
          <w:lang w:val="es-PR"/>
        </w:rPr>
        <w:t>Bingham</w:t>
      </w:r>
      <w:proofErr w:type="spellEnd"/>
      <w:r>
        <w:rPr>
          <w:rFonts w:ascii="Book Antiqua" w:hAnsi="Book Antiqua"/>
          <w:sz w:val="24"/>
          <w:szCs w:val="24"/>
          <w:lang w:val="es-PR"/>
        </w:rPr>
        <w:t xml:space="preserve">, un hombre acusado de pedofilia que se identificó como </w:t>
      </w:r>
      <w:r w:rsidR="005473C1">
        <w:rPr>
          <w:rFonts w:ascii="Book Antiqua" w:hAnsi="Book Antiqua"/>
          <w:sz w:val="24"/>
          <w:szCs w:val="24"/>
          <w:lang w:val="es-PR"/>
        </w:rPr>
        <w:t xml:space="preserve">una persona cuya autopercepción es distinta a la de su sexo biológico </w:t>
      </w:r>
      <w:r>
        <w:rPr>
          <w:rFonts w:ascii="Book Antiqua" w:hAnsi="Book Antiqua"/>
          <w:sz w:val="24"/>
          <w:szCs w:val="24"/>
          <w:lang w:val="es-PR"/>
        </w:rPr>
        <w:t>para así ingresar a</w:t>
      </w:r>
      <w:r w:rsidR="00A6458C">
        <w:rPr>
          <w:rFonts w:ascii="Book Antiqua" w:hAnsi="Book Antiqua"/>
          <w:sz w:val="24"/>
          <w:szCs w:val="24"/>
          <w:lang w:val="es-PR"/>
        </w:rPr>
        <w:t>l</w:t>
      </w:r>
      <w:r>
        <w:rPr>
          <w:rFonts w:ascii="Book Antiqua" w:hAnsi="Book Antiqua"/>
          <w:sz w:val="24"/>
          <w:szCs w:val="24"/>
          <w:lang w:val="es-PR"/>
        </w:rPr>
        <w:t xml:space="preserve"> </w:t>
      </w:r>
      <w:r w:rsidR="00A6458C" w:rsidRPr="00E24689">
        <w:rPr>
          <w:rFonts w:ascii="Book Antiqua" w:hAnsi="Book Antiqua"/>
          <w:i/>
          <w:iCs/>
          <w:sz w:val="24"/>
          <w:szCs w:val="24"/>
          <w:lang w:val="es-PR"/>
        </w:rPr>
        <w:t xml:space="preserve">Washington </w:t>
      </w:r>
      <w:proofErr w:type="spellStart"/>
      <w:r w:rsidR="00A6458C" w:rsidRPr="00E24689">
        <w:rPr>
          <w:rFonts w:ascii="Book Antiqua" w:hAnsi="Book Antiqua"/>
          <w:i/>
          <w:iCs/>
          <w:sz w:val="24"/>
          <w:szCs w:val="24"/>
          <w:lang w:val="es-PR"/>
        </w:rPr>
        <w:t>Women’s</w:t>
      </w:r>
      <w:proofErr w:type="spellEnd"/>
      <w:r w:rsidR="00A6458C" w:rsidRPr="00E24689">
        <w:rPr>
          <w:rFonts w:ascii="Book Antiqua" w:hAnsi="Book Antiqua"/>
          <w:i/>
          <w:iCs/>
          <w:sz w:val="24"/>
          <w:szCs w:val="24"/>
          <w:lang w:val="es-PR"/>
        </w:rPr>
        <w:t xml:space="preserve"> </w:t>
      </w:r>
      <w:proofErr w:type="spellStart"/>
      <w:r w:rsidR="00A6458C" w:rsidRPr="00E24689">
        <w:rPr>
          <w:rFonts w:ascii="Book Antiqua" w:hAnsi="Book Antiqua"/>
          <w:i/>
          <w:iCs/>
          <w:sz w:val="24"/>
          <w:szCs w:val="24"/>
          <w:lang w:val="es-PR"/>
        </w:rPr>
        <w:t>Correctional</w:t>
      </w:r>
      <w:proofErr w:type="spellEnd"/>
      <w:r w:rsidR="00A6458C" w:rsidRPr="00E24689">
        <w:rPr>
          <w:rFonts w:ascii="Book Antiqua" w:hAnsi="Book Antiqua"/>
          <w:i/>
          <w:iCs/>
          <w:sz w:val="24"/>
          <w:szCs w:val="24"/>
          <w:lang w:val="es-PR"/>
        </w:rPr>
        <w:t xml:space="preserve"> </w:t>
      </w:r>
      <w:proofErr w:type="spellStart"/>
      <w:r w:rsidR="00A6458C" w:rsidRPr="00E24689">
        <w:rPr>
          <w:rFonts w:ascii="Book Antiqua" w:hAnsi="Book Antiqua"/>
          <w:i/>
          <w:iCs/>
          <w:sz w:val="24"/>
          <w:szCs w:val="24"/>
          <w:lang w:val="es-PR"/>
        </w:rPr>
        <w:t>Facility</w:t>
      </w:r>
      <w:proofErr w:type="spellEnd"/>
      <w:r w:rsidR="00A6458C">
        <w:rPr>
          <w:rFonts w:ascii="Book Antiqua" w:hAnsi="Book Antiqua"/>
          <w:sz w:val="24"/>
          <w:szCs w:val="24"/>
          <w:lang w:val="es-PR"/>
        </w:rPr>
        <w:t xml:space="preserve"> </w:t>
      </w:r>
      <w:r>
        <w:rPr>
          <w:rFonts w:ascii="Book Antiqua" w:hAnsi="Book Antiqua"/>
          <w:sz w:val="24"/>
          <w:szCs w:val="24"/>
          <w:lang w:val="es-PR"/>
        </w:rPr>
        <w:t>en Washington donde violó a su compañera de celda</w:t>
      </w:r>
      <w:r w:rsidR="00A6458C">
        <w:rPr>
          <w:rFonts w:ascii="Book Antiqua" w:hAnsi="Book Antiqua"/>
          <w:sz w:val="24"/>
          <w:szCs w:val="24"/>
          <w:lang w:val="es-PR"/>
        </w:rPr>
        <w:t>, la cual tenía</w:t>
      </w:r>
      <w:r>
        <w:rPr>
          <w:rFonts w:ascii="Book Antiqua" w:hAnsi="Book Antiqua"/>
          <w:sz w:val="24"/>
          <w:szCs w:val="24"/>
          <w:lang w:val="es-PR"/>
        </w:rPr>
        <w:t xml:space="preserve"> </w:t>
      </w:r>
      <w:r w:rsidR="00A6458C">
        <w:rPr>
          <w:rFonts w:ascii="Book Antiqua" w:hAnsi="Book Antiqua"/>
          <w:sz w:val="24"/>
          <w:szCs w:val="24"/>
          <w:lang w:val="es-PR"/>
        </w:rPr>
        <w:t>una enfermedad de salud mental.</w:t>
      </w:r>
      <w:r w:rsidR="00A6458C">
        <w:rPr>
          <w:rStyle w:val="FootnoteReference"/>
          <w:rFonts w:ascii="Book Antiqua" w:hAnsi="Book Antiqua"/>
          <w:sz w:val="24"/>
          <w:szCs w:val="24"/>
          <w:lang w:val="es-PR"/>
        </w:rPr>
        <w:footnoteReference w:id="3"/>
      </w:r>
      <w:r w:rsidR="00E24689">
        <w:rPr>
          <w:rFonts w:ascii="Book Antiqua" w:hAnsi="Book Antiqua"/>
          <w:sz w:val="24"/>
          <w:szCs w:val="24"/>
          <w:lang w:val="es-PR"/>
        </w:rPr>
        <w:t xml:space="preserve"> </w:t>
      </w:r>
      <w:r w:rsidR="00E24689" w:rsidRPr="00E24689">
        <w:rPr>
          <w:rFonts w:ascii="Book Antiqua" w:hAnsi="Book Antiqua"/>
          <w:sz w:val="24"/>
          <w:szCs w:val="24"/>
          <w:lang w:val="es-PR"/>
        </w:rPr>
        <w:t xml:space="preserve">Una </w:t>
      </w:r>
      <w:proofErr w:type="spellStart"/>
      <w:r w:rsidR="00E24689" w:rsidRPr="00E24689">
        <w:rPr>
          <w:rFonts w:ascii="Book Antiqua" w:hAnsi="Book Antiqua"/>
          <w:sz w:val="24"/>
          <w:szCs w:val="24"/>
          <w:lang w:val="es-PR"/>
        </w:rPr>
        <w:t>exreclusa</w:t>
      </w:r>
      <w:proofErr w:type="spellEnd"/>
      <w:r w:rsidR="00E24689" w:rsidRPr="00E24689">
        <w:rPr>
          <w:rFonts w:ascii="Book Antiqua" w:hAnsi="Book Antiqua"/>
          <w:sz w:val="24"/>
          <w:szCs w:val="24"/>
          <w:lang w:val="es-PR"/>
        </w:rPr>
        <w:t xml:space="preserve"> del </w:t>
      </w:r>
      <w:r w:rsidR="00E24689" w:rsidRPr="00E24689">
        <w:rPr>
          <w:rFonts w:ascii="Book Antiqua" w:hAnsi="Book Antiqua"/>
          <w:i/>
          <w:iCs/>
          <w:sz w:val="24"/>
          <w:szCs w:val="24"/>
          <w:lang w:val="es-PR"/>
        </w:rPr>
        <w:t>HMP New Hall</w:t>
      </w:r>
      <w:r w:rsidR="00E24689" w:rsidRPr="00E24689">
        <w:rPr>
          <w:rFonts w:ascii="Book Antiqua" w:hAnsi="Book Antiqua"/>
          <w:sz w:val="24"/>
          <w:szCs w:val="24"/>
          <w:lang w:val="es-PR"/>
        </w:rPr>
        <w:t xml:space="preserve"> en West Yor</w:t>
      </w:r>
      <w:r w:rsidR="005473C1">
        <w:rPr>
          <w:rFonts w:ascii="Book Antiqua" w:hAnsi="Book Antiqua"/>
          <w:sz w:val="24"/>
          <w:szCs w:val="24"/>
          <w:lang w:val="es-PR"/>
        </w:rPr>
        <w:t>k</w:t>
      </w:r>
      <w:r w:rsidR="00E24689" w:rsidRPr="00E24689">
        <w:rPr>
          <w:rFonts w:ascii="Book Antiqua" w:hAnsi="Book Antiqua"/>
          <w:sz w:val="24"/>
          <w:szCs w:val="24"/>
          <w:lang w:val="es-PR"/>
        </w:rPr>
        <w:t>shire, Inglaterra, al</w:t>
      </w:r>
      <w:r w:rsidR="00E24689">
        <w:rPr>
          <w:rFonts w:ascii="Book Antiqua" w:hAnsi="Book Antiqua"/>
          <w:sz w:val="24"/>
          <w:szCs w:val="24"/>
          <w:lang w:val="es-PR"/>
        </w:rPr>
        <w:t>egó que un depredador sexual la agredió sexualmente, identificado como</w:t>
      </w:r>
      <w:r w:rsidR="005473C1">
        <w:rPr>
          <w:rFonts w:ascii="Book Antiqua" w:hAnsi="Book Antiqua"/>
          <w:sz w:val="24"/>
          <w:szCs w:val="24"/>
          <w:lang w:val="es-PR"/>
        </w:rPr>
        <w:t xml:space="preserve"> una persona cuya autopercepción es distinta a la de su sexo biológico.</w:t>
      </w:r>
      <w:r w:rsidR="00E24689">
        <w:rPr>
          <w:rStyle w:val="FootnoteReference"/>
          <w:rFonts w:ascii="Book Antiqua" w:hAnsi="Book Antiqua"/>
          <w:sz w:val="24"/>
          <w:szCs w:val="24"/>
          <w:lang w:val="es-PR"/>
        </w:rPr>
        <w:footnoteReference w:id="4"/>
      </w:r>
      <w:r w:rsidR="00D84719">
        <w:rPr>
          <w:rFonts w:ascii="Book Antiqua" w:hAnsi="Book Antiqua"/>
          <w:sz w:val="24"/>
          <w:szCs w:val="24"/>
          <w:lang w:val="es-PR"/>
        </w:rPr>
        <w:t xml:space="preserve"> </w:t>
      </w:r>
      <w:r w:rsidR="000755C0">
        <w:rPr>
          <w:rFonts w:ascii="Book Antiqua" w:hAnsi="Book Antiqua"/>
          <w:sz w:val="24"/>
          <w:szCs w:val="24"/>
          <w:lang w:val="es-PR"/>
        </w:rPr>
        <w:t xml:space="preserve">De la misma forma, Adam </w:t>
      </w:r>
      <w:r w:rsidR="003415D0">
        <w:rPr>
          <w:rFonts w:ascii="Book Antiqua" w:hAnsi="Book Antiqua"/>
          <w:sz w:val="24"/>
          <w:szCs w:val="24"/>
          <w:lang w:val="es-PR"/>
        </w:rPr>
        <w:t>Graham</w:t>
      </w:r>
      <w:r w:rsidR="000755C0">
        <w:rPr>
          <w:rFonts w:ascii="Book Antiqua" w:hAnsi="Book Antiqua"/>
          <w:sz w:val="24"/>
          <w:szCs w:val="24"/>
          <w:lang w:val="es-PR"/>
        </w:rPr>
        <w:t xml:space="preserve">, quien se hace llamar </w:t>
      </w:r>
      <w:r w:rsidR="005473C1">
        <w:rPr>
          <w:rFonts w:ascii="Book Antiqua" w:hAnsi="Book Antiqua"/>
          <w:sz w:val="24"/>
          <w:szCs w:val="24"/>
          <w:lang w:val="es-PR"/>
        </w:rPr>
        <w:t>“</w:t>
      </w:r>
      <w:r w:rsidR="000755C0">
        <w:rPr>
          <w:rFonts w:ascii="Book Antiqua" w:hAnsi="Book Antiqua"/>
          <w:sz w:val="24"/>
          <w:szCs w:val="24"/>
          <w:lang w:val="es-PR"/>
        </w:rPr>
        <w:t xml:space="preserve">Isla </w:t>
      </w:r>
      <w:proofErr w:type="spellStart"/>
      <w:r w:rsidR="000755C0">
        <w:rPr>
          <w:rFonts w:ascii="Book Antiqua" w:hAnsi="Book Antiqua"/>
          <w:sz w:val="24"/>
          <w:szCs w:val="24"/>
          <w:lang w:val="es-PR"/>
        </w:rPr>
        <w:t>Bryson</w:t>
      </w:r>
      <w:proofErr w:type="spellEnd"/>
      <w:r w:rsidR="005473C1">
        <w:rPr>
          <w:rFonts w:ascii="Book Antiqua" w:hAnsi="Book Antiqua"/>
          <w:sz w:val="24"/>
          <w:szCs w:val="24"/>
          <w:lang w:val="es-PR"/>
        </w:rPr>
        <w:t>”</w:t>
      </w:r>
      <w:r w:rsidR="000755C0">
        <w:rPr>
          <w:rFonts w:ascii="Book Antiqua" w:hAnsi="Book Antiqua"/>
          <w:sz w:val="24"/>
          <w:szCs w:val="24"/>
          <w:lang w:val="es-PR"/>
        </w:rPr>
        <w:t xml:space="preserve">, un hombre que violó a dos mujeres, </w:t>
      </w:r>
      <w:r w:rsidR="003415D0">
        <w:rPr>
          <w:rFonts w:ascii="Book Antiqua" w:hAnsi="Book Antiqua"/>
          <w:sz w:val="24"/>
          <w:szCs w:val="24"/>
          <w:lang w:val="es-PR"/>
        </w:rPr>
        <w:t>pasó</w:t>
      </w:r>
      <w:r w:rsidR="000755C0">
        <w:rPr>
          <w:rFonts w:ascii="Book Antiqua" w:hAnsi="Book Antiqua"/>
          <w:sz w:val="24"/>
          <w:szCs w:val="24"/>
          <w:lang w:val="es-PR"/>
        </w:rPr>
        <w:t xml:space="preserve"> más de un año en una </w:t>
      </w:r>
      <w:r w:rsidR="002D06BC">
        <w:rPr>
          <w:rFonts w:ascii="Book Antiqua" w:hAnsi="Book Antiqua"/>
          <w:sz w:val="24"/>
          <w:szCs w:val="24"/>
          <w:lang w:val="es-PR"/>
        </w:rPr>
        <w:t>institución penales</w:t>
      </w:r>
      <w:r w:rsidR="000755C0">
        <w:rPr>
          <w:rFonts w:ascii="Book Antiqua" w:hAnsi="Book Antiqua"/>
          <w:sz w:val="24"/>
          <w:szCs w:val="24"/>
          <w:lang w:val="es-PR"/>
        </w:rPr>
        <w:t xml:space="preserve"> de mujeres en Escocia, luego de decir que se </w:t>
      </w:r>
      <w:proofErr w:type="spellStart"/>
      <w:r w:rsidR="000755C0">
        <w:rPr>
          <w:rFonts w:ascii="Book Antiqua" w:hAnsi="Book Antiqua"/>
          <w:sz w:val="24"/>
          <w:szCs w:val="24"/>
          <w:lang w:val="es-PR"/>
        </w:rPr>
        <w:t>autopercib</w:t>
      </w:r>
      <w:r w:rsidR="005473C1">
        <w:rPr>
          <w:rFonts w:ascii="Book Antiqua" w:hAnsi="Book Antiqua"/>
          <w:sz w:val="24"/>
          <w:szCs w:val="24"/>
          <w:lang w:val="es-PR"/>
        </w:rPr>
        <w:t>ía</w:t>
      </w:r>
      <w:proofErr w:type="spellEnd"/>
      <w:r w:rsidR="000755C0">
        <w:rPr>
          <w:rFonts w:ascii="Book Antiqua" w:hAnsi="Book Antiqua"/>
          <w:sz w:val="24"/>
          <w:szCs w:val="24"/>
          <w:lang w:val="es-PR"/>
        </w:rPr>
        <w:t xml:space="preserve"> “mujer”.</w:t>
      </w:r>
      <w:r w:rsidR="000755C0">
        <w:rPr>
          <w:rStyle w:val="FootnoteReference"/>
          <w:rFonts w:ascii="Book Antiqua" w:hAnsi="Book Antiqua"/>
          <w:sz w:val="24"/>
          <w:szCs w:val="24"/>
          <w:lang w:val="es-PR"/>
        </w:rPr>
        <w:footnoteReference w:id="5"/>
      </w:r>
      <w:r w:rsidR="00D84719">
        <w:rPr>
          <w:rFonts w:ascii="Book Antiqua" w:hAnsi="Book Antiqua"/>
          <w:sz w:val="24"/>
          <w:szCs w:val="24"/>
          <w:lang w:val="es-PR"/>
        </w:rPr>
        <w:t xml:space="preserve"> </w:t>
      </w:r>
      <w:r w:rsidR="003415D0">
        <w:rPr>
          <w:rFonts w:ascii="Book Antiqua" w:hAnsi="Book Antiqua"/>
          <w:sz w:val="24"/>
          <w:szCs w:val="24"/>
          <w:lang w:val="es-PR"/>
        </w:rPr>
        <w:t>Estos casos se han dado en Inglaterra</w:t>
      </w:r>
      <w:r w:rsidR="003415D0">
        <w:rPr>
          <w:rStyle w:val="FootnoteReference"/>
          <w:rFonts w:ascii="Book Antiqua" w:hAnsi="Book Antiqua"/>
          <w:sz w:val="24"/>
          <w:szCs w:val="24"/>
          <w:lang w:val="es-PR"/>
        </w:rPr>
        <w:footnoteReference w:id="6"/>
      </w:r>
      <w:r w:rsidR="003415D0">
        <w:rPr>
          <w:rFonts w:ascii="Book Antiqua" w:hAnsi="Book Antiqua"/>
          <w:sz w:val="24"/>
          <w:szCs w:val="24"/>
          <w:lang w:val="es-PR"/>
        </w:rPr>
        <w:t>, Nueva York</w:t>
      </w:r>
      <w:r w:rsidR="003415D0">
        <w:rPr>
          <w:rStyle w:val="FootnoteReference"/>
          <w:rFonts w:ascii="Book Antiqua" w:hAnsi="Book Antiqua"/>
          <w:sz w:val="24"/>
          <w:szCs w:val="24"/>
          <w:lang w:val="es-PR"/>
        </w:rPr>
        <w:footnoteReference w:id="7"/>
      </w:r>
      <w:r w:rsidR="00653CDE">
        <w:rPr>
          <w:rFonts w:ascii="Book Antiqua" w:hAnsi="Book Antiqua"/>
          <w:sz w:val="24"/>
          <w:szCs w:val="24"/>
          <w:lang w:val="es-PR"/>
        </w:rPr>
        <w:t xml:space="preserve">, </w:t>
      </w:r>
      <w:r w:rsidR="002411C4">
        <w:rPr>
          <w:rFonts w:ascii="Book Antiqua" w:hAnsi="Book Antiqua"/>
          <w:sz w:val="24"/>
          <w:szCs w:val="24"/>
          <w:lang w:val="es-PR"/>
        </w:rPr>
        <w:t>Nueva Jersey</w:t>
      </w:r>
      <w:r w:rsidR="002411C4">
        <w:rPr>
          <w:rStyle w:val="FootnoteReference"/>
          <w:rFonts w:ascii="Book Antiqua" w:hAnsi="Book Antiqua"/>
          <w:sz w:val="24"/>
          <w:szCs w:val="24"/>
          <w:lang w:val="es-PR"/>
        </w:rPr>
        <w:footnoteReference w:id="8"/>
      </w:r>
      <w:r w:rsidR="002411C4">
        <w:rPr>
          <w:rFonts w:ascii="Book Antiqua" w:hAnsi="Book Antiqua"/>
          <w:sz w:val="24"/>
          <w:szCs w:val="24"/>
          <w:lang w:val="es-PR"/>
        </w:rPr>
        <w:t xml:space="preserve">, </w:t>
      </w:r>
      <w:r w:rsidR="00653CDE">
        <w:rPr>
          <w:rFonts w:ascii="Book Antiqua" w:hAnsi="Book Antiqua"/>
          <w:sz w:val="24"/>
          <w:szCs w:val="24"/>
          <w:lang w:val="es-PR"/>
        </w:rPr>
        <w:t>Escocia</w:t>
      </w:r>
      <w:r w:rsidR="002411C4">
        <w:rPr>
          <w:rStyle w:val="FootnoteReference"/>
          <w:rFonts w:ascii="Book Antiqua" w:hAnsi="Book Antiqua"/>
          <w:sz w:val="24"/>
          <w:szCs w:val="24"/>
          <w:lang w:val="es-PR"/>
        </w:rPr>
        <w:footnoteReference w:id="9"/>
      </w:r>
      <w:r w:rsidR="002411C4">
        <w:rPr>
          <w:rFonts w:ascii="Book Antiqua" w:hAnsi="Book Antiqua"/>
          <w:sz w:val="24"/>
          <w:szCs w:val="24"/>
          <w:lang w:val="es-PR"/>
        </w:rPr>
        <w:t xml:space="preserve">, entre otros países. </w:t>
      </w:r>
      <w:r w:rsidR="005473C1">
        <w:rPr>
          <w:rFonts w:ascii="Book Antiqua" w:hAnsi="Book Antiqua"/>
          <w:sz w:val="24"/>
          <w:szCs w:val="24"/>
          <w:lang w:val="es-PR"/>
        </w:rPr>
        <w:t xml:space="preserve">Por estos </w:t>
      </w:r>
      <w:r w:rsidR="00F85363" w:rsidRPr="001F6287">
        <w:rPr>
          <w:rFonts w:ascii="Book Antiqua" w:hAnsi="Book Antiqua"/>
          <w:sz w:val="24"/>
          <w:szCs w:val="24"/>
          <w:lang w:val="es-PR"/>
        </w:rPr>
        <w:t xml:space="preserve">y muchos otros </w:t>
      </w:r>
      <w:r w:rsidR="005473C1">
        <w:rPr>
          <w:rFonts w:ascii="Book Antiqua" w:hAnsi="Book Antiqua"/>
          <w:sz w:val="24"/>
          <w:szCs w:val="24"/>
          <w:lang w:val="es-PR"/>
        </w:rPr>
        <w:t>motivos, las</w:t>
      </w:r>
      <w:r w:rsidR="00FF5C80" w:rsidRPr="00FF5C80">
        <w:rPr>
          <w:rFonts w:ascii="Book Antiqua" w:hAnsi="Book Antiqua"/>
          <w:sz w:val="24"/>
          <w:szCs w:val="24"/>
          <w:lang w:val="es-PR"/>
        </w:rPr>
        <w:t xml:space="preserve"> mujeres</w:t>
      </w:r>
      <w:r w:rsidR="00FF5C80">
        <w:rPr>
          <w:rFonts w:ascii="Book Antiqua" w:hAnsi="Book Antiqua"/>
          <w:sz w:val="24"/>
          <w:szCs w:val="24"/>
          <w:lang w:val="es-PR"/>
        </w:rPr>
        <w:t xml:space="preserve"> confinadas se encuentran vulnerables ante personas cuya autopercepción es distinta a la de su sexo biológico</w:t>
      </w:r>
      <w:r w:rsidR="008D0592">
        <w:rPr>
          <w:rFonts w:ascii="Book Antiqua" w:hAnsi="Book Antiqua"/>
          <w:sz w:val="24"/>
          <w:szCs w:val="24"/>
          <w:lang w:val="es-PR"/>
        </w:rPr>
        <w:t xml:space="preserve"> y que, son hombres en espacios reservados para </w:t>
      </w:r>
      <w:r w:rsidR="005473C1">
        <w:rPr>
          <w:rFonts w:ascii="Book Antiqua" w:hAnsi="Book Antiqua"/>
          <w:sz w:val="24"/>
          <w:szCs w:val="24"/>
          <w:lang w:val="es-PR"/>
        </w:rPr>
        <w:t xml:space="preserve">la protección y seguridad de </w:t>
      </w:r>
      <w:r w:rsidR="008D0592">
        <w:rPr>
          <w:rFonts w:ascii="Book Antiqua" w:hAnsi="Book Antiqua"/>
          <w:sz w:val="24"/>
          <w:szCs w:val="24"/>
          <w:lang w:val="es-PR"/>
        </w:rPr>
        <w:t>mujeres</w:t>
      </w:r>
      <w:r w:rsidR="00430FDF">
        <w:rPr>
          <w:rFonts w:ascii="Book Antiqua" w:hAnsi="Book Antiqua"/>
          <w:sz w:val="24"/>
          <w:szCs w:val="24"/>
          <w:lang w:val="es-PR"/>
        </w:rPr>
        <w:t xml:space="preserve"> </w:t>
      </w:r>
      <w:r w:rsidR="00430FDF" w:rsidRPr="001F6287">
        <w:rPr>
          <w:rFonts w:ascii="Book Antiqua" w:hAnsi="Book Antiqua"/>
          <w:sz w:val="24"/>
          <w:szCs w:val="24"/>
          <w:lang w:val="es-PR"/>
        </w:rPr>
        <w:t xml:space="preserve">que se </w:t>
      </w:r>
      <w:r w:rsidR="00430FDF" w:rsidRPr="001F6287">
        <w:rPr>
          <w:rFonts w:ascii="Book Antiqua" w:hAnsi="Book Antiqua"/>
          <w:sz w:val="24"/>
          <w:szCs w:val="24"/>
          <w:lang w:val="es-PR"/>
        </w:rPr>
        <w:lastRenderedPageBreak/>
        <w:t xml:space="preserve">encuentran </w:t>
      </w:r>
      <w:r w:rsidR="006A10AF" w:rsidRPr="001F6287">
        <w:rPr>
          <w:rFonts w:ascii="Book Antiqua" w:hAnsi="Book Antiqua"/>
          <w:sz w:val="24"/>
          <w:szCs w:val="24"/>
          <w:lang w:val="es-PR"/>
        </w:rPr>
        <w:t>en ellos</w:t>
      </w:r>
      <w:r w:rsidR="00430FDF" w:rsidRPr="001F6287">
        <w:rPr>
          <w:rFonts w:ascii="Book Antiqua" w:hAnsi="Book Antiqua"/>
          <w:sz w:val="24"/>
          <w:szCs w:val="24"/>
          <w:lang w:val="es-PR"/>
        </w:rPr>
        <w:t>, precisamente para rehabilitarse</w:t>
      </w:r>
      <w:r w:rsidR="00E9155B" w:rsidRPr="001F6287">
        <w:rPr>
          <w:rFonts w:ascii="Book Antiqua" w:hAnsi="Book Antiqua"/>
          <w:sz w:val="24"/>
          <w:szCs w:val="24"/>
          <w:lang w:val="es-PR"/>
        </w:rPr>
        <w:t xml:space="preserve"> y reintegrarse a la sociedad</w:t>
      </w:r>
      <w:r w:rsidR="00FF5C80" w:rsidRPr="001F6287">
        <w:rPr>
          <w:rFonts w:ascii="Book Antiqua" w:hAnsi="Book Antiqua"/>
          <w:sz w:val="24"/>
          <w:szCs w:val="24"/>
          <w:lang w:val="es-PR"/>
        </w:rPr>
        <w:t>.</w:t>
      </w:r>
      <w:r w:rsidR="00430FDF" w:rsidRPr="001F6287">
        <w:rPr>
          <w:rFonts w:ascii="Book Antiqua" w:hAnsi="Book Antiqua"/>
          <w:sz w:val="24"/>
          <w:szCs w:val="24"/>
          <w:lang w:val="es-PR"/>
        </w:rPr>
        <w:t xml:space="preserve"> Exponerlas a la menor cantidad de riesgos es, sin duda, un </w:t>
      </w:r>
      <w:r w:rsidR="006A10AF" w:rsidRPr="001F6287">
        <w:rPr>
          <w:rFonts w:ascii="Book Antiqua" w:hAnsi="Book Antiqua"/>
          <w:sz w:val="24"/>
          <w:szCs w:val="24"/>
          <w:lang w:val="es-PR"/>
        </w:rPr>
        <w:t>interés</w:t>
      </w:r>
      <w:r w:rsidR="00430FDF" w:rsidRPr="001F6287">
        <w:rPr>
          <w:rFonts w:ascii="Book Antiqua" w:hAnsi="Book Antiqua"/>
          <w:sz w:val="24"/>
          <w:szCs w:val="24"/>
          <w:lang w:val="es-PR"/>
        </w:rPr>
        <w:t xml:space="preserve"> apremiante para todo estado que persigue dicho fin</w:t>
      </w:r>
      <w:r w:rsidR="006A10AF" w:rsidRPr="001F6287">
        <w:rPr>
          <w:rFonts w:ascii="Book Antiqua" w:hAnsi="Book Antiqua"/>
          <w:sz w:val="24"/>
          <w:szCs w:val="24"/>
          <w:lang w:val="es-PR"/>
        </w:rPr>
        <w:t xml:space="preserve"> con la seriedad que amerita</w:t>
      </w:r>
      <w:r w:rsidR="00430FDF" w:rsidRPr="001F6287">
        <w:rPr>
          <w:rFonts w:ascii="Book Antiqua" w:hAnsi="Book Antiqua"/>
          <w:sz w:val="24"/>
          <w:szCs w:val="24"/>
          <w:lang w:val="es-PR"/>
        </w:rPr>
        <w:t>.</w:t>
      </w:r>
    </w:p>
    <w:p w14:paraId="302BDCC2" w14:textId="34AA0E8B" w:rsidR="00FF5C80" w:rsidRPr="001F6287" w:rsidRDefault="00FF5C80" w:rsidP="00FE20DB">
      <w:pPr>
        <w:suppressLineNumbers/>
        <w:spacing w:after="0" w:line="240" w:lineRule="auto"/>
        <w:ind w:firstLine="720"/>
        <w:jc w:val="both"/>
        <w:rPr>
          <w:rFonts w:ascii="Book Antiqua" w:hAnsi="Book Antiqua"/>
          <w:sz w:val="24"/>
          <w:szCs w:val="24"/>
          <w:lang w:val="es-PR"/>
        </w:rPr>
      </w:pPr>
    </w:p>
    <w:p w14:paraId="7AFCC72E" w14:textId="3790D956" w:rsidR="008D0592" w:rsidRDefault="008D0592" w:rsidP="00FE20DB">
      <w:pPr>
        <w:suppressLineNumbers/>
        <w:spacing w:after="0" w:line="240" w:lineRule="auto"/>
        <w:ind w:firstLine="720"/>
        <w:jc w:val="both"/>
        <w:rPr>
          <w:rFonts w:ascii="Book Antiqua" w:hAnsi="Book Antiqua"/>
          <w:sz w:val="24"/>
          <w:szCs w:val="24"/>
          <w:lang w:val="es-PR"/>
        </w:rPr>
      </w:pPr>
      <w:r>
        <w:rPr>
          <w:rFonts w:ascii="Book Antiqua" w:hAnsi="Book Antiqua"/>
          <w:sz w:val="24"/>
          <w:szCs w:val="24"/>
          <w:lang w:val="es-PR"/>
        </w:rPr>
        <w:t>En Puerto Rico, el primer acercamiento al trato y atención de las personas cuya autopercepción es distinta a la de su sexo biológico en las cárceles del país se esboz</w:t>
      </w:r>
      <w:r w:rsidR="008E438F">
        <w:rPr>
          <w:rFonts w:ascii="Book Antiqua" w:hAnsi="Book Antiqua"/>
          <w:sz w:val="24"/>
          <w:szCs w:val="24"/>
          <w:lang w:val="es-PR"/>
        </w:rPr>
        <w:t>ó</w:t>
      </w:r>
      <w:r>
        <w:rPr>
          <w:rFonts w:ascii="Book Antiqua" w:hAnsi="Book Antiqua"/>
          <w:sz w:val="24"/>
          <w:szCs w:val="24"/>
          <w:lang w:val="es-PR"/>
        </w:rPr>
        <w:t xml:space="preserve"> en una orden administrativa del </w:t>
      </w:r>
      <w:r w:rsidR="008E438F">
        <w:rPr>
          <w:rFonts w:ascii="Book Antiqua" w:hAnsi="Book Antiqua"/>
          <w:sz w:val="24"/>
          <w:szCs w:val="24"/>
          <w:lang w:val="es-PR"/>
        </w:rPr>
        <w:t xml:space="preserve">2016. Para aquel entonces, el gobernador, Alejandro García Padilla, firmó una orden ejecutiva para garantizar que el Departamento de Corrección y Rehabilitación estableciera protocolos y velara por los derechos de las personas cuya autopercepción es distinta a la de su sexo biológico. </w:t>
      </w:r>
      <w:r w:rsidR="000620C1">
        <w:rPr>
          <w:rFonts w:ascii="Book Antiqua" w:hAnsi="Book Antiqua"/>
          <w:sz w:val="24"/>
          <w:szCs w:val="24"/>
          <w:lang w:val="es-PR"/>
        </w:rPr>
        <w:t>La Orden Administrativa DCR-2018-05</w:t>
      </w:r>
      <w:r w:rsidR="006A768A">
        <w:rPr>
          <w:rStyle w:val="FootnoteReference"/>
          <w:rFonts w:ascii="Book Antiqua" w:hAnsi="Book Antiqua"/>
          <w:sz w:val="24"/>
          <w:szCs w:val="24"/>
          <w:lang w:val="es-PR"/>
        </w:rPr>
        <w:footnoteReference w:id="10"/>
      </w:r>
      <w:r w:rsidR="000620C1">
        <w:rPr>
          <w:rFonts w:ascii="Book Antiqua" w:hAnsi="Book Antiqua"/>
          <w:sz w:val="24"/>
          <w:szCs w:val="24"/>
          <w:lang w:val="es-PR"/>
        </w:rPr>
        <w:t xml:space="preserve"> dispuso que la manera en la cual se identifique una persona cuya autopercepción es distinta a la de su sexo biológico, </w:t>
      </w:r>
      <w:r w:rsidR="000620C1" w:rsidRPr="00F24203">
        <w:rPr>
          <w:rFonts w:ascii="Book Antiqua" w:hAnsi="Book Antiqua"/>
          <w:sz w:val="24"/>
          <w:szCs w:val="24"/>
          <w:lang w:val="es-PR"/>
        </w:rPr>
        <w:t>no podrá ser cuestionada</w:t>
      </w:r>
      <w:r w:rsidR="000620C1">
        <w:rPr>
          <w:rFonts w:ascii="Book Antiqua" w:hAnsi="Book Antiqua"/>
          <w:sz w:val="24"/>
          <w:szCs w:val="24"/>
          <w:lang w:val="es-PR"/>
        </w:rPr>
        <w:t xml:space="preserve"> por los empleados del Departamento de Corrección y Rehabilitación, por lo que será tratado como tal y se le permitirá utilizar el servicio sanitario establecido por la agencia, </w:t>
      </w:r>
      <w:r w:rsidR="00CC1852">
        <w:rPr>
          <w:rFonts w:ascii="Book Antiqua" w:hAnsi="Book Antiqua"/>
          <w:sz w:val="24"/>
          <w:szCs w:val="24"/>
          <w:lang w:val="es-PR"/>
        </w:rPr>
        <w:t>de acuerdo con</w:t>
      </w:r>
      <w:r w:rsidR="000620C1">
        <w:rPr>
          <w:rFonts w:ascii="Book Antiqua" w:hAnsi="Book Antiqua"/>
          <w:sz w:val="24"/>
          <w:szCs w:val="24"/>
          <w:lang w:val="es-PR"/>
        </w:rPr>
        <w:t xml:space="preserve"> </w:t>
      </w:r>
      <w:r w:rsidR="005473C1">
        <w:rPr>
          <w:rFonts w:ascii="Book Antiqua" w:hAnsi="Book Antiqua"/>
          <w:sz w:val="24"/>
          <w:szCs w:val="24"/>
          <w:lang w:val="es-PR"/>
        </w:rPr>
        <w:t xml:space="preserve">su identidad </w:t>
      </w:r>
      <w:proofErr w:type="spellStart"/>
      <w:r w:rsidR="005473C1">
        <w:rPr>
          <w:rFonts w:ascii="Book Antiqua" w:hAnsi="Book Antiqua"/>
          <w:sz w:val="24"/>
          <w:szCs w:val="24"/>
          <w:lang w:val="es-PR"/>
        </w:rPr>
        <w:t>autopercibida</w:t>
      </w:r>
      <w:proofErr w:type="spellEnd"/>
      <w:r w:rsidR="005473C1">
        <w:rPr>
          <w:rFonts w:ascii="Book Antiqua" w:hAnsi="Book Antiqua"/>
          <w:sz w:val="24"/>
          <w:szCs w:val="24"/>
          <w:lang w:val="es-PR"/>
        </w:rPr>
        <w:t xml:space="preserve">, independientemente de su sexo biológico. </w:t>
      </w:r>
    </w:p>
    <w:p w14:paraId="000EB6E4" w14:textId="77777777" w:rsidR="00554325" w:rsidRDefault="00554325" w:rsidP="00FE20DB">
      <w:pPr>
        <w:suppressLineNumbers/>
        <w:spacing w:after="0" w:line="240" w:lineRule="auto"/>
        <w:ind w:firstLine="720"/>
        <w:jc w:val="both"/>
        <w:rPr>
          <w:rFonts w:ascii="Book Antiqua" w:hAnsi="Book Antiqua"/>
          <w:sz w:val="24"/>
          <w:szCs w:val="24"/>
          <w:lang w:val="es-PR"/>
        </w:rPr>
      </w:pPr>
    </w:p>
    <w:p w14:paraId="5B1FA855" w14:textId="1BDA6878" w:rsidR="006D12A2" w:rsidRDefault="00AF5EBD" w:rsidP="00155D50">
      <w:pPr>
        <w:suppressLineNumbers/>
        <w:spacing w:after="0" w:line="240" w:lineRule="auto"/>
        <w:ind w:firstLine="720"/>
        <w:jc w:val="both"/>
        <w:rPr>
          <w:rFonts w:ascii="Book Antiqua" w:hAnsi="Book Antiqua"/>
          <w:sz w:val="24"/>
          <w:szCs w:val="24"/>
          <w:lang w:val="es-PR"/>
        </w:rPr>
      </w:pPr>
      <w:r>
        <w:rPr>
          <w:rFonts w:ascii="Book Antiqua" w:hAnsi="Book Antiqua"/>
          <w:sz w:val="24"/>
          <w:szCs w:val="24"/>
          <w:lang w:val="es-PR"/>
        </w:rPr>
        <w:t xml:space="preserve">Esta orden administrativa se encuentra vigente y, en síntesis, garantiza que el Departamento de Corrección y Rehabilitación atienda las </w:t>
      </w:r>
      <w:r w:rsidR="00534C92" w:rsidRPr="001F6287">
        <w:rPr>
          <w:rFonts w:ascii="Book Antiqua" w:hAnsi="Book Antiqua"/>
          <w:sz w:val="24"/>
          <w:szCs w:val="24"/>
          <w:lang w:val="es-PR"/>
        </w:rPr>
        <w:t>peticiones</w:t>
      </w:r>
      <w:r w:rsidR="001F6287">
        <w:rPr>
          <w:rFonts w:ascii="Book Antiqua" w:hAnsi="Book Antiqua"/>
          <w:sz w:val="24"/>
          <w:szCs w:val="24"/>
          <w:lang w:val="es-PR"/>
        </w:rPr>
        <w:t xml:space="preserve"> </w:t>
      </w:r>
      <w:r>
        <w:rPr>
          <w:rFonts w:ascii="Book Antiqua" w:hAnsi="Book Antiqua"/>
          <w:sz w:val="24"/>
          <w:szCs w:val="24"/>
          <w:lang w:val="es-PR"/>
        </w:rPr>
        <w:t xml:space="preserve">que esta comunidad presenta. Por tanto, el Departamento de Corrección y Rehabilitación, </w:t>
      </w:r>
      <w:r w:rsidRPr="00362C7B">
        <w:rPr>
          <w:rFonts w:ascii="Book Antiqua" w:hAnsi="Book Antiqua"/>
          <w:sz w:val="24"/>
          <w:szCs w:val="24"/>
          <w:lang w:val="es-PR"/>
        </w:rPr>
        <w:t xml:space="preserve">está </w:t>
      </w:r>
      <w:r w:rsidR="004B0C85" w:rsidRPr="00362C7B">
        <w:rPr>
          <w:rFonts w:ascii="Book Antiqua" w:hAnsi="Book Antiqua"/>
          <w:sz w:val="24"/>
          <w:szCs w:val="24"/>
          <w:lang w:val="es-PR"/>
        </w:rPr>
        <w:t>obligado</w:t>
      </w:r>
      <w:r w:rsidR="001F6287" w:rsidRPr="00362C7B">
        <w:rPr>
          <w:rFonts w:ascii="Book Antiqua" w:hAnsi="Book Antiqua"/>
          <w:sz w:val="24"/>
          <w:szCs w:val="24"/>
          <w:lang w:val="es-PR"/>
        </w:rPr>
        <w:t xml:space="preserve"> </w:t>
      </w:r>
      <w:r w:rsidR="00325664" w:rsidRPr="00362C7B">
        <w:rPr>
          <w:rFonts w:ascii="Book Antiqua" w:hAnsi="Book Antiqua"/>
          <w:sz w:val="24"/>
          <w:szCs w:val="24"/>
          <w:lang w:val="es-PR"/>
        </w:rPr>
        <w:t xml:space="preserve">a </w:t>
      </w:r>
      <w:r w:rsidR="001B7722" w:rsidRPr="00362C7B">
        <w:rPr>
          <w:rFonts w:ascii="Book Antiqua" w:hAnsi="Book Antiqua"/>
          <w:sz w:val="24"/>
          <w:szCs w:val="24"/>
          <w:lang w:val="es-PR"/>
        </w:rPr>
        <w:t xml:space="preserve">realizar </w:t>
      </w:r>
      <w:r w:rsidRPr="00362C7B">
        <w:rPr>
          <w:rFonts w:ascii="Book Antiqua" w:hAnsi="Book Antiqua"/>
          <w:sz w:val="24"/>
          <w:szCs w:val="24"/>
          <w:lang w:val="es-PR"/>
        </w:rPr>
        <w:t>todos los cambios</w:t>
      </w:r>
      <w:r w:rsidR="001F6287" w:rsidRPr="00362C7B">
        <w:rPr>
          <w:rFonts w:ascii="Book Antiqua" w:hAnsi="Book Antiqua"/>
          <w:sz w:val="24"/>
          <w:szCs w:val="24"/>
          <w:lang w:val="es-PR"/>
        </w:rPr>
        <w:t xml:space="preserve"> </w:t>
      </w:r>
      <w:r w:rsidR="001B7722" w:rsidRPr="00362C7B">
        <w:rPr>
          <w:rFonts w:ascii="Book Antiqua" w:hAnsi="Book Antiqua"/>
          <w:sz w:val="24"/>
          <w:szCs w:val="24"/>
          <w:lang w:val="es-PR"/>
        </w:rPr>
        <w:t xml:space="preserve">requeridos </w:t>
      </w:r>
      <w:r w:rsidRPr="00362C7B">
        <w:rPr>
          <w:rFonts w:ascii="Book Antiqua" w:hAnsi="Book Antiqua"/>
          <w:sz w:val="24"/>
          <w:szCs w:val="24"/>
          <w:lang w:val="es-PR"/>
        </w:rPr>
        <w:t>para que los registros</w:t>
      </w:r>
      <w:r w:rsidR="001B7722" w:rsidRPr="00362C7B">
        <w:rPr>
          <w:rFonts w:ascii="Book Antiqua" w:hAnsi="Book Antiqua"/>
          <w:sz w:val="24"/>
          <w:szCs w:val="24"/>
          <w:lang w:val="es-PR"/>
        </w:rPr>
        <w:t xml:space="preserve"> correspondientes</w:t>
      </w:r>
      <w:r w:rsidRPr="00362C7B">
        <w:rPr>
          <w:rFonts w:ascii="Book Antiqua" w:hAnsi="Book Antiqua"/>
          <w:sz w:val="24"/>
          <w:szCs w:val="24"/>
          <w:lang w:val="es-PR"/>
        </w:rPr>
        <w:t xml:space="preserve"> </w:t>
      </w:r>
      <w:r>
        <w:rPr>
          <w:rFonts w:ascii="Book Antiqua" w:hAnsi="Book Antiqua"/>
          <w:sz w:val="24"/>
          <w:szCs w:val="24"/>
          <w:lang w:val="es-PR"/>
        </w:rPr>
        <w:t xml:space="preserve">documenten la </w:t>
      </w:r>
      <w:r w:rsidR="005473C1">
        <w:rPr>
          <w:rFonts w:ascii="Book Antiqua" w:hAnsi="Book Antiqua"/>
          <w:sz w:val="24"/>
          <w:szCs w:val="24"/>
          <w:lang w:val="es-PR"/>
        </w:rPr>
        <w:t xml:space="preserve">identidad </w:t>
      </w:r>
      <w:proofErr w:type="spellStart"/>
      <w:r w:rsidR="005473C1">
        <w:rPr>
          <w:rFonts w:ascii="Book Antiqua" w:hAnsi="Book Antiqua"/>
          <w:sz w:val="24"/>
          <w:szCs w:val="24"/>
          <w:lang w:val="es-PR"/>
        </w:rPr>
        <w:t>autopercibida</w:t>
      </w:r>
      <w:proofErr w:type="spellEnd"/>
      <w:r w:rsidR="005473C1">
        <w:rPr>
          <w:rFonts w:ascii="Book Antiqua" w:hAnsi="Book Antiqua"/>
          <w:sz w:val="24"/>
          <w:szCs w:val="24"/>
          <w:lang w:val="es-PR"/>
        </w:rPr>
        <w:t xml:space="preserve"> </w:t>
      </w:r>
      <w:r>
        <w:rPr>
          <w:rFonts w:ascii="Book Antiqua" w:hAnsi="Book Antiqua"/>
          <w:sz w:val="24"/>
          <w:szCs w:val="24"/>
          <w:lang w:val="es-PR"/>
        </w:rPr>
        <w:t>de los confinados. Claramente, esto se trata de un concepto ideológico</w:t>
      </w:r>
      <w:r w:rsidRPr="00362C7B">
        <w:rPr>
          <w:rFonts w:ascii="Book Antiqua" w:hAnsi="Book Antiqua"/>
          <w:sz w:val="24"/>
          <w:szCs w:val="24"/>
          <w:lang w:val="es-PR"/>
        </w:rPr>
        <w:t xml:space="preserve"> que</w:t>
      </w:r>
      <w:r w:rsidR="007311B2" w:rsidRPr="00362C7B">
        <w:rPr>
          <w:rFonts w:ascii="Book Antiqua" w:hAnsi="Book Antiqua"/>
          <w:sz w:val="24"/>
          <w:szCs w:val="24"/>
          <w:lang w:val="es-PR"/>
        </w:rPr>
        <w:t xml:space="preserve"> pretende </w:t>
      </w:r>
      <w:r w:rsidR="003E729A" w:rsidRPr="00362C7B">
        <w:rPr>
          <w:rFonts w:ascii="Book Antiqua" w:hAnsi="Book Antiqua"/>
          <w:sz w:val="24"/>
          <w:szCs w:val="24"/>
          <w:lang w:val="es-PR"/>
        </w:rPr>
        <w:t>establecerse</w:t>
      </w:r>
      <w:r w:rsidR="008C26C8" w:rsidRPr="00362C7B">
        <w:rPr>
          <w:rFonts w:ascii="Book Antiqua" w:hAnsi="Book Antiqua"/>
          <w:sz w:val="24"/>
          <w:szCs w:val="24"/>
          <w:lang w:val="es-PR"/>
        </w:rPr>
        <w:t xml:space="preserve"> como</w:t>
      </w:r>
      <w:r w:rsidR="000B16F6" w:rsidRPr="00362C7B">
        <w:rPr>
          <w:rFonts w:ascii="Book Antiqua" w:hAnsi="Book Antiqua"/>
          <w:sz w:val="24"/>
          <w:szCs w:val="24"/>
          <w:lang w:val="es-PR"/>
        </w:rPr>
        <w:t xml:space="preserve"> un</w:t>
      </w:r>
      <w:r w:rsidR="008C26C8" w:rsidRPr="00362C7B">
        <w:rPr>
          <w:rFonts w:ascii="Book Antiqua" w:hAnsi="Book Antiqua"/>
          <w:sz w:val="24"/>
          <w:szCs w:val="24"/>
          <w:lang w:val="es-PR"/>
        </w:rPr>
        <w:t xml:space="preserve"> criterio</w:t>
      </w:r>
      <w:r w:rsidR="001B39A2" w:rsidRPr="00362C7B">
        <w:rPr>
          <w:rFonts w:ascii="Book Antiqua" w:hAnsi="Book Antiqua"/>
          <w:sz w:val="24"/>
          <w:szCs w:val="24"/>
          <w:lang w:val="es-PR"/>
        </w:rPr>
        <w:t xml:space="preserve"> </w:t>
      </w:r>
      <w:proofErr w:type="spellStart"/>
      <w:r w:rsidR="001B39A2" w:rsidRPr="00362C7B">
        <w:rPr>
          <w:rFonts w:ascii="Book Antiqua" w:hAnsi="Book Antiqua"/>
          <w:sz w:val="24"/>
          <w:szCs w:val="24"/>
          <w:lang w:val="es-PR"/>
        </w:rPr>
        <w:t>identitario</w:t>
      </w:r>
      <w:proofErr w:type="spellEnd"/>
      <w:r w:rsidR="000B16F6" w:rsidRPr="00362C7B">
        <w:rPr>
          <w:rFonts w:ascii="Book Antiqua" w:hAnsi="Book Antiqua"/>
          <w:sz w:val="24"/>
          <w:szCs w:val="24"/>
          <w:lang w:val="es-PR"/>
        </w:rPr>
        <w:t xml:space="preserve"> serio e, incluso,</w:t>
      </w:r>
      <w:r w:rsidR="008C26C8" w:rsidRPr="00362C7B">
        <w:rPr>
          <w:rFonts w:ascii="Book Antiqua" w:hAnsi="Book Antiqua"/>
          <w:sz w:val="24"/>
          <w:szCs w:val="24"/>
          <w:lang w:val="es-PR"/>
        </w:rPr>
        <w:t xml:space="preserve"> principal</w:t>
      </w:r>
      <w:r w:rsidR="00E03D95" w:rsidRPr="00362C7B">
        <w:rPr>
          <w:rFonts w:ascii="Book Antiqua" w:hAnsi="Book Antiqua"/>
          <w:sz w:val="24"/>
          <w:szCs w:val="24"/>
          <w:lang w:val="es-PR"/>
        </w:rPr>
        <w:t xml:space="preserve"> </w:t>
      </w:r>
      <w:r w:rsidR="00833B4B" w:rsidRPr="00362C7B">
        <w:rPr>
          <w:rFonts w:ascii="Book Antiqua" w:hAnsi="Book Antiqua"/>
          <w:sz w:val="24"/>
          <w:szCs w:val="24"/>
          <w:lang w:val="es-PR"/>
        </w:rPr>
        <w:t xml:space="preserve">pese a su evidente contradicción a </w:t>
      </w:r>
      <w:r w:rsidRPr="00362C7B">
        <w:rPr>
          <w:rFonts w:ascii="Book Antiqua" w:hAnsi="Book Antiqua"/>
          <w:sz w:val="24"/>
          <w:szCs w:val="24"/>
          <w:lang w:val="es-PR"/>
        </w:rPr>
        <w:t xml:space="preserve">la realidad biológica. </w:t>
      </w:r>
      <w:r w:rsidR="00C247A7">
        <w:rPr>
          <w:rFonts w:ascii="Book Antiqua" w:hAnsi="Book Antiqua"/>
          <w:sz w:val="24"/>
          <w:szCs w:val="24"/>
          <w:lang w:val="es-PR"/>
        </w:rPr>
        <w:t>El derecho de las mujeres a vivir libre de violencia masculina en las cárceles se ve</w:t>
      </w:r>
      <w:r w:rsidR="00362C7B">
        <w:rPr>
          <w:rFonts w:ascii="Book Antiqua" w:hAnsi="Book Antiqua"/>
          <w:sz w:val="24"/>
          <w:szCs w:val="24"/>
          <w:lang w:val="es-PR"/>
        </w:rPr>
        <w:t xml:space="preserve"> </w:t>
      </w:r>
      <w:r w:rsidR="00502CE6" w:rsidRPr="00362C7B">
        <w:rPr>
          <w:rFonts w:ascii="Book Antiqua" w:hAnsi="Book Antiqua"/>
          <w:sz w:val="24"/>
          <w:szCs w:val="24"/>
          <w:lang w:val="es-PR"/>
        </w:rPr>
        <w:t>amenazado</w:t>
      </w:r>
      <w:r w:rsidR="00C247A7">
        <w:rPr>
          <w:rFonts w:ascii="Book Antiqua" w:hAnsi="Book Antiqua"/>
          <w:sz w:val="24"/>
          <w:szCs w:val="24"/>
          <w:lang w:val="es-PR"/>
        </w:rPr>
        <w:t xml:space="preserve"> cuando permitimos que hombres biológicos sean mantenidos en </w:t>
      </w:r>
      <w:r w:rsidR="002D06BC">
        <w:rPr>
          <w:rFonts w:ascii="Book Antiqua" w:hAnsi="Book Antiqua"/>
          <w:sz w:val="24"/>
          <w:szCs w:val="24"/>
          <w:lang w:val="es-PR"/>
        </w:rPr>
        <w:t>instituciones penales</w:t>
      </w:r>
      <w:r w:rsidR="00C247A7">
        <w:rPr>
          <w:rFonts w:ascii="Book Antiqua" w:hAnsi="Book Antiqua"/>
          <w:sz w:val="24"/>
          <w:szCs w:val="24"/>
          <w:lang w:val="es-PR"/>
        </w:rPr>
        <w:t xml:space="preserve"> femeninas, sin cuestionar si quiera desde cuán</w:t>
      </w:r>
      <w:r w:rsidR="00AF55C5">
        <w:rPr>
          <w:rFonts w:ascii="Book Antiqua" w:hAnsi="Book Antiqua"/>
          <w:sz w:val="24"/>
          <w:szCs w:val="24"/>
          <w:lang w:val="es-PR"/>
        </w:rPr>
        <w:t>do</w:t>
      </w:r>
      <w:r w:rsidR="00C247A7">
        <w:rPr>
          <w:rFonts w:ascii="Book Antiqua" w:hAnsi="Book Antiqua"/>
          <w:sz w:val="24"/>
          <w:szCs w:val="24"/>
          <w:lang w:val="es-PR"/>
        </w:rPr>
        <w:t xml:space="preserve"> se </w:t>
      </w:r>
      <w:proofErr w:type="spellStart"/>
      <w:r w:rsidR="00C247A7">
        <w:rPr>
          <w:rFonts w:ascii="Book Antiqua" w:hAnsi="Book Antiqua"/>
          <w:sz w:val="24"/>
          <w:szCs w:val="24"/>
          <w:lang w:val="es-PR"/>
        </w:rPr>
        <w:t>autopercibe</w:t>
      </w:r>
      <w:r w:rsidR="005473C1">
        <w:rPr>
          <w:rFonts w:ascii="Book Antiqua" w:hAnsi="Book Antiqua"/>
          <w:sz w:val="24"/>
          <w:szCs w:val="24"/>
          <w:lang w:val="es-PR"/>
        </w:rPr>
        <w:t>n</w:t>
      </w:r>
      <w:proofErr w:type="spellEnd"/>
      <w:r w:rsidR="00C247A7">
        <w:rPr>
          <w:rFonts w:ascii="Book Antiqua" w:hAnsi="Book Antiqua"/>
          <w:sz w:val="24"/>
          <w:szCs w:val="24"/>
          <w:lang w:val="es-PR"/>
        </w:rPr>
        <w:t xml:space="preserve"> distinto a su sexo biológico. Los espacios separados por sexo </w:t>
      </w:r>
      <w:r w:rsidR="00AF55C5">
        <w:rPr>
          <w:rFonts w:ascii="Book Antiqua" w:hAnsi="Book Antiqua"/>
          <w:sz w:val="24"/>
          <w:szCs w:val="24"/>
          <w:lang w:val="es-PR"/>
        </w:rPr>
        <w:t xml:space="preserve">tienen un propósito claro y necesario. Los sentimientos y las ideologías no son fuentes de derecho y no </w:t>
      </w:r>
      <w:r w:rsidR="00155D50">
        <w:rPr>
          <w:rFonts w:ascii="Book Antiqua" w:hAnsi="Book Antiqua"/>
          <w:sz w:val="24"/>
          <w:szCs w:val="24"/>
          <w:lang w:val="es-PR"/>
        </w:rPr>
        <w:t>van por encima de la biología</w:t>
      </w:r>
      <w:r w:rsidR="00502CE6">
        <w:rPr>
          <w:rFonts w:ascii="Book Antiqua" w:hAnsi="Book Antiqua"/>
          <w:sz w:val="24"/>
          <w:szCs w:val="24"/>
          <w:lang w:val="es-PR"/>
        </w:rPr>
        <w:t xml:space="preserve">, </w:t>
      </w:r>
      <w:r w:rsidR="00155D50">
        <w:rPr>
          <w:rFonts w:ascii="Book Antiqua" w:hAnsi="Book Antiqua"/>
          <w:sz w:val="24"/>
          <w:szCs w:val="24"/>
          <w:lang w:val="es-PR"/>
        </w:rPr>
        <w:t xml:space="preserve">la </w:t>
      </w:r>
      <w:r w:rsidR="00155D50" w:rsidRPr="00362C7B">
        <w:rPr>
          <w:rFonts w:ascii="Book Antiqua" w:hAnsi="Book Antiqua"/>
          <w:sz w:val="24"/>
          <w:szCs w:val="24"/>
          <w:lang w:val="es-PR"/>
        </w:rPr>
        <w:t>ciencia</w:t>
      </w:r>
      <w:r w:rsidR="00502CE6" w:rsidRPr="00362C7B">
        <w:rPr>
          <w:rFonts w:ascii="Book Antiqua" w:hAnsi="Book Antiqua"/>
          <w:sz w:val="24"/>
          <w:szCs w:val="24"/>
          <w:lang w:val="es-PR"/>
        </w:rPr>
        <w:t xml:space="preserve"> y la seguridad de la mujer</w:t>
      </w:r>
      <w:r w:rsidR="00155D50" w:rsidRPr="00362C7B">
        <w:rPr>
          <w:rFonts w:ascii="Book Antiqua" w:hAnsi="Book Antiqua"/>
          <w:sz w:val="24"/>
          <w:szCs w:val="24"/>
          <w:lang w:val="es-PR"/>
        </w:rPr>
        <w:t xml:space="preserve">. </w:t>
      </w:r>
      <w:r w:rsidR="00155D50">
        <w:rPr>
          <w:rFonts w:ascii="Book Antiqua" w:hAnsi="Book Antiqua"/>
          <w:sz w:val="24"/>
          <w:szCs w:val="24"/>
          <w:lang w:val="es-PR"/>
        </w:rPr>
        <w:t xml:space="preserve">Creemos firmemente que la dignidad del ser humano es inviolable, por consiguiente, debemos proteger a toda costa las </w:t>
      </w:r>
      <w:r w:rsidR="002D06BC">
        <w:rPr>
          <w:rFonts w:ascii="Book Antiqua" w:hAnsi="Book Antiqua"/>
          <w:sz w:val="24"/>
          <w:szCs w:val="24"/>
          <w:lang w:val="es-PR"/>
        </w:rPr>
        <w:t>instituciones penales</w:t>
      </w:r>
      <w:r w:rsidR="00155D50">
        <w:rPr>
          <w:rFonts w:ascii="Book Antiqua" w:hAnsi="Book Antiqua"/>
          <w:sz w:val="24"/>
          <w:szCs w:val="24"/>
          <w:lang w:val="es-PR"/>
        </w:rPr>
        <w:t xml:space="preserve"> femeninas, pues al igual que las mujeres que se encuentran en la libre comunidad, las mujeres confinadas son merecedoras de seguridad y protección. </w:t>
      </w:r>
    </w:p>
    <w:p w14:paraId="7F9A44CD" w14:textId="2F49077E" w:rsidR="005473C1" w:rsidRDefault="005473C1" w:rsidP="00155D50">
      <w:pPr>
        <w:suppressLineNumbers/>
        <w:spacing w:after="0" w:line="240" w:lineRule="auto"/>
        <w:ind w:firstLine="720"/>
        <w:jc w:val="both"/>
        <w:rPr>
          <w:rFonts w:ascii="Book Antiqua" w:hAnsi="Book Antiqua"/>
          <w:sz w:val="24"/>
          <w:szCs w:val="24"/>
          <w:lang w:val="es-PR"/>
        </w:rPr>
      </w:pPr>
    </w:p>
    <w:p w14:paraId="1FB135D5" w14:textId="7FFE7DDB" w:rsidR="005473C1" w:rsidRDefault="005473C1" w:rsidP="00155D50">
      <w:pPr>
        <w:suppressLineNumbers/>
        <w:spacing w:after="0" w:line="240" w:lineRule="auto"/>
        <w:ind w:firstLine="720"/>
        <w:jc w:val="both"/>
        <w:rPr>
          <w:rFonts w:ascii="Book Antiqua" w:hAnsi="Book Antiqua"/>
          <w:sz w:val="24"/>
          <w:szCs w:val="24"/>
          <w:lang w:val="es-PR"/>
        </w:rPr>
      </w:pPr>
      <w:r>
        <w:rPr>
          <w:rFonts w:ascii="Book Antiqua" w:hAnsi="Book Antiqua"/>
          <w:sz w:val="24"/>
          <w:szCs w:val="24"/>
          <w:lang w:val="es-PR"/>
        </w:rPr>
        <w:lastRenderedPageBreak/>
        <w:t>Por otra parte, la separación por sexo no necesariamente constituye segregación o discrimen en espacios designados para proteger a un sexo en particular. No se trata de una segregación arbitraria y caprichosa, más bien se trata de proteger a un sexo que por naturaleza es vulnerable y</w:t>
      </w:r>
      <w:r w:rsidR="00BD5B18">
        <w:rPr>
          <w:rFonts w:ascii="Book Antiqua" w:hAnsi="Book Antiqua"/>
          <w:sz w:val="24"/>
          <w:szCs w:val="24"/>
          <w:lang w:val="es-PR"/>
        </w:rPr>
        <w:t xml:space="preserve"> </w:t>
      </w:r>
      <w:r w:rsidR="00BD5B18" w:rsidRPr="00362C7B">
        <w:rPr>
          <w:rFonts w:ascii="Book Antiqua" w:hAnsi="Book Antiqua"/>
          <w:sz w:val="24"/>
          <w:szCs w:val="24"/>
          <w:lang w:val="es-PR"/>
        </w:rPr>
        <w:t>amerita ser</w:t>
      </w:r>
      <w:r w:rsidR="00257677" w:rsidRPr="00362C7B">
        <w:rPr>
          <w:rFonts w:ascii="Book Antiqua" w:hAnsi="Book Antiqua"/>
          <w:sz w:val="24"/>
          <w:szCs w:val="24"/>
          <w:lang w:val="es-PR"/>
        </w:rPr>
        <w:t xml:space="preserve"> protegido</w:t>
      </w:r>
      <w:r>
        <w:rPr>
          <w:rFonts w:ascii="Book Antiqua" w:hAnsi="Book Antiqua"/>
          <w:sz w:val="24"/>
          <w:szCs w:val="24"/>
          <w:lang w:val="es-PR"/>
        </w:rPr>
        <w:t xml:space="preserve">, como son las mujeres en las </w:t>
      </w:r>
      <w:r w:rsidR="002D06BC">
        <w:rPr>
          <w:rFonts w:ascii="Book Antiqua" w:hAnsi="Book Antiqua"/>
          <w:sz w:val="24"/>
          <w:szCs w:val="24"/>
          <w:lang w:val="es-PR"/>
        </w:rPr>
        <w:t>instituciones penales</w:t>
      </w:r>
      <w:r>
        <w:rPr>
          <w:rFonts w:ascii="Book Antiqua" w:hAnsi="Book Antiqua"/>
          <w:sz w:val="24"/>
          <w:szCs w:val="24"/>
          <w:lang w:val="es-PR"/>
        </w:rPr>
        <w:t>.</w:t>
      </w:r>
    </w:p>
    <w:p w14:paraId="16CC0A98" w14:textId="2CBF2B4F" w:rsidR="00446271" w:rsidRDefault="00446271" w:rsidP="00446271">
      <w:pPr>
        <w:suppressLineNumbers/>
        <w:spacing w:after="0" w:line="240" w:lineRule="auto"/>
        <w:ind w:firstLine="720"/>
        <w:jc w:val="both"/>
        <w:rPr>
          <w:rFonts w:ascii="Book Antiqua" w:hAnsi="Book Antiqua"/>
          <w:sz w:val="24"/>
          <w:szCs w:val="24"/>
          <w:lang w:val="es-PR"/>
        </w:rPr>
      </w:pPr>
    </w:p>
    <w:p w14:paraId="3CED311E" w14:textId="0ADEB3D9" w:rsidR="00446271" w:rsidRPr="006D12A2" w:rsidRDefault="00446271" w:rsidP="00446271">
      <w:pPr>
        <w:suppressLineNumbers/>
        <w:spacing w:after="0" w:line="240" w:lineRule="auto"/>
        <w:ind w:firstLine="720"/>
        <w:jc w:val="both"/>
        <w:rPr>
          <w:rFonts w:ascii="Book Antiqua" w:hAnsi="Book Antiqua"/>
          <w:sz w:val="24"/>
          <w:szCs w:val="24"/>
          <w:lang w:val="es-PR"/>
        </w:rPr>
      </w:pPr>
      <w:r>
        <w:rPr>
          <w:rFonts w:ascii="Book Antiqua" w:hAnsi="Book Antiqua"/>
          <w:sz w:val="24"/>
          <w:szCs w:val="24"/>
          <w:lang w:val="es-PR"/>
        </w:rPr>
        <w:t xml:space="preserve">Esta Asamblea Legislativa tiene </w:t>
      </w:r>
      <w:r w:rsidR="005473C1">
        <w:rPr>
          <w:rFonts w:ascii="Book Antiqua" w:hAnsi="Book Antiqua"/>
          <w:sz w:val="24"/>
          <w:szCs w:val="24"/>
          <w:lang w:val="es-PR"/>
        </w:rPr>
        <w:t>el</w:t>
      </w:r>
      <w:r>
        <w:rPr>
          <w:rFonts w:ascii="Book Antiqua" w:hAnsi="Book Antiqua"/>
          <w:sz w:val="24"/>
          <w:szCs w:val="24"/>
          <w:lang w:val="es-PR"/>
        </w:rPr>
        <w:t xml:space="preserve"> </w:t>
      </w:r>
      <w:r w:rsidR="000755C0">
        <w:rPr>
          <w:rFonts w:ascii="Book Antiqua" w:hAnsi="Book Antiqua"/>
          <w:sz w:val="24"/>
          <w:szCs w:val="24"/>
          <w:lang w:val="es-PR"/>
        </w:rPr>
        <w:t>deber ministerial</w:t>
      </w:r>
      <w:r>
        <w:rPr>
          <w:rFonts w:ascii="Book Antiqua" w:hAnsi="Book Antiqua"/>
          <w:sz w:val="24"/>
          <w:szCs w:val="24"/>
          <w:lang w:val="es-PR"/>
        </w:rPr>
        <w:t xml:space="preserve"> de proteger los espacios públicos por distinción de sexo</w:t>
      </w:r>
      <w:r w:rsidR="00C75BA3">
        <w:rPr>
          <w:rFonts w:ascii="Book Antiqua" w:hAnsi="Book Antiqua"/>
          <w:sz w:val="24"/>
          <w:szCs w:val="24"/>
          <w:lang w:val="es-PR"/>
        </w:rPr>
        <w:t xml:space="preserve"> biológico</w:t>
      </w:r>
      <w:r w:rsidR="005473C1">
        <w:rPr>
          <w:rFonts w:ascii="Book Antiqua" w:hAnsi="Book Antiqua"/>
          <w:sz w:val="24"/>
          <w:szCs w:val="24"/>
          <w:lang w:val="es-PR"/>
        </w:rPr>
        <w:t>, incluyendo a las mujeres confinadas</w:t>
      </w:r>
      <w:r>
        <w:rPr>
          <w:rFonts w:ascii="Book Antiqua" w:hAnsi="Book Antiqua"/>
          <w:sz w:val="24"/>
          <w:szCs w:val="24"/>
          <w:lang w:val="es-PR"/>
        </w:rPr>
        <w:t xml:space="preserve">. Esta Ley </w:t>
      </w:r>
      <w:r w:rsidR="000B643A">
        <w:rPr>
          <w:rFonts w:ascii="Book Antiqua" w:hAnsi="Book Antiqua"/>
          <w:sz w:val="24"/>
          <w:szCs w:val="24"/>
          <w:lang w:val="es-PR"/>
        </w:rPr>
        <w:t xml:space="preserve">tiene como propósito proteger y asegurar la seguridad de las mujeres que se encuentran confinadas es las </w:t>
      </w:r>
      <w:r w:rsidR="002D06BC">
        <w:rPr>
          <w:rFonts w:ascii="Book Antiqua" w:hAnsi="Book Antiqua"/>
          <w:sz w:val="24"/>
          <w:szCs w:val="24"/>
          <w:lang w:val="es-PR"/>
        </w:rPr>
        <w:t>instituciones penales</w:t>
      </w:r>
      <w:r w:rsidR="000B643A">
        <w:rPr>
          <w:rFonts w:ascii="Book Antiqua" w:hAnsi="Book Antiqua"/>
          <w:sz w:val="24"/>
          <w:szCs w:val="24"/>
          <w:lang w:val="es-PR"/>
        </w:rPr>
        <w:t xml:space="preserve"> de Puerto Rico.</w:t>
      </w:r>
      <w:r>
        <w:rPr>
          <w:rFonts w:ascii="Book Antiqua" w:hAnsi="Book Antiqua"/>
          <w:sz w:val="24"/>
          <w:szCs w:val="24"/>
          <w:lang w:val="es-PR"/>
        </w:rPr>
        <w:t xml:space="preserve"> </w:t>
      </w:r>
    </w:p>
    <w:p w14:paraId="5B3E771B" w14:textId="77777777" w:rsidR="00DB5942" w:rsidRPr="00DB5942" w:rsidRDefault="00DB5942" w:rsidP="00715393">
      <w:pPr>
        <w:suppressLineNumbers/>
        <w:spacing w:after="0" w:line="240" w:lineRule="auto"/>
        <w:jc w:val="both"/>
        <w:rPr>
          <w:rFonts w:ascii="Book Antiqua" w:hAnsi="Book Antiqua"/>
          <w:sz w:val="24"/>
          <w:szCs w:val="24"/>
          <w:lang w:val="es-PR"/>
        </w:rPr>
      </w:pPr>
    </w:p>
    <w:p w14:paraId="066C36C1" w14:textId="77777777" w:rsidR="00CD13CB" w:rsidRPr="00DB5942" w:rsidRDefault="00CE7C11" w:rsidP="004B56A2">
      <w:pPr>
        <w:suppressLineNumbers/>
        <w:spacing w:line="276" w:lineRule="auto"/>
        <w:jc w:val="both"/>
        <w:rPr>
          <w:rFonts w:ascii="Book Antiqua" w:hAnsi="Book Antiqua"/>
          <w:i/>
          <w:sz w:val="24"/>
          <w:szCs w:val="24"/>
          <w:lang w:val="es-PR"/>
        </w:rPr>
      </w:pPr>
      <w:r w:rsidRPr="00DB5942">
        <w:rPr>
          <w:rFonts w:ascii="Book Antiqua" w:hAnsi="Book Antiqua"/>
          <w:i/>
          <w:sz w:val="24"/>
          <w:szCs w:val="24"/>
          <w:lang w:val="es-PR"/>
        </w:rPr>
        <w:t>DECRÉTASE</w:t>
      </w:r>
      <w:r w:rsidR="00DB5942" w:rsidRPr="00DB5942">
        <w:rPr>
          <w:rFonts w:ascii="Book Antiqua" w:hAnsi="Book Antiqua"/>
          <w:i/>
          <w:sz w:val="24"/>
          <w:szCs w:val="24"/>
          <w:lang w:val="es-PR"/>
        </w:rPr>
        <w:t xml:space="preserve"> POR LA ASAMBLEA LEGISLATIVA</w:t>
      </w:r>
      <w:r w:rsidR="00840DB3" w:rsidRPr="00DB5942">
        <w:rPr>
          <w:rFonts w:ascii="Book Antiqua" w:hAnsi="Book Antiqua"/>
          <w:i/>
          <w:sz w:val="24"/>
          <w:szCs w:val="24"/>
          <w:lang w:val="es-PR"/>
        </w:rPr>
        <w:t xml:space="preserve"> DE PUERT</w:t>
      </w:r>
      <w:r w:rsidR="00042ACB" w:rsidRPr="00DB5942">
        <w:rPr>
          <w:rFonts w:ascii="Book Antiqua" w:hAnsi="Book Antiqua"/>
          <w:i/>
          <w:sz w:val="24"/>
          <w:szCs w:val="24"/>
          <w:lang w:val="es-PR"/>
        </w:rPr>
        <w:t>O RICO:</w:t>
      </w:r>
    </w:p>
    <w:p w14:paraId="007D4BD4" w14:textId="37CD991F" w:rsidR="00FC20EB" w:rsidRPr="00FC20EB" w:rsidRDefault="00F6008E" w:rsidP="00616A7B">
      <w:pPr>
        <w:spacing w:line="480" w:lineRule="auto"/>
        <w:jc w:val="both"/>
        <w:rPr>
          <w:rFonts w:ascii="Book Antiqua" w:hAnsi="Book Antiqua"/>
          <w:sz w:val="24"/>
          <w:szCs w:val="24"/>
          <w:lang w:val="es-ES_tradnl"/>
        </w:rPr>
      </w:pPr>
      <w:r w:rsidRPr="001D7B15">
        <w:rPr>
          <w:rFonts w:ascii="Book Antiqua" w:hAnsi="Book Antiqua"/>
          <w:sz w:val="24"/>
          <w:szCs w:val="24"/>
          <w:lang w:val="es-PR"/>
        </w:rPr>
        <w:tab/>
      </w:r>
      <w:r w:rsidR="00FC20EB" w:rsidRPr="00FC20EB">
        <w:rPr>
          <w:rFonts w:ascii="Book Antiqua" w:hAnsi="Book Antiqua"/>
          <w:sz w:val="24"/>
          <w:szCs w:val="24"/>
          <w:lang w:val="es-ES_tradnl"/>
        </w:rPr>
        <w:t>Artículo 1.-Título</w:t>
      </w:r>
      <w:r w:rsidR="00995FD3">
        <w:rPr>
          <w:rFonts w:ascii="Book Antiqua" w:hAnsi="Book Antiqua"/>
          <w:sz w:val="24"/>
          <w:szCs w:val="24"/>
          <w:lang w:val="es-ES_tradnl"/>
        </w:rPr>
        <w:t>.</w:t>
      </w:r>
    </w:p>
    <w:p w14:paraId="61D2C2F4" w14:textId="6DBB0DC2" w:rsidR="00FC20EB" w:rsidRPr="00FC20EB" w:rsidRDefault="00FC20EB" w:rsidP="00616A7B">
      <w:pPr>
        <w:spacing w:line="480" w:lineRule="auto"/>
        <w:jc w:val="both"/>
        <w:rPr>
          <w:rFonts w:ascii="Book Antiqua" w:hAnsi="Book Antiqua"/>
          <w:sz w:val="24"/>
          <w:szCs w:val="24"/>
          <w:lang w:val="es-ES_tradnl"/>
        </w:rPr>
      </w:pPr>
      <w:r w:rsidRPr="00FC20EB">
        <w:rPr>
          <w:rFonts w:ascii="Book Antiqua" w:hAnsi="Book Antiqua"/>
          <w:bCs/>
          <w:sz w:val="24"/>
          <w:szCs w:val="24"/>
          <w:lang w:val="es-ES_tradnl"/>
        </w:rPr>
        <w:t xml:space="preserve">Esta Ley se conocerá como </w:t>
      </w:r>
      <w:r w:rsidRPr="00FC20EB">
        <w:rPr>
          <w:rFonts w:ascii="Book Antiqua" w:hAnsi="Book Antiqua"/>
          <w:sz w:val="24"/>
          <w:szCs w:val="24"/>
          <w:lang w:val="es-PR"/>
        </w:rPr>
        <w:t>“</w:t>
      </w:r>
      <w:r w:rsidR="00F45094" w:rsidRPr="00F45094">
        <w:rPr>
          <w:rFonts w:ascii="Book Antiqua" w:hAnsi="Book Antiqua"/>
          <w:sz w:val="24"/>
          <w:szCs w:val="24"/>
          <w:lang w:val="es-PR"/>
        </w:rPr>
        <w:t xml:space="preserve">Ley para la Protección </w:t>
      </w:r>
      <w:r w:rsidR="000C747B">
        <w:rPr>
          <w:rFonts w:ascii="Book Antiqua" w:hAnsi="Book Antiqua"/>
          <w:sz w:val="24"/>
          <w:szCs w:val="24"/>
          <w:lang w:val="es-PR"/>
        </w:rPr>
        <w:t xml:space="preserve">y Seguridad </w:t>
      </w:r>
      <w:r w:rsidR="00F45094" w:rsidRPr="00F45094">
        <w:rPr>
          <w:rFonts w:ascii="Book Antiqua" w:hAnsi="Book Antiqua"/>
          <w:sz w:val="24"/>
          <w:szCs w:val="24"/>
          <w:lang w:val="es-PR"/>
        </w:rPr>
        <w:t xml:space="preserve">de la Mujer en </w:t>
      </w:r>
      <w:r w:rsidR="00250D6F">
        <w:rPr>
          <w:rFonts w:ascii="Book Antiqua" w:hAnsi="Book Antiqua"/>
          <w:sz w:val="24"/>
          <w:szCs w:val="24"/>
          <w:lang w:val="es-PR"/>
        </w:rPr>
        <w:t>la Cárcel</w:t>
      </w:r>
      <w:r w:rsidRPr="00FC20EB">
        <w:rPr>
          <w:rFonts w:ascii="Book Antiqua" w:hAnsi="Book Antiqua"/>
          <w:sz w:val="24"/>
          <w:szCs w:val="24"/>
          <w:lang w:val="es-PR"/>
        </w:rPr>
        <w:t>”</w:t>
      </w:r>
      <w:r w:rsidRPr="00FC20EB">
        <w:rPr>
          <w:rFonts w:ascii="Book Antiqua" w:hAnsi="Book Antiqua"/>
          <w:sz w:val="24"/>
          <w:szCs w:val="24"/>
          <w:lang w:val="es-ES_tradnl"/>
        </w:rPr>
        <w:t>.</w:t>
      </w:r>
    </w:p>
    <w:p w14:paraId="6D8DFAA8" w14:textId="48E71CDE" w:rsidR="00FC20EB" w:rsidRPr="00FC20EB" w:rsidRDefault="00FC20EB" w:rsidP="00616A7B">
      <w:pPr>
        <w:spacing w:line="480" w:lineRule="auto"/>
        <w:ind w:firstLine="720"/>
        <w:jc w:val="both"/>
        <w:rPr>
          <w:rFonts w:ascii="Book Antiqua" w:hAnsi="Book Antiqua"/>
          <w:sz w:val="24"/>
          <w:szCs w:val="24"/>
          <w:lang w:val="es-ES_tradnl"/>
        </w:rPr>
      </w:pPr>
      <w:r w:rsidRPr="00FC20EB">
        <w:rPr>
          <w:rFonts w:ascii="Book Antiqua" w:hAnsi="Book Antiqua"/>
          <w:sz w:val="24"/>
          <w:szCs w:val="24"/>
          <w:lang w:val="es-ES_tradnl"/>
        </w:rPr>
        <w:t>Artículo 2.-Definiciones</w:t>
      </w:r>
      <w:r w:rsidR="00995FD3">
        <w:rPr>
          <w:rFonts w:ascii="Book Antiqua" w:hAnsi="Book Antiqua"/>
          <w:sz w:val="24"/>
          <w:szCs w:val="24"/>
          <w:lang w:val="es-ES_tradnl"/>
        </w:rPr>
        <w:t>.</w:t>
      </w:r>
    </w:p>
    <w:p w14:paraId="7AD5F989" w14:textId="77777777" w:rsidR="00FC20EB" w:rsidRPr="00FC20EB" w:rsidRDefault="00FC20EB" w:rsidP="00616A7B">
      <w:pPr>
        <w:spacing w:line="480" w:lineRule="auto"/>
        <w:jc w:val="both"/>
        <w:rPr>
          <w:rFonts w:ascii="Book Antiqua" w:hAnsi="Book Antiqua"/>
          <w:sz w:val="24"/>
          <w:szCs w:val="24"/>
          <w:lang w:val="es-ES_tradnl"/>
        </w:rPr>
      </w:pPr>
      <w:r w:rsidRPr="00FC20EB">
        <w:rPr>
          <w:rFonts w:ascii="Book Antiqua" w:hAnsi="Book Antiqua"/>
          <w:sz w:val="24"/>
          <w:szCs w:val="24"/>
          <w:lang w:val="es-ES_tradnl"/>
        </w:rPr>
        <w:t xml:space="preserve">Los siguientes términos, según se emplean en esta Ley, tendrán el siguiente significado: </w:t>
      </w:r>
    </w:p>
    <w:p w14:paraId="26D4556C" w14:textId="111F24F6" w:rsidR="00995FD3" w:rsidRDefault="00995FD3" w:rsidP="00616A7B">
      <w:pPr>
        <w:numPr>
          <w:ilvl w:val="0"/>
          <w:numId w:val="4"/>
        </w:numPr>
        <w:spacing w:line="480" w:lineRule="auto"/>
        <w:jc w:val="both"/>
        <w:rPr>
          <w:rFonts w:ascii="Book Antiqua" w:hAnsi="Book Antiqua"/>
          <w:sz w:val="24"/>
          <w:szCs w:val="24"/>
          <w:lang w:val="es-ES_tradnl"/>
        </w:rPr>
      </w:pPr>
      <w:r w:rsidRPr="00995FD3">
        <w:rPr>
          <w:rFonts w:ascii="Book Antiqua" w:hAnsi="Book Antiqua"/>
          <w:sz w:val="24"/>
          <w:szCs w:val="24"/>
          <w:lang w:val="es-ES_tradnl"/>
        </w:rPr>
        <w:t>Sexo</w:t>
      </w:r>
      <w:r w:rsidR="00C75BA3">
        <w:rPr>
          <w:rFonts w:ascii="Book Antiqua" w:hAnsi="Book Antiqua"/>
          <w:sz w:val="24"/>
          <w:szCs w:val="24"/>
          <w:lang w:val="es-ES_tradnl"/>
        </w:rPr>
        <w:t xml:space="preserve"> biológico</w:t>
      </w:r>
      <w:r w:rsidR="00C0661B">
        <w:rPr>
          <w:rFonts w:ascii="Book Antiqua" w:hAnsi="Book Antiqua"/>
          <w:sz w:val="24"/>
          <w:szCs w:val="24"/>
          <w:lang w:val="es-ES_tradnl"/>
        </w:rPr>
        <w:t xml:space="preserve"> </w:t>
      </w:r>
      <w:r w:rsidR="00C0661B" w:rsidRPr="00C0661B">
        <w:rPr>
          <w:rFonts w:ascii="Book Antiqua" w:hAnsi="Book Antiqua"/>
          <w:sz w:val="24"/>
          <w:szCs w:val="24"/>
          <w:lang w:val="es-ES_tradnl"/>
        </w:rPr>
        <w:t>–</w:t>
      </w:r>
      <w:r w:rsidRPr="00995FD3">
        <w:rPr>
          <w:rFonts w:ascii="Book Antiqua" w:hAnsi="Book Antiqua"/>
          <w:sz w:val="24"/>
          <w:szCs w:val="24"/>
          <w:lang w:val="es-ES_tradnl"/>
        </w:rPr>
        <w:t xml:space="preserve"> El estado biológico de ser hombre o mujer basado en los cromosomas, el nivel natural de hormonas sexuales endógenas y los órganos sexuales con los que se nace.</w:t>
      </w:r>
    </w:p>
    <w:p w14:paraId="72D9A5AA" w14:textId="3762E45D" w:rsidR="00896C74" w:rsidRDefault="00896C74" w:rsidP="00616A7B">
      <w:pPr>
        <w:numPr>
          <w:ilvl w:val="0"/>
          <w:numId w:val="4"/>
        </w:numPr>
        <w:spacing w:line="480" w:lineRule="auto"/>
        <w:jc w:val="both"/>
        <w:rPr>
          <w:rFonts w:ascii="Book Antiqua" w:hAnsi="Book Antiqua"/>
          <w:sz w:val="24"/>
          <w:szCs w:val="24"/>
          <w:lang w:val="es-ES_tradnl"/>
        </w:rPr>
      </w:pPr>
      <w:r>
        <w:rPr>
          <w:rFonts w:ascii="Book Antiqua" w:hAnsi="Book Antiqua"/>
          <w:sz w:val="24"/>
          <w:szCs w:val="24"/>
          <w:lang w:val="es-ES_tradnl"/>
        </w:rPr>
        <w:t>Mujer – persona nacida con el sexo femenino.</w:t>
      </w:r>
    </w:p>
    <w:p w14:paraId="67DF9F45" w14:textId="1632F5C9" w:rsidR="00896C74" w:rsidRDefault="00896C74" w:rsidP="00616A7B">
      <w:pPr>
        <w:numPr>
          <w:ilvl w:val="0"/>
          <w:numId w:val="4"/>
        </w:numPr>
        <w:spacing w:line="480" w:lineRule="auto"/>
        <w:jc w:val="both"/>
        <w:rPr>
          <w:rFonts w:ascii="Book Antiqua" w:hAnsi="Book Antiqua"/>
          <w:sz w:val="24"/>
          <w:szCs w:val="24"/>
          <w:lang w:val="es-ES_tradnl"/>
        </w:rPr>
      </w:pPr>
      <w:r>
        <w:rPr>
          <w:rFonts w:ascii="Book Antiqua" w:hAnsi="Book Antiqua"/>
          <w:sz w:val="24"/>
          <w:szCs w:val="24"/>
          <w:lang w:val="es-ES_tradnl"/>
        </w:rPr>
        <w:t xml:space="preserve">Hombre – persona nacida con el sexo masculino. </w:t>
      </w:r>
    </w:p>
    <w:p w14:paraId="5D15FA28" w14:textId="070E0E5E" w:rsidR="00661D8B" w:rsidRPr="00EF1772" w:rsidRDefault="00FC20EB" w:rsidP="00616A7B">
      <w:pPr>
        <w:spacing w:line="480" w:lineRule="auto"/>
        <w:ind w:left="708"/>
        <w:jc w:val="both"/>
        <w:rPr>
          <w:rFonts w:ascii="Book Antiqua" w:hAnsi="Book Antiqua"/>
          <w:sz w:val="24"/>
          <w:szCs w:val="24"/>
          <w:lang w:val="es-ES_tradnl"/>
        </w:rPr>
      </w:pPr>
      <w:r w:rsidRPr="00EF1772">
        <w:rPr>
          <w:rFonts w:ascii="Book Antiqua" w:hAnsi="Book Antiqua"/>
          <w:bCs/>
          <w:sz w:val="24"/>
          <w:szCs w:val="24"/>
          <w:lang w:val="es-ES_tradnl"/>
        </w:rPr>
        <w:t xml:space="preserve">Artículo 3.- </w:t>
      </w:r>
      <w:r w:rsidR="00B145EA" w:rsidRPr="00EF1772">
        <w:rPr>
          <w:rFonts w:ascii="Book Antiqua" w:hAnsi="Book Antiqua"/>
          <w:bCs/>
          <w:sz w:val="24"/>
          <w:szCs w:val="24"/>
          <w:lang w:val="es-ES_tradnl"/>
        </w:rPr>
        <w:t>Política pública</w:t>
      </w:r>
      <w:r w:rsidR="00C0661B" w:rsidRPr="00EF1772">
        <w:rPr>
          <w:rFonts w:ascii="Book Antiqua" w:hAnsi="Book Antiqua"/>
          <w:bCs/>
          <w:sz w:val="24"/>
          <w:szCs w:val="24"/>
          <w:lang w:val="es-ES_tradnl"/>
        </w:rPr>
        <w:t>.</w:t>
      </w:r>
    </w:p>
    <w:p w14:paraId="5F9C1755" w14:textId="45B3D46A" w:rsidR="00B73ABE" w:rsidRPr="00B02A11" w:rsidRDefault="004875A1" w:rsidP="00616A7B">
      <w:pPr>
        <w:spacing w:line="480" w:lineRule="auto"/>
        <w:jc w:val="both"/>
        <w:rPr>
          <w:rFonts w:ascii="Book Antiqua" w:eastAsia="Times New Roman" w:hAnsi="Book Antiqua" w:cs="Times New Roman"/>
          <w:sz w:val="24"/>
          <w:szCs w:val="20"/>
          <w:lang w:val="es-PR"/>
        </w:rPr>
      </w:pPr>
      <w:r w:rsidRPr="00B02A11">
        <w:rPr>
          <w:rFonts w:ascii="Book Antiqua" w:hAnsi="Book Antiqua"/>
          <w:bCs/>
          <w:sz w:val="24"/>
          <w:szCs w:val="24"/>
          <w:lang w:val="es-ES_tradnl"/>
        </w:rPr>
        <w:lastRenderedPageBreak/>
        <w:t xml:space="preserve">El Departamento de Corrección y Rehabilitación </w:t>
      </w:r>
      <w:r w:rsidR="00B73ABE" w:rsidRPr="00B02A11">
        <w:rPr>
          <w:rFonts w:ascii="Book Antiqua" w:hAnsi="Book Antiqua"/>
          <w:bCs/>
          <w:sz w:val="24"/>
          <w:szCs w:val="24"/>
          <w:lang w:val="es-ES_tradnl"/>
        </w:rPr>
        <w:t xml:space="preserve">habilitará </w:t>
      </w:r>
      <w:r w:rsidR="00644C96" w:rsidRPr="00B02A11">
        <w:rPr>
          <w:rFonts w:ascii="Book Antiqua" w:eastAsia="Times New Roman" w:hAnsi="Book Antiqua" w:cs="Times New Roman"/>
          <w:sz w:val="24"/>
          <w:szCs w:val="20"/>
          <w:lang w:val="es-PR"/>
        </w:rPr>
        <w:t xml:space="preserve">el Complejo de Rehabilitación para Mujeres </w:t>
      </w:r>
      <w:r w:rsidR="00B73ABE" w:rsidRPr="00B02A11">
        <w:rPr>
          <w:rFonts w:ascii="Book Antiqua" w:eastAsia="Times New Roman" w:hAnsi="Book Antiqua" w:cs="Times New Roman"/>
          <w:sz w:val="24"/>
          <w:szCs w:val="20"/>
          <w:lang w:val="es-PR"/>
        </w:rPr>
        <w:t>para que sea</w:t>
      </w:r>
      <w:r w:rsidR="009B76F4">
        <w:rPr>
          <w:rFonts w:ascii="Book Antiqua" w:eastAsia="Times New Roman" w:hAnsi="Book Antiqua" w:cs="Times New Roman"/>
          <w:sz w:val="24"/>
          <w:szCs w:val="20"/>
          <w:lang w:val="es-PR"/>
        </w:rPr>
        <w:t xml:space="preserve"> de uso exclusivo de mujeres. </w:t>
      </w:r>
      <w:r w:rsidR="00644C96" w:rsidRPr="00B02A11">
        <w:rPr>
          <w:rFonts w:ascii="Book Antiqua" w:eastAsia="Times New Roman" w:hAnsi="Book Antiqua" w:cs="Times New Roman"/>
          <w:sz w:val="24"/>
          <w:szCs w:val="20"/>
          <w:lang w:val="es-PR"/>
        </w:rPr>
        <w:t xml:space="preserve"> </w:t>
      </w:r>
    </w:p>
    <w:p w14:paraId="299EAB5A" w14:textId="20472C83" w:rsidR="00B73ABE" w:rsidRPr="00B02A11" w:rsidRDefault="00B73ABE" w:rsidP="00616A7B">
      <w:pPr>
        <w:spacing w:line="480" w:lineRule="auto"/>
        <w:jc w:val="both"/>
        <w:rPr>
          <w:rFonts w:ascii="Book Antiqua" w:eastAsia="Times New Roman" w:hAnsi="Book Antiqua" w:cs="Times New Roman"/>
          <w:sz w:val="24"/>
          <w:szCs w:val="20"/>
          <w:lang w:val="es-PR"/>
        </w:rPr>
      </w:pPr>
      <w:r w:rsidRPr="00B02A11">
        <w:rPr>
          <w:rFonts w:ascii="Book Antiqua" w:eastAsia="Times New Roman" w:hAnsi="Book Antiqua" w:cs="Times New Roman"/>
          <w:sz w:val="24"/>
          <w:szCs w:val="20"/>
          <w:lang w:val="es-PR"/>
        </w:rPr>
        <w:tab/>
        <w:t xml:space="preserve">Artículo 4.- Prohibición. </w:t>
      </w:r>
    </w:p>
    <w:p w14:paraId="7B76FE96" w14:textId="497D60F5" w:rsidR="00210CBF" w:rsidRPr="009B5EFA" w:rsidRDefault="00B73ABE" w:rsidP="00616A7B">
      <w:pPr>
        <w:spacing w:line="480" w:lineRule="auto"/>
        <w:jc w:val="both"/>
        <w:rPr>
          <w:rFonts w:ascii="Book Antiqua" w:hAnsi="Book Antiqua"/>
          <w:bCs/>
          <w:sz w:val="24"/>
          <w:szCs w:val="24"/>
          <w:lang w:val="es-ES_tradnl"/>
        </w:rPr>
      </w:pPr>
      <w:r w:rsidRPr="00B02A11">
        <w:rPr>
          <w:rFonts w:ascii="Book Antiqua" w:eastAsia="Times New Roman" w:hAnsi="Book Antiqua" w:cs="Times New Roman"/>
          <w:sz w:val="24"/>
          <w:szCs w:val="20"/>
          <w:lang w:val="es-PR"/>
        </w:rPr>
        <w:t>Se</w:t>
      </w:r>
      <w:r w:rsidR="00644C96" w:rsidRPr="00B02A11">
        <w:rPr>
          <w:rFonts w:ascii="Book Antiqua" w:eastAsia="Times New Roman" w:hAnsi="Book Antiqua" w:cs="Times New Roman"/>
          <w:sz w:val="24"/>
          <w:szCs w:val="20"/>
          <w:lang w:val="es-PR"/>
        </w:rPr>
        <w:t xml:space="preserve"> prohibirá la asignación de </w:t>
      </w:r>
      <w:r w:rsidR="00896C74">
        <w:rPr>
          <w:rFonts w:ascii="Book Antiqua" w:eastAsia="Times New Roman" w:hAnsi="Book Antiqua" w:cs="Times New Roman"/>
          <w:sz w:val="24"/>
          <w:szCs w:val="20"/>
          <w:lang w:val="es-PR"/>
        </w:rPr>
        <w:t>hombres</w:t>
      </w:r>
      <w:r w:rsidR="00644C96" w:rsidRPr="00B02A11">
        <w:rPr>
          <w:rFonts w:ascii="Book Antiqua" w:eastAsia="Times New Roman" w:hAnsi="Book Antiqua" w:cs="Times New Roman"/>
          <w:sz w:val="24"/>
          <w:szCs w:val="20"/>
          <w:lang w:val="es-PR"/>
        </w:rPr>
        <w:t xml:space="preserve">, independientemente de su identidad </w:t>
      </w:r>
      <w:proofErr w:type="spellStart"/>
      <w:r w:rsidR="00644C96" w:rsidRPr="00B02A11">
        <w:rPr>
          <w:rFonts w:ascii="Book Antiqua" w:eastAsia="Times New Roman" w:hAnsi="Book Antiqua" w:cs="Times New Roman"/>
          <w:sz w:val="24"/>
          <w:szCs w:val="20"/>
          <w:lang w:val="es-PR"/>
        </w:rPr>
        <w:t>autopercibida</w:t>
      </w:r>
      <w:proofErr w:type="spellEnd"/>
      <w:r w:rsidR="00644C96" w:rsidRPr="00B02A11">
        <w:rPr>
          <w:rFonts w:ascii="Book Antiqua" w:eastAsia="Times New Roman" w:hAnsi="Book Antiqua" w:cs="Times New Roman"/>
          <w:sz w:val="24"/>
          <w:szCs w:val="20"/>
          <w:lang w:val="es-PR"/>
        </w:rPr>
        <w:t xml:space="preserve"> en el Complejo de Rehabilitación para Mujeres.</w:t>
      </w:r>
      <w:r w:rsidRPr="00B02A11">
        <w:rPr>
          <w:rFonts w:ascii="Book Antiqua" w:eastAsia="Times New Roman" w:hAnsi="Book Antiqua" w:cs="Times New Roman"/>
          <w:sz w:val="24"/>
          <w:szCs w:val="20"/>
          <w:lang w:val="es-PR"/>
        </w:rPr>
        <w:t xml:space="preserve"> </w:t>
      </w:r>
    </w:p>
    <w:p w14:paraId="31FC33B8" w14:textId="2C031538" w:rsidR="00FC20EB" w:rsidRPr="00FC20EB" w:rsidRDefault="00FC20EB" w:rsidP="00616A7B">
      <w:pPr>
        <w:spacing w:line="480" w:lineRule="auto"/>
        <w:jc w:val="both"/>
        <w:rPr>
          <w:rFonts w:ascii="Book Antiqua" w:hAnsi="Book Antiqua"/>
          <w:bCs/>
          <w:sz w:val="24"/>
          <w:szCs w:val="24"/>
          <w:lang w:val="es-ES_tradnl"/>
        </w:rPr>
      </w:pPr>
      <w:r w:rsidRPr="00FC20EB">
        <w:rPr>
          <w:rFonts w:ascii="Book Antiqua" w:hAnsi="Book Antiqua"/>
          <w:bCs/>
          <w:sz w:val="24"/>
          <w:szCs w:val="24"/>
          <w:lang w:val="es-ES_tradnl"/>
        </w:rPr>
        <w:tab/>
        <w:t>Artícul</w:t>
      </w:r>
      <w:r w:rsidR="00586063">
        <w:rPr>
          <w:rFonts w:ascii="Book Antiqua" w:hAnsi="Book Antiqua"/>
          <w:bCs/>
          <w:sz w:val="24"/>
          <w:szCs w:val="24"/>
          <w:lang w:val="es-ES_tradnl"/>
        </w:rPr>
        <w:t xml:space="preserve">o </w:t>
      </w:r>
      <w:r w:rsidR="009B5EFA">
        <w:rPr>
          <w:rFonts w:ascii="Book Antiqua" w:hAnsi="Book Antiqua"/>
          <w:bCs/>
          <w:sz w:val="24"/>
          <w:szCs w:val="24"/>
          <w:lang w:val="es-ES_tradnl"/>
        </w:rPr>
        <w:t>5</w:t>
      </w:r>
      <w:r w:rsidR="00586063">
        <w:rPr>
          <w:rFonts w:ascii="Book Antiqua" w:hAnsi="Book Antiqua"/>
          <w:bCs/>
          <w:sz w:val="24"/>
          <w:szCs w:val="24"/>
          <w:lang w:val="es-ES_tradnl"/>
        </w:rPr>
        <w:t xml:space="preserve">.- Responsabilidad por incumplimiento. </w:t>
      </w:r>
    </w:p>
    <w:p w14:paraId="7DD1890C" w14:textId="3F2D2148" w:rsidR="000B5685" w:rsidRDefault="00B02A11" w:rsidP="00616A7B">
      <w:pPr>
        <w:spacing w:line="480" w:lineRule="auto"/>
        <w:jc w:val="both"/>
        <w:rPr>
          <w:rFonts w:ascii="Book Antiqua" w:hAnsi="Book Antiqua"/>
          <w:bCs/>
          <w:sz w:val="24"/>
          <w:szCs w:val="24"/>
          <w:lang w:val="es-ES_tradnl"/>
        </w:rPr>
      </w:pPr>
      <w:r>
        <w:rPr>
          <w:rFonts w:ascii="Book Antiqua" w:hAnsi="Book Antiqua"/>
          <w:bCs/>
          <w:sz w:val="24"/>
          <w:szCs w:val="24"/>
          <w:lang w:val="es-ES_tradnl"/>
        </w:rPr>
        <w:t>El Departamento de Corrección y Rehabilitaci</w:t>
      </w:r>
      <w:r w:rsidR="00B07DEB">
        <w:rPr>
          <w:rFonts w:ascii="Book Antiqua" w:hAnsi="Book Antiqua"/>
          <w:bCs/>
          <w:sz w:val="24"/>
          <w:szCs w:val="24"/>
          <w:lang w:val="es-ES_tradnl"/>
        </w:rPr>
        <w:t xml:space="preserve">ón </w:t>
      </w:r>
      <w:r w:rsidR="00586063" w:rsidRPr="00586063">
        <w:rPr>
          <w:rFonts w:ascii="Book Antiqua" w:hAnsi="Book Antiqua"/>
          <w:bCs/>
          <w:sz w:val="24"/>
          <w:szCs w:val="24"/>
          <w:lang w:val="es-ES_tradnl"/>
        </w:rPr>
        <w:t>podrá ser penaliza</w:t>
      </w:r>
      <w:r w:rsidR="00210CBF">
        <w:rPr>
          <w:rFonts w:ascii="Book Antiqua" w:hAnsi="Book Antiqua"/>
          <w:bCs/>
          <w:sz w:val="24"/>
          <w:szCs w:val="24"/>
          <w:lang w:val="es-ES_tradnl"/>
        </w:rPr>
        <w:t>do</w:t>
      </w:r>
      <w:r w:rsidR="00586063" w:rsidRPr="00586063">
        <w:rPr>
          <w:rFonts w:ascii="Book Antiqua" w:hAnsi="Book Antiqua"/>
          <w:bCs/>
          <w:sz w:val="24"/>
          <w:szCs w:val="24"/>
          <w:lang w:val="es-ES_tradnl"/>
        </w:rPr>
        <w:t xml:space="preserve"> con una multa </w:t>
      </w:r>
      <w:r w:rsidR="00B07DEB">
        <w:rPr>
          <w:rFonts w:ascii="Book Antiqua" w:hAnsi="Book Antiqua"/>
          <w:bCs/>
          <w:sz w:val="24"/>
          <w:szCs w:val="24"/>
          <w:lang w:val="es-ES_tradnl"/>
        </w:rPr>
        <w:t xml:space="preserve">administrativa por violar las disposiciones de esta Ley </w:t>
      </w:r>
      <w:r w:rsidR="00586063" w:rsidRPr="00586063">
        <w:rPr>
          <w:rFonts w:ascii="Book Antiqua" w:hAnsi="Book Antiqua"/>
          <w:bCs/>
          <w:sz w:val="24"/>
          <w:szCs w:val="24"/>
          <w:lang w:val="es-ES_tradnl"/>
        </w:rPr>
        <w:t>no excederá de cinco mil dólares ($</w:t>
      </w:r>
      <w:r w:rsidR="00210CBF">
        <w:rPr>
          <w:rFonts w:ascii="Book Antiqua" w:hAnsi="Book Antiqua"/>
          <w:bCs/>
          <w:sz w:val="24"/>
          <w:szCs w:val="24"/>
          <w:lang w:val="es-ES_tradnl"/>
        </w:rPr>
        <w:t>25</w:t>
      </w:r>
      <w:r w:rsidR="00586063" w:rsidRPr="00586063">
        <w:rPr>
          <w:rFonts w:ascii="Book Antiqua" w:hAnsi="Book Antiqua"/>
          <w:bCs/>
          <w:sz w:val="24"/>
          <w:szCs w:val="24"/>
          <w:lang w:val="es-ES_tradnl"/>
        </w:rPr>
        <w:t xml:space="preserve">,000) por cada violación.  </w:t>
      </w:r>
    </w:p>
    <w:p w14:paraId="2CA2A175" w14:textId="3C105365" w:rsidR="00995FD3" w:rsidRDefault="000B5685" w:rsidP="00616A7B">
      <w:pPr>
        <w:spacing w:line="480" w:lineRule="auto"/>
        <w:jc w:val="both"/>
        <w:rPr>
          <w:rFonts w:ascii="Book Antiqua" w:hAnsi="Book Antiqua"/>
          <w:bCs/>
          <w:sz w:val="24"/>
          <w:szCs w:val="24"/>
          <w:lang w:val="es-ES_tradnl"/>
        </w:rPr>
      </w:pPr>
      <w:bookmarkStart w:id="3" w:name="_Hlk124242096"/>
      <w:r>
        <w:rPr>
          <w:rFonts w:ascii="Book Antiqua" w:hAnsi="Book Antiqua"/>
          <w:bCs/>
          <w:sz w:val="24"/>
          <w:szCs w:val="24"/>
          <w:lang w:val="es-ES_tradnl"/>
        </w:rPr>
        <w:t>La Oficina de Administración y Transformación de los Recursos Humanos (OATRH)</w:t>
      </w:r>
      <w:r w:rsidR="00586063" w:rsidRPr="00586063">
        <w:rPr>
          <w:rFonts w:ascii="Book Antiqua" w:hAnsi="Book Antiqua"/>
          <w:bCs/>
          <w:sz w:val="24"/>
          <w:szCs w:val="24"/>
          <w:lang w:val="es-ES_tradnl"/>
        </w:rPr>
        <w:t xml:space="preserve"> adoptará un reglamento, o enmendará el reglamento vigente aplicable, conforme a las disposiciones de la Ley Núm. </w:t>
      </w:r>
      <w:r>
        <w:rPr>
          <w:rFonts w:ascii="Book Antiqua" w:hAnsi="Book Antiqua"/>
          <w:bCs/>
          <w:sz w:val="24"/>
          <w:szCs w:val="24"/>
          <w:lang w:val="es-ES_tradnl"/>
        </w:rPr>
        <w:t>38 de 30 de junio de 2017</w:t>
      </w:r>
      <w:r w:rsidR="00586063" w:rsidRPr="00586063">
        <w:rPr>
          <w:rFonts w:ascii="Book Antiqua" w:hAnsi="Book Antiqua"/>
          <w:bCs/>
          <w:sz w:val="24"/>
          <w:szCs w:val="24"/>
          <w:lang w:val="es-ES_tradnl"/>
        </w:rPr>
        <w:t xml:space="preserve">, según enmendada, para la implementación de este Artículo.  </w:t>
      </w:r>
    </w:p>
    <w:p w14:paraId="595C1871" w14:textId="4FAFD07E" w:rsidR="000B5685" w:rsidRDefault="000B5685" w:rsidP="00616A7B">
      <w:pPr>
        <w:spacing w:line="480" w:lineRule="auto"/>
        <w:jc w:val="both"/>
        <w:rPr>
          <w:rFonts w:ascii="Book Antiqua" w:hAnsi="Book Antiqua"/>
          <w:sz w:val="24"/>
          <w:szCs w:val="24"/>
          <w:lang w:val="es-PR"/>
        </w:rPr>
      </w:pPr>
      <w:r w:rsidRPr="000B5685">
        <w:rPr>
          <w:rFonts w:ascii="Book Antiqua" w:hAnsi="Book Antiqua"/>
          <w:sz w:val="24"/>
          <w:szCs w:val="24"/>
          <w:lang w:val="es-PR"/>
        </w:rPr>
        <w:t xml:space="preserve">Los fondos obtenidos de la imposición de las multas administrativas aquí autorizadas se utilizarán para la asistencia de </w:t>
      </w:r>
      <w:r w:rsidR="00644C96">
        <w:rPr>
          <w:rFonts w:ascii="Book Antiqua" w:hAnsi="Book Antiqua"/>
          <w:sz w:val="24"/>
          <w:szCs w:val="24"/>
          <w:lang w:val="es-PR"/>
        </w:rPr>
        <w:t>mujere</w:t>
      </w:r>
      <w:r w:rsidRPr="000B5685">
        <w:rPr>
          <w:rFonts w:ascii="Book Antiqua" w:hAnsi="Book Antiqua"/>
          <w:sz w:val="24"/>
          <w:szCs w:val="24"/>
          <w:lang w:val="es-PR"/>
        </w:rPr>
        <w:t>s víctimas de violación del Centro de Ayudas a Víctimas de Violación (CAVV) creado por virtud de la Resolución Conjunta 2471 del 30 de mayo de 1976.</w:t>
      </w:r>
    </w:p>
    <w:p w14:paraId="0CE857DC" w14:textId="30E62FE4" w:rsidR="00BF4B40" w:rsidRDefault="00BF4B40" w:rsidP="00616A7B">
      <w:pPr>
        <w:spacing w:line="480" w:lineRule="auto"/>
        <w:jc w:val="both"/>
        <w:rPr>
          <w:rFonts w:ascii="Book Antiqua" w:hAnsi="Book Antiqua"/>
          <w:sz w:val="24"/>
          <w:szCs w:val="24"/>
          <w:lang w:val="es-PR"/>
        </w:rPr>
      </w:pPr>
      <w:r>
        <w:rPr>
          <w:rFonts w:ascii="Book Antiqua" w:hAnsi="Book Antiqua"/>
          <w:sz w:val="24"/>
          <w:szCs w:val="24"/>
          <w:lang w:val="es-PR"/>
        </w:rPr>
        <w:tab/>
        <w:t>Artículo 6.- Se enmienda el inciso (d) del Artículo 9 de la Ley 2-2011, para que lea como sigue:</w:t>
      </w:r>
    </w:p>
    <w:p w14:paraId="00FA5867" w14:textId="2FF513E8" w:rsidR="00BF4B40" w:rsidRDefault="00BF4B40" w:rsidP="00616A7B">
      <w:pPr>
        <w:spacing w:line="480" w:lineRule="auto"/>
        <w:jc w:val="both"/>
        <w:rPr>
          <w:rFonts w:ascii="Book Antiqua" w:hAnsi="Book Antiqua"/>
          <w:sz w:val="24"/>
          <w:szCs w:val="24"/>
          <w:lang w:val="es-PR"/>
        </w:rPr>
      </w:pPr>
      <w:r>
        <w:rPr>
          <w:rFonts w:ascii="Book Antiqua" w:hAnsi="Book Antiqua"/>
          <w:sz w:val="24"/>
          <w:szCs w:val="24"/>
          <w:lang w:val="es-PR"/>
        </w:rPr>
        <w:lastRenderedPageBreak/>
        <w:tab/>
        <w:t>“Artículo 9.- Derechos de la clientela.</w:t>
      </w:r>
    </w:p>
    <w:p w14:paraId="67958DA3" w14:textId="76FA21EE" w:rsidR="00BF4B40" w:rsidRPr="007B497D" w:rsidRDefault="007B497D" w:rsidP="00616A7B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Book Antiqua" w:hAnsi="Book Antiqua"/>
          <w:sz w:val="24"/>
          <w:szCs w:val="24"/>
          <w:lang w:val="es-PR"/>
        </w:rPr>
      </w:pPr>
      <w:r>
        <w:rPr>
          <w:rFonts w:ascii="Book Antiqua" w:hAnsi="Book Antiqua"/>
          <w:sz w:val="24"/>
          <w:szCs w:val="24"/>
          <w:lang w:val="es-PR"/>
        </w:rPr>
        <w:t xml:space="preserve">Mantener a los miembros de la población correccional de </w:t>
      </w:r>
      <w:r w:rsidRPr="007B497D">
        <w:rPr>
          <w:rFonts w:ascii="Book Antiqua" w:hAnsi="Book Antiqua"/>
          <w:b/>
          <w:bCs/>
          <w:sz w:val="24"/>
          <w:szCs w:val="24"/>
          <w:lang w:val="es-PR"/>
        </w:rPr>
        <w:t>[género]</w:t>
      </w:r>
      <w:r>
        <w:rPr>
          <w:rFonts w:ascii="Book Antiqua" w:hAnsi="Book Antiqua"/>
          <w:b/>
          <w:bCs/>
          <w:sz w:val="24"/>
          <w:szCs w:val="24"/>
          <w:lang w:val="es-PR"/>
        </w:rPr>
        <w:t xml:space="preserve"> </w:t>
      </w:r>
      <w:r>
        <w:rPr>
          <w:rFonts w:ascii="Book Antiqua" w:hAnsi="Book Antiqua"/>
          <w:i/>
          <w:iCs/>
          <w:sz w:val="24"/>
          <w:szCs w:val="24"/>
          <w:lang w:val="es-PR"/>
        </w:rPr>
        <w:t>sexo</w:t>
      </w:r>
      <w:r>
        <w:rPr>
          <w:rFonts w:ascii="Book Antiqua" w:hAnsi="Book Antiqua"/>
          <w:sz w:val="24"/>
          <w:szCs w:val="24"/>
          <w:lang w:val="es-PR"/>
        </w:rPr>
        <w:t xml:space="preserve"> femenino que se encuentran en custodia del Departamento en facilidades separadas a las utilizadas para los miembros de la población correccional de </w:t>
      </w:r>
      <w:r w:rsidRPr="007B497D">
        <w:rPr>
          <w:rFonts w:ascii="Book Antiqua" w:hAnsi="Book Antiqua"/>
          <w:b/>
          <w:bCs/>
          <w:sz w:val="24"/>
          <w:szCs w:val="24"/>
          <w:lang w:val="es-PR"/>
        </w:rPr>
        <w:t xml:space="preserve">[género] </w:t>
      </w:r>
      <w:r w:rsidRPr="007B497D">
        <w:rPr>
          <w:rFonts w:ascii="Book Antiqua" w:hAnsi="Book Antiqua"/>
          <w:i/>
          <w:iCs/>
          <w:sz w:val="24"/>
          <w:szCs w:val="24"/>
          <w:lang w:val="es-PR"/>
        </w:rPr>
        <w:t>sexo</w:t>
      </w:r>
      <w:r>
        <w:rPr>
          <w:rFonts w:ascii="Book Antiqua" w:hAnsi="Book Antiqua"/>
          <w:sz w:val="24"/>
          <w:szCs w:val="24"/>
          <w:lang w:val="es-PR"/>
        </w:rPr>
        <w:t xml:space="preserve"> masculino”. </w:t>
      </w:r>
    </w:p>
    <w:bookmarkEnd w:id="3"/>
    <w:p w14:paraId="61522CB2" w14:textId="781CB1ED" w:rsidR="00723179" w:rsidRDefault="00723179" w:rsidP="00616A7B">
      <w:pPr>
        <w:spacing w:line="480" w:lineRule="auto"/>
        <w:ind w:firstLine="720"/>
        <w:jc w:val="both"/>
        <w:rPr>
          <w:rFonts w:ascii="Book Antiqua" w:hAnsi="Book Antiqua"/>
          <w:bCs/>
          <w:sz w:val="24"/>
          <w:szCs w:val="24"/>
          <w:lang w:val="es-ES_tradnl"/>
        </w:rPr>
      </w:pPr>
      <w:r>
        <w:rPr>
          <w:rFonts w:ascii="Book Antiqua" w:hAnsi="Book Antiqua"/>
          <w:bCs/>
          <w:sz w:val="24"/>
          <w:szCs w:val="24"/>
          <w:lang w:val="es-ES_tradnl"/>
        </w:rPr>
        <w:t>Artículo 7.- Supremacía.</w:t>
      </w:r>
    </w:p>
    <w:p w14:paraId="2CED2F18" w14:textId="446D7AC8" w:rsidR="005729B5" w:rsidRDefault="005729B5" w:rsidP="00616A7B">
      <w:pPr>
        <w:spacing w:line="480" w:lineRule="auto"/>
        <w:jc w:val="both"/>
        <w:rPr>
          <w:rFonts w:ascii="Book Antiqua" w:hAnsi="Book Antiqua"/>
          <w:bCs/>
          <w:sz w:val="24"/>
          <w:szCs w:val="24"/>
          <w:lang w:val="es-ES_tradnl"/>
        </w:rPr>
      </w:pPr>
      <w:r>
        <w:rPr>
          <w:rFonts w:ascii="Book Antiqua" w:hAnsi="Book Antiqua"/>
          <w:bCs/>
          <w:sz w:val="24"/>
          <w:szCs w:val="24"/>
          <w:lang w:val="es-ES_tradnl"/>
        </w:rPr>
        <w:t xml:space="preserve">Las disposiciones de esta Ley tendrán supremacía sobre toda ley, norma, reglamento, orden administrativa, carta circular o procedimiento del Departamento de Corrección y Rehabilitación que entre en conflicto con esta Ley. A tales efectos, cualquier variación o contradicción con lo aquí dispuesto, o que presente un obstáculo para </w:t>
      </w:r>
      <w:r w:rsidR="00340F9A">
        <w:rPr>
          <w:rFonts w:ascii="Book Antiqua" w:hAnsi="Book Antiqua"/>
          <w:bCs/>
          <w:sz w:val="24"/>
          <w:szCs w:val="24"/>
          <w:lang w:val="es-ES_tradnl"/>
        </w:rPr>
        <w:t xml:space="preserve">cumplir cabalmente con lo aquí dispuesto, se considera nulo e ineficaz. </w:t>
      </w:r>
    </w:p>
    <w:p w14:paraId="19BA7C1B" w14:textId="29AF730E" w:rsidR="00995FD3" w:rsidRPr="00995FD3" w:rsidRDefault="00995FD3" w:rsidP="00616A7B">
      <w:pPr>
        <w:spacing w:line="480" w:lineRule="auto"/>
        <w:ind w:firstLine="720"/>
        <w:jc w:val="both"/>
        <w:rPr>
          <w:rFonts w:ascii="Book Antiqua" w:hAnsi="Book Antiqua"/>
          <w:bCs/>
          <w:sz w:val="24"/>
          <w:szCs w:val="24"/>
          <w:lang w:val="es-ES_tradnl"/>
        </w:rPr>
      </w:pPr>
      <w:r w:rsidRPr="00995FD3">
        <w:rPr>
          <w:rFonts w:ascii="Book Antiqua" w:hAnsi="Book Antiqua"/>
          <w:bCs/>
          <w:sz w:val="24"/>
          <w:szCs w:val="24"/>
          <w:lang w:val="es-ES_tradnl"/>
        </w:rPr>
        <w:t xml:space="preserve">Artículo </w:t>
      </w:r>
      <w:r w:rsidR="00340F9A">
        <w:rPr>
          <w:rFonts w:ascii="Book Antiqua" w:hAnsi="Book Antiqua"/>
          <w:bCs/>
          <w:sz w:val="24"/>
          <w:szCs w:val="24"/>
          <w:lang w:val="es-ES_tradnl"/>
        </w:rPr>
        <w:t>8.</w:t>
      </w:r>
      <w:r w:rsidRPr="00995FD3">
        <w:rPr>
          <w:rFonts w:ascii="Book Antiqua" w:hAnsi="Book Antiqua"/>
          <w:bCs/>
          <w:sz w:val="24"/>
          <w:szCs w:val="24"/>
          <w:lang w:val="es-ES_tradnl"/>
        </w:rPr>
        <w:t xml:space="preserve">- Separabilidad. </w:t>
      </w:r>
    </w:p>
    <w:p w14:paraId="660DAB8F" w14:textId="123FA11F" w:rsidR="00995FD3" w:rsidRPr="00BB4EF1" w:rsidRDefault="00995FD3" w:rsidP="00616A7B">
      <w:pPr>
        <w:spacing w:line="480" w:lineRule="auto"/>
        <w:jc w:val="both"/>
        <w:rPr>
          <w:rFonts w:ascii="Book Antiqua" w:hAnsi="Book Antiqua"/>
          <w:bCs/>
          <w:sz w:val="24"/>
          <w:szCs w:val="24"/>
          <w:lang w:val="es-ES_tradnl"/>
        </w:rPr>
      </w:pPr>
      <w:r w:rsidRPr="00995FD3">
        <w:rPr>
          <w:rFonts w:ascii="Book Antiqua" w:hAnsi="Book Antiqua"/>
          <w:bCs/>
          <w:sz w:val="24"/>
          <w:szCs w:val="24"/>
          <w:lang w:val="es-ES_tradnl"/>
        </w:rPr>
        <w:t>Si cualquier disposición, palabra, oración o inciso de esta Ley fuera impugnado por cualquier razón ante un tribunal y declarado inconstitucional o nulo, tal sentencia no afectará, menoscabará o invalidará las restantes disposiciones de esta Ley.</w:t>
      </w:r>
    </w:p>
    <w:p w14:paraId="67EAEAF2" w14:textId="4800F90C" w:rsidR="00FC20EB" w:rsidRPr="00FC20EB" w:rsidRDefault="00FC20EB" w:rsidP="00616A7B">
      <w:pPr>
        <w:spacing w:line="480" w:lineRule="auto"/>
        <w:ind w:firstLine="720"/>
        <w:jc w:val="both"/>
        <w:rPr>
          <w:rFonts w:ascii="Book Antiqua" w:hAnsi="Book Antiqua"/>
          <w:sz w:val="24"/>
          <w:szCs w:val="24"/>
          <w:lang w:val="es-ES_tradnl"/>
        </w:rPr>
      </w:pPr>
      <w:r w:rsidRPr="00FC20EB">
        <w:rPr>
          <w:rFonts w:ascii="Book Antiqua" w:hAnsi="Book Antiqua"/>
          <w:sz w:val="24"/>
          <w:szCs w:val="24"/>
          <w:lang w:val="es-ES_tradnl"/>
        </w:rPr>
        <w:t xml:space="preserve">Artículo </w:t>
      </w:r>
      <w:r w:rsidR="00340F9A">
        <w:rPr>
          <w:rFonts w:ascii="Book Antiqua" w:hAnsi="Book Antiqua"/>
          <w:sz w:val="24"/>
          <w:szCs w:val="24"/>
          <w:lang w:val="es-ES_tradnl"/>
        </w:rPr>
        <w:t>9</w:t>
      </w:r>
      <w:r w:rsidRPr="00FC20EB">
        <w:rPr>
          <w:rFonts w:ascii="Book Antiqua" w:hAnsi="Book Antiqua"/>
          <w:sz w:val="24"/>
          <w:szCs w:val="24"/>
          <w:lang w:val="es-ES_tradnl"/>
        </w:rPr>
        <w:t>.- Vigencia</w:t>
      </w:r>
      <w:r w:rsidR="00F60140">
        <w:rPr>
          <w:rFonts w:ascii="Book Antiqua" w:hAnsi="Book Antiqua"/>
          <w:sz w:val="24"/>
          <w:szCs w:val="24"/>
          <w:lang w:val="es-ES_tradnl"/>
        </w:rPr>
        <w:t>.</w:t>
      </w:r>
    </w:p>
    <w:p w14:paraId="3A44272C" w14:textId="34669C4E" w:rsidR="00645CE4" w:rsidRPr="00DB5942" w:rsidRDefault="00FC20EB" w:rsidP="00616A7B">
      <w:pPr>
        <w:spacing w:line="480" w:lineRule="auto"/>
        <w:jc w:val="both"/>
        <w:rPr>
          <w:rFonts w:ascii="Book Antiqua" w:hAnsi="Book Antiqua"/>
          <w:sz w:val="24"/>
          <w:szCs w:val="24"/>
          <w:lang w:val="es-PR"/>
        </w:rPr>
      </w:pPr>
      <w:r w:rsidRPr="00FC20EB">
        <w:rPr>
          <w:rFonts w:ascii="Book Antiqua" w:hAnsi="Book Antiqua"/>
          <w:sz w:val="24"/>
          <w:szCs w:val="24"/>
          <w:lang w:val="es-ES_tradnl"/>
        </w:rPr>
        <w:t>Esta Ley comenzará a regir inmediatamente después de su aprobación</w:t>
      </w:r>
      <w:r w:rsidR="000B3AFF">
        <w:rPr>
          <w:rFonts w:ascii="Book Antiqua" w:hAnsi="Book Antiqua"/>
          <w:sz w:val="24"/>
          <w:szCs w:val="24"/>
          <w:lang w:val="es-ES_tradnl"/>
        </w:rPr>
        <w:t>.</w:t>
      </w:r>
    </w:p>
    <w:p w14:paraId="639F93FB" w14:textId="77777777" w:rsidR="00087584" w:rsidRPr="00087584" w:rsidRDefault="00087584" w:rsidP="00042ACB">
      <w:pPr>
        <w:suppressLineNumbers/>
        <w:jc w:val="both"/>
        <w:rPr>
          <w:rFonts w:ascii="Book Antiqua" w:hAnsi="Book Antiqua"/>
          <w:i/>
          <w:sz w:val="24"/>
          <w:szCs w:val="24"/>
          <w:lang w:val="es-PR"/>
        </w:rPr>
      </w:pPr>
    </w:p>
    <w:sectPr w:rsidR="00087584" w:rsidRPr="00087584" w:rsidSect="005E54D7">
      <w:headerReference w:type="even" r:id="rId11"/>
      <w:headerReference w:type="default" r:id="rId12"/>
      <w:headerReference w:type="first" r:id="rId13"/>
      <w:pgSz w:w="12240" w:h="15840"/>
      <w:pgMar w:top="1411" w:right="1699" w:bottom="1411" w:left="1699" w:header="720" w:footer="720" w:gutter="0"/>
      <w:lnNumType w:countBy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7B6F8" w14:textId="77777777" w:rsidR="009B4B6B" w:rsidRDefault="009B4B6B">
      <w:pPr>
        <w:spacing w:after="0" w:line="240" w:lineRule="auto"/>
      </w:pPr>
      <w:r>
        <w:separator/>
      </w:r>
    </w:p>
  </w:endnote>
  <w:endnote w:type="continuationSeparator" w:id="0">
    <w:p w14:paraId="75F8ACE3" w14:textId="77777777" w:rsidR="009B4B6B" w:rsidRDefault="009B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FB6E1" w14:textId="77777777" w:rsidR="009B4B6B" w:rsidRDefault="009B4B6B">
      <w:pPr>
        <w:spacing w:after="0" w:line="240" w:lineRule="auto"/>
      </w:pPr>
      <w:r>
        <w:separator/>
      </w:r>
    </w:p>
  </w:footnote>
  <w:footnote w:type="continuationSeparator" w:id="0">
    <w:p w14:paraId="0FE4B6D2" w14:textId="77777777" w:rsidR="009B4B6B" w:rsidRDefault="009B4B6B">
      <w:pPr>
        <w:spacing w:after="0" w:line="240" w:lineRule="auto"/>
      </w:pPr>
      <w:r>
        <w:continuationSeparator/>
      </w:r>
    </w:p>
  </w:footnote>
  <w:footnote w:id="1">
    <w:p w14:paraId="2E56ABFD" w14:textId="5252BEAD" w:rsidR="00324609" w:rsidRPr="008E37BF" w:rsidRDefault="00324609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 w:rsidRPr="008E37BF">
        <w:rPr>
          <w:rFonts w:ascii="Book Antiqua" w:hAnsi="Book Antiqua"/>
          <w:smallCaps/>
          <w:lang w:val="pt-PT"/>
        </w:rPr>
        <w:t xml:space="preserve"> </w:t>
      </w:r>
      <w:r w:rsidR="0010340A" w:rsidRPr="008E37BF">
        <w:rPr>
          <w:rFonts w:ascii="Book Antiqua" w:hAnsi="Book Antiqua"/>
          <w:smallCaps/>
          <w:lang w:val="pt-PT"/>
        </w:rPr>
        <w:t>Const. PR art. II, § 2.</w:t>
      </w:r>
    </w:p>
  </w:footnote>
  <w:footnote w:id="2">
    <w:p w14:paraId="1C027532" w14:textId="71DAF8B0" w:rsidR="007D1B13" w:rsidRPr="008E37BF" w:rsidRDefault="007D1B13" w:rsidP="004B56A2">
      <w:pPr>
        <w:pStyle w:val="FootnoteText"/>
        <w:jc w:val="both"/>
        <w:rPr>
          <w:rFonts w:ascii="Book Antiqua" w:hAnsi="Book Antiqua"/>
          <w:lang w:val="pt-PT"/>
        </w:rPr>
      </w:pPr>
      <w:r w:rsidRPr="003415D0">
        <w:rPr>
          <w:rStyle w:val="FootnoteReference"/>
          <w:rFonts w:ascii="Book Antiqua" w:hAnsi="Book Antiqua"/>
        </w:rPr>
        <w:footnoteRef/>
      </w:r>
      <w:r w:rsidR="003415D0" w:rsidRPr="008E37BF">
        <w:rPr>
          <w:rFonts w:ascii="Book Antiqua" w:hAnsi="Book Antiqua"/>
          <w:lang w:val="pt-PT"/>
        </w:rPr>
        <w:t xml:space="preserve"> </w:t>
      </w:r>
      <w:r w:rsidRPr="008E37BF">
        <w:rPr>
          <w:rFonts w:ascii="Book Antiqua" w:hAnsi="Book Antiqua"/>
          <w:lang w:val="pt-PT"/>
        </w:rPr>
        <w:t xml:space="preserve">Recuperado </w:t>
      </w:r>
      <w:r w:rsidRPr="008E37BF">
        <w:rPr>
          <w:rFonts w:ascii="Book Antiqua" w:hAnsi="Book Antiqua"/>
          <w:lang w:val="pt-PT"/>
        </w:rPr>
        <w:t xml:space="preserve">de: </w:t>
      </w:r>
      <w:r w:rsidR="009B4B6B">
        <w:fldChar w:fldCharType="begin"/>
      </w:r>
      <w:r w:rsidR="009B4B6B" w:rsidRPr="004401E7">
        <w:rPr>
          <w:lang w:val="es-PR"/>
        </w:rPr>
        <w:instrText xml:space="preserve"> HYPERLINK "https://news.wttw.com/2020/02/19/lawsuit-female-prisoner-says-she-was-raped-transgender-inmate" </w:instrText>
      </w:r>
      <w:r w:rsidR="009B4B6B">
        <w:fldChar w:fldCharType="separate"/>
      </w:r>
      <w:r w:rsidRPr="008E37BF">
        <w:rPr>
          <w:rStyle w:val="Hyperlink"/>
          <w:rFonts w:ascii="Book Antiqua" w:hAnsi="Book Antiqua"/>
          <w:lang w:val="pt-PT"/>
        </w:rPr>
        <w:t>https://news.wttw.com/2020/02/19/lawsuit-female-prisoner-says-she-was-raped-transgender-inmate</w:t>
      </w:r>
      <w:r w:rsidR="009B4B6B">
        <w:rPr>
          <w:rStyle w:val="Hyperlink"/>
          <w:rFonts w:ascii="Book Antiqua" w:hAnsi="Book Antiqua"/>
          <w:lang w:val="pt-PT"/>
        </w:rPr>
        <w:fldChar w:fldCharType="end"/>
      </w:r>
      <w:r w:rsidRPr="008E37BF">
        <w:rPr>
          <w:rFonts w:ascii="Book Antiqua" w:hAnsi="Book Antiqua"/>
          <w:lang w:val="pt-PT"/>
        </w:rPr>
        <w:t xml:space="preserve">. </w:t>
      </w:r>
    </w:p>
  </w:footnote>
  <w:footnote w:id="3">
    <w:p w14:paraId="3FF9DFFB" w14:textId="5C822FB0" w:rsidR="00A6458C" w:rsidRPr="008E37BF" w:rsidRDefault="00A6458C" w:rsidP="004B56A2">
      <w:pPr>
        <w:pStyle w:val="FootnoteText"/>
        <w:jc w:val="both"/>
        <w:rPr>
          <w:rFonts w:ascii="Book Antiqua" w:hAnsi="Book Antiqua"/>
          <w:lang w:val="pt-PT"/>
        </w:rPr>
      </w:pPr>
      <w:r w:rsidRPr="002411C4">
        <w:rPr>
          <w:rStyle w:val="FootnoteReference"/>
          <w:rFonts w:ascii="Book Antiqua" w:hAnsi="Book Antiqua"/>
        </w:rPr>
        <w:footnoteRef/>
      </w:r>
      <w:r w:rsidR="003415D0" w:rsidRPr="008E37BF">
        <w:rPr>
          <w:rFonts w:ascii="Book Antiqua" w:hAnsi="Book Antiqua"/>
          <w:lang w:val="pt-PT"/>
        </w:rPr>
        <w:t xml:space="preserve"> </w:t>
      </w:r>
      <w:r w:rsidRPr="008E37BF">
        <w:rPr>
          <w:rFonts w:ascii="Book Antiqua" w:hAnsi="Book Antiqua"/>
          <w:lang w:val="pt-PT"/>
        </w:rPr>
        <w:t xml:space="preserve">Recuperado </w:t>
      </w:r>
      <w:r w:rsidRPr="008E37BF">
        <w:rPr>
          <w:rFonts w:ascii="Book Antiqua" w:hAnsi="Book Antiqua"/>
          <w:lang w:val="pt-PT"/>
        </w:rPr>
        <w:t xml:space="preserve">de: </w:t>
      </w:r>
      <w:r w:rsidR="009B4B6B">
        <w:fldChar w:fldCharType="begin"/>
      </w:r>
      <w:r w:rsidR="009B4B6B" w:rsidRPr="004401E7">
        <w:rPr>
          <w:lang w:val="es-PR"/>
        </w:rPr>
        <w:instrText xml:space="preserve"> HYPERLINK "https://elamerican.com/male-rapes-cellmate-in-womens-prison/" </w:instrText>
      </w:r>
      <w:r w:rsidR="009B4B6B">
        <w:fldChar w:fldCharType="separate"/>
      </w:r>
      <w:r w:rsidRPr="008E37BF">
        <w:rPr>
          <w:rStyle w:val="Hyperlink"/>
          <w:rFonts w:ascii="Book Antiqua" w:hAnsi="Book Antiqua"/>
          <w:lang w:val="pt-PT"/>
        </w:rPr>
        <w:t>https://elamerican.com/male-rapes-cellmate-in-womens-prison/</w:t>
      </w:r>
      <w:r w:rsidR="009B4B6B">
        <w:rPr>
          <w:rStyle w:val="Hyperlink"/>
          <w:rFonts w:ascii="Book Antiqua" w:hAnsi="Book Antiqua"/>
          <w:lang w:val="pt-PT"/>
        </w:rPr>
        <w:fldChar w:fldCharType="end"/>
      </w:r>
      <w:r w:rsidRPr="008E37BF">
        <w:rPr>
          <w:rFonts w:ascii="Book Antiqua" w:hAnsi="Book Antiqua"/>
          <w:lang w:val="pt-PT"/>
        </w:rPr>
        <w:t xml:space="preserve">. </w:t>
      </w:r>
    </w:p>
  </w:footnote>
  <w:footnote w:id="4">
    <w:p w14:paraId="43AAAF96" w14:textId="7B2C96B0" w:rsidR="00E24689" w:rsidRPr="008E37BF" w:rsidRDefault="00E24689" w:rsidP="004B56A2">
      <w:pPr>
        <w:pStyle w:val="FootnoteText"/>
        <w:jc w:val="both"/>
        <w:rPr>
          <w:rFonts w:ascii="Book Antiqua" w:hAnsi="Book Antiqua"/>
          <w:lang w:val="pt-PT"/>
        </w:rPr>
      </w:pPr>
      <w:r w:rsidRPr="002411C4">
        <w:rPr>
          <w:rStyle w:val="FootnoteReference"/>
          <w:rFonts w:ascii="Book Antiqua" w:hAnsi="Book Antiqua"/>
        </w:rPr>
        <w:footnoteRef/>
      </w:r>
      <w:r w:rsidR="003415D0" w:rsidRPr="008E37BF">
        <w:rPr>
          <w:rFonts w:ascii="Book Antiqua" w:hAnsi="Book Antiqua"/>
          <w:lang w:val="pt-PT"/>
        </w:rPr>
        <w:t xml:space="preserve"> </w:t>
      </w:r>
      <w:r w:rsidRPr="008E37BF">
        <w:rPr>
          <w:rFonts w:ascii="Book Antiqua" w:hAnsi="Book Antiqua"/>
          <w:lang w:val="pt-PT"/>
        </w:rPr>
        <w:t xml:space="preserve">Recuperado de: </w:t>
      </w:r>
      <w:r w:rsidR="009B4B6B">
        <w:fldChar w:fldCharType="begin"/>
      </w:r>
      <w:r w:rsidR="009B4B6B" w:rsidRPr="004401E7">
        <w:rPr>
          <w:lang w:val="es-PR"/>
        </w:rPr>
        <w:instrText xml:space="preserve"> HYPERLINK "https://www.lawsociety.ie/gazette/top-stories/2021/12-december/ex-inma</w:instrText>
      </w:r>
      <w:r w:rsidR="009B4B6B" w:rsidRPr="004401E7">
        <w:rPr>
          <w:lang w:val="es-PR"/>
        </w:rPr>
        <w:instrText xml:space="preserve">te-gives-account-of-sex-assault-by-trans-prisoner" </w:instrText>
      </w:r>
      <w:r w:rsidR="009B4B6B">
        <w:fldChar w:fldCharType="separate"/>
      </w:r>
      <w:r w:rsidRPr="008E37BF">
        <w:rPr>
          <w:rStyle w:val="Hyperlink"/>
          <w:rFonts w:ascii="Book Antiqua" w:hAnsi="Book Antiqua"/>
          <w:lang w:val="pt-PT"/>
        </w:rPr>
        <w:t>https://www.lawsociety.ie/gazette/top-stories/2021/12-december/ex-inmate-gives-account-of-sex-assault-by-trans-prisoner</w:t>
      </w:r>
      <w:r w:rsidR="009B4B6B">
        <w:rPr>
          <w:rStyle w:val="Hyperlink"/>
          <w:rFonts w:ascii="Book Antiqua" w:hAnsi="Book Antiqua"/>
          <w:lang w:val="pt-PT"/>
        </w:rPr>
        <w:fldChar w:fldCharType="end"/>
      </w:r>
      <w:r w:rsidRPr="008E37BF">
        <w:rPr>
          <w:rFonts w:ascii="Book Antiqua" w:hAnsi="Book Antiqua"/>
          <w:lang w:val="pt-PT"/>
        </w:rPr>
        <w:t xml:space="preserve">. </w:t>
      </w:r>
    </w:p>
  </w:footnote>
  <w:footnote w:id="5">
    <w:p w14:paraId="559AD1C3" w14:textId="30127A30" w:rsidR="000755C0" w:rsidRPr="008E37BF" w:rsidRDefault="000755C0" w:rsidP="004B56A2">
      <w:pPr>
        <w:pStyle w:val="FootnoteText"/>
        <w:jc w:val="both"/>
        <w:rPr>
          <w:rFonts w:ascii="Book Antiqua" w:hAnsi="Book Antiqua"/>
          <w:lang w:val="pt-PT"/>
        </w:rPr>
      </w:pPr>
      <w:r w:rsidRPr="002411C4">
        <w:rPr>
          <w:rStyle w:val="FootnoteReference"/>
          <w:rFonts w:ascii="Book Antiqua" w:hAnsi="Book Antiqua"/>
        </w:rPr>
        <w:footnoteRef/>
      </w:r>
      <w:r w:rsidRPr="008E37BF">
        <w:rPr>
          <w:rFonts w:ascii="Book Antiqua" w:hAnsi="Book Antiqua"/>
          <w:lang w:val="pt-PT"/>
        </w:rPr>
        <w:t xml:space="preserve"> </w:t>
      </w:r>
      <w:r w:rsidRPr="008E37BF">
        <w:rPr>
          <w:rFonts w:ascii="Book Antiqua" w:hAnsi="Book Antiqua"/>
          <w:lang w:val="pt-PT"/>
        </w:rPr>
        <w:t xml:space="preserve">Recuperado </w:t>
      </w:r>
      <w:r w:rsidRPr="008E37BF">
        <w:rPr>
          <w:rFonts w:ascii="Book Antiqua" w:hAnsi="Book Antiqua"/>
          <w:lang w:val="pt-PT"/>
        </w:rPr>
        <w:t xml:space="preserve">de: </w:t>
      </w:r>
      <w:r w:rsidR="009B4B6B">
        <w:fldChar w:fldCharType="begin"/>
      </w:r>
      <w:r w:rsidR="009B4B6B" w:rsidRPr="004401E7">
        <w:rPr>
          <w:lang w:val="es-PR"/>
        </w:rPr>
        <w:instrText xml:space="preserve"> HYPERLINK "https://cadenaser.com/nacional/2023/01/26/una-mujer</w:instrText>
      </w:r>
      <w:r w:rsidR="009B4B6B" w:rsidRPr="004401E7">
        <w:rPr>
          <w:lang w:val="es-PR"/>
        </w:rPr>
        <w:instrText xml:space="preserve">-transexual-acusada-de-violacion-tendra-que-cumplir-condena-en-una-carcel-masculina-en-escocia-cadena-ser/" </w:instrText>
      </w:r>
      <w:r w:rsidR="009B4B6B">
        <w:fldChar w:fldCharType="separate"/>
      </w:r>
      <w:r w:rsidRPr="008E37BF">
        <w:rPr>
          <w:rStyle w:val="Hyperlink"/>
          <w:rFonts w:ascii="Book Antiqua" w:hAnsi="Book Antiqua"/>
          <w:lang w:val="pt-PT"/>
        </w:rPr>
        <w:t>https://cadenaser.com/nacional/2023/01/26/una-mujer-transexual-acusada-de-violacion-tendra-que-cumplir-condena-en-una-carcel-masculina-en-escocia-cadena-ser/</w:t>
      </w:r>
      <w:r w:rsidR="009B4B6B">
        <w:rPr>
          <w:rStyle w:val="Hyperlink"/>
          <w:rFonts w:ascii="Book Antiqua" w:hAnsi="Book Antiqua"/>
          <w:lang w:val="pt-PT"/>
        </w:rPr>
        <w:fldChar w:fldCharType="end"/>
      </w:r>
      <w:r w:rsidRPr="008E37BF">
        <w:rPr>
          <w:rFonts w:ascii="Book Antiqua" w:hAnsi="Book Antiqua"/>
          <w:lang w:val="pt-PT"/>
        </w:rPr>
        <w:t xml:space="preserve">. </w:t>
      </w:r>
    </w:p>
  </w:footnote>
  <w:footnote w:id="6">
    <w:p w14:paraId="0018AEB0" w14:textId="3BB6E959" w:rsidR="003415D0" w:rsidRPr="002411C4" w:rsidRDefault="003415D0" w:rsidP="004B56A2">
      <w:pPr>
        <w:pStyle w:val="FootnoteText"/>
        <w:jc w:val="both"/>
        <w:rPr>
          <w:rFonts w:ascii="Book Antiqua" w:hAnsi="Book Antiqua"/>
          <w:lang w:val="es-PR"/>
        </w:rPr>
      </w:pPr>
      <w:r w:rsidRPr="002411C4">
        <w:rPr>
          <w:rStyle w:val="FootnoteReference"/>
          <w:rFonts w:ascii="Book Antiqua" w:hAnsi="Book Antiqua"/>
        </w:rPr>
        <w:footnoteRef/>
      </w:r>
      <w:r w:rsidRPr="002411C4">
        <w:rPr>
          <w:rFonts w:ascii="Book Antiqua" w:hAnsi="Book Antiqua"/>
          <w:lang w:val="es-PR"/>
        </w:rPr>
        <w:t xml:space="preserve"> Recuperado de: </w:t>
      </w:r>
      <w:hyperlink r:id="rId1" w:history="1">
        <w:r w:rsidRPr="002411C4">
          <w:rPr>
            <w:rStyle w:val="Hyperlink"/>
            <w:rFonts w:ascii="Book Antiqua" w:hAnsi="Book Antiqua"/>
            <w:lang w:val="es-PR"/>
          </w:rPr>
          <w:t>https://www.abc.es/sociedad/abci-violador-declara-transgenero-y-transferido-carcel-mujeres-donde-abusa-varias-presas-201809111238_noticia.html</w:t>
        </w:r>
      </w:hyperlink>
      <w:r w:rsidR="002411C4" w:rsidRPr="002411C4">
        <w:rPr>
          <w:rFonts w:ascii="Book Antiqua" w:hAnsi="Book Antiqua"/>
          <w:lang w:val="es-PR"/>
        </w:rPr>
        <w:t xml:space="preserve"> y </w:t>
      </w:r>
      <w:hyperlink r:id="rId2" w:history="1">
        <w:r w:rsidR="002411C4" w:rsidRPr="002411C4">
          <w:rPr>
            <w:rStyle w:val="Hyperlink"/>
            <w:rFonts w:ascii="Book Antiqua" w:hAnsi="Book Antiqua"/>
            <w:lang w:val="es-PR"/>
          </w:rPr>
          <w:t>https://www.lbc.co.uk/news/marcia-walker-trans-child-rapist-mens-prison-too-dangerous-for-women/</w:t>
        </w:r>
      </w:hyperlink>
      <w:r w:rsidR="002411C4" w:rsidRPr="002411C4">
        <w:rPr>
          <w:rFonts w:ascii="Book Antiqua" w:hAnsi="Book Antiqua"/>
          <w:lang w:val="es-PR"/>
        </w:rPr>
        <w:t xml:space="preserve">. </w:t>
      </w:r>
    </w:p>
  </w:footnote>
  <w:footnote w:id="7">
    <w:p w14:paraId="7FCEEF6D" w14:textId="00289DCE" w:rsidR="003415D0" w:rsidRPr="002411C4" w:rsidRDefault="003415D0" w:rsidP="004B56A2">
      <w:pPr>
        <w:pStyle w:val="FootnoteText"/>
        <w:jc w:val="both"/>
        <w:rPr>
          <w:rFonts w:ascii="Book Antiqua" w:hAnsi="Book Antiqua"/>
          <w:lang w:val="es-PR"/>
        </w:rPr>
      </w:pPr>
      <w:r w:rsidRPr="002411C4">
        <w:rPr>
          <w:rStyle w:val="FootnoteReference"/>
          <w:rFonts w:ascii="Book Antiqua" w:hAnsi="Book Antiqua"/>
        </w:rPr>
        <w:footnoteRef/>
      </w:r>
      <w:r w:rsidRPr="002411C4">
        <w:rPr>
          <w:rFonts w:ascii="Book Antiqua" w:hAnsi="Book Antiqua"/>
          <w:lang w:val="es-PR"/>
        </w:rPr>
        <w:t xml:space="preserve"> Recuperado de: </w:t>
      </w:r>
      <w:hyperlink r:id="rId3" w:history="1">
        <w:r w:rsidRPr="002411C4">
          <w:rPr>
            <w:rStyle w:val="Hyperlink"/>
            <w:rFonts w:ascii="Book Antiqua" w:hAnsi="Book Antiqua"/>
            <w:lang w:val="es-PR"/>
          </w:rPr>
          <w:t>https://www.abc.es/sociedad/abci-violador-declara-transgenero-y-transferido-carcel-mujeres-donde-abusa-varias-presas-201809111238_noticia.html</w:t>
        </w:r>
      </w:hyperlink>
      <w:r w:rsidRPr="002411C4">
        <w:rPr>
          <w:rFonts w:ascii="Book Antiqua" w:hAnsi="Book Antiqua"/>
          <w:lang w:val="es-PR"/>
        </w:rPr>
        <w:t xml:space="preserve">. </w:t>
      </w:r>
    </w:p>
  </w:footnote>
  <w:footnote w:id="8">
    <w:p w14:paraId="7F9F348F" w14:textId="6F6B6B38" w:rsidR="002411C4" w:rsidRPr="002411C4" w:rsidRDefault="002411C4" w:rsidP="004B56A2">
      <w:pPr>
        <w:pStyle w:val="FootnoteText"/>
        <w:jc w:val="both"/>
        <w:rPr>
          <w:rFonts w:ascii="Book Antiqua" w:hAnsi="Book Antiqua"/>
          <w:lang w:val="es-PR"/>
        </w:rPr>
      </w:pPr>
      <w:r w:rsidRPr="002411C4">
        <w:rPr>
          <w:rStyle w:val="FootnoteReference"/>
          <w:rFonts w:ascii="Book Antiqua" w:hAnsi="Book Antiqua"/>
        </w:rPr>
        <w:footnoteRef/>
      </w:r>
      <w:r w:rsidRPr="002411C4">
        <w:rPr>
          <w:rFonts w:ascii="Book Antiqua" w:hAnsi="Book Antiqua"/>
          <w:lang w:val="es-PR"/>
        </w:rPr>
        <w:t xml:space="preserve"> Recuperado de: </w:t>
      </w:r>
      <w:hyperlink r:id="rId4" w:history="1">
        <w:r w:rsidRPr="002411C4">
          <w:rPr>
            <w:rStyle w:val="Hyperlink"/>
            <w:rFonts w:ascii="Book Antiqua" w:hAnsi="Book Antiqua"/>
            <w:lang w:val="es-PR"/>
          </w:rPr>
          <w:t>https://nypost.com/2022/07/16/transgender-woman-demi-minor-impregnates-two-inmates-at-nj-prison/</w:t>
        </w:r>
      </w:hyperlink>
      <w:r w:rsidRPr="002411C4">
        <w:rPr>
          <w:rFonts w:ascii="Book Antiqua" w:hAnsi="Book Antiqua"/>
          <w:lang w:val="es-PR"/>
        </w:rPr>
        <w:t xml:space="preserve">. </w:t>
      </w:r>
    </w:p>
  </w:footnote>
  <w:footnote w:id="9">
    <w:p w14:paraId="3FA7CEA5" w14:textId="63022FFB" w:rsidR="002411C4" w:rsidRPr="002411C4" w:rsidRDefault="002411C4" w:rsidP="004B56A2">
      <w:pPr>
        <w:pStyle w:val="FootnoteText"/>
        <w:jc w:val="both"/>
        <w:rPr>
          <w:rFonts w:ascii="Book Antiqua" w:hAnsi="Book Antiqua"/>
          <w:lang w:val="es-PR"/>
        </w:rPr>
      </w:pPr>
      <w:r w:rsidRPr="002411C4">
        <w:rPr>
          <w:rStyle w:val="FootnoteReference"/>
          <w:rFonts w:ascii="Book Antiqua" w:hAnsi="Book Antiqua"/>
        </w:rPr>
        <w:footnoteRef/>
      </w:r>
      <w:r w:rsidRPr="002411C4">
        <w:rPr>
          <w:rFonts w:ascii="Book Antiqua" w:hAnsi="Book Antiqua"/>
          <w:lang w:val="es-PR"/>
        </w:rPr>
        <w:t xml:space="preserve"> Recuperado de: </w:t>
      </w:r>
      <w:hyperlink r:id="rId5" w:history="1">
        <w:r w:rsidRPr="002411C4">
          <w:rPr>
            <w:rStyle w:val="Hyperlink"/>
            <w:rFonts w:ascii="Book Antiqua" w:hAnsi="Book Antiqua"/>
            <w:lang w:val="es-PR"/>
          </w:rPr>
          <w:t>https://www.thescottishsun.co.uk/news/10063073/rape-monster-targeted-demands-move-womens-prison/</w:t>
        </w:r>
      </w:hyperlink>
      <w:r w:rsidRPr="002411C4">
        <w:rPr>
          <w:rFonts w:ascii="Book Antiqua" w:hAnsi="Book Antiqua"/>
          <w:lang w:val="es-PR"/>
        </w:rPr>
        <w:t xml:space="preserve"> y </w:t>
      </w:r>
      <w:hyperlink r:id="rId6" w:history="1">
        <w:r w:rsidRPr="002411C4">
          <w:rPr>
            <w:rStyle w:val="Hyperlink"/>
            <w:rFonts w:ascii="Book Antiqua" w:hAnsi="Book Antiqua"/>
            <w:lang w:val="es-PR"/>
          </w:rPr>
          <w:t>https://www.dailyrecord.co.uk/news/scottish-news/scots-sex-offender-who-abducted-29012078</w:t>
        </w:r>
      </w:hyperlink>
      <w:r w:rsidRPr="002411C4">
        <w:rPr>
          <w:rFonts w:ascii="Book Antiqua" w:hAnsi="Book Antiqua"/>
          <w:lang w:val="es-PR"/>
        </w:rPr>
        <w:t xml:space="preserve">. </w:t>
      </w:r>
    </w:p>
  </w:footnote>
  <w:footnote w:id="10">
    <w:p w14:paraId="6C5051CE" w14:textId="397BA911" w:rsidR="006A768A" w:rsidRPr="006A768A" w:rsidRDefault="006A768A" w:rsidP="003415D0">
      <w:pPr>
        <w:pStyle w:val="FootnoteText"/>
        <w:jc w:val="both"/>
        <w:rPr>
          <w:lang w:val="es-PR"/>
        </w:rPr>
      </w:pPr>
      <w:r w:rsidRPr="003415D0">
        <w:rPr>
          <w:rStyle w:val="FootnoteReference"/>
          <w:rFonts w:ascii="Book Antiqua" w:hAnsi="Book Antiqua"/>
        </w:rPr>
        <w:footnoteRef/>
      </w:r>
      <w:r w:rsidRPr="003415D0">
        <w:rPr>
          <w:rFonts w:ascii="Book Antiqua" w:hAnsi="Book Antiqua"/>
          <w:lang w:val="es-PR"/>
        </w:rPr>
        <w:t xml:space="preserve"> Orden Administrativa DCR-2018-05, </w:t>
      </w:r>
      <w:r w:rsidRPr="003415D0">
        <w:rPr>
          <w:rFonts w:ascii="Book Antiqua" w:hAnsi="Book Antiqua"/>
          <w:i/>
          <w:iCs/>
          <w:lang w:val="es-PR"/>
        </w:rPr>
        <w:t xml:space="preserve">Para establecer la política pública sobre las normas para el afianzamiento del respeto, la adecuada interacción y la no discriminación con personas de la comunidad Lesbiana, Gay, Bisexual, </w:t>
      </w:r>
      <w:proofErr w:type="spellStart"/>
      <w:r w:rsidRPr="003415D0">
        <w:rPr>
          <w:rFonts w:ascii="Book Antiqua" w:hAnsi="Book Antiqua"/>
          <w:i/>
          <w:iCs/>
          <w:lang w:val="es-PR"/>
        </w:rPr>
        <w:t>Transgénero</w:t>
      </w:r>
      <w:proofErr w:type="spellEnd"/>
      <w:r w:rsidRPr="003415D0">
        <w:rPr>
          <w:rFonts w:ascii="Book Antiqua" w:hAnsi="Book Antiqua"/>
          <w:i/>
          <w:iCs/>
          <w:lang w:val="es-PR"/>
        </w:rPr>
        <w:t xml:space="preserve">, Transexual, </w:t>
      </w:r>
      <w:proofErr w:type="spellStart"/>
      <w:r w:rsidRPr="003415D0">
        <w:rPr>
          <w:rFonts w:ascii="Book Antiqua" w:hAnsi="Book Antiqua"/>
          <w:i/>
          <w:iCs/>
          <w:lang w:val="es-PR"/>
        </w:rPr>
        <w:t>Queer</w:t>
      </w:r>
      <w:proofErr w:type="spellEnd"/>
      <w:r w:rsidRPr="003415D0">
        <w:rPr>
          <w:rFonts w:ascii="Book Antiqua" w:hAnsi="Book Antiqua"/>
          <w:i/>
          <w:iCs/>
          <w:lang w:val="es-PR"/>
        </w:rPr>
        <w:t>, Intersexual y Asexual</w:t>
      </w:r>
      <w:r w:rsidRPr="003415D0">
        <w:rPr>
          <w:rFonts w:ascii="Book Antiqua" w:hAnsi="Book Antiqua"/>
          <w:lang w:val="es-PR"/>
        </w:rPr>
        <w:t xml:space="preserve"> (5 de diciembre de 2018), </w:t>
      </w:r>
      <w:hyperlink r:id="rId7" w:history="1">
        <w:r w:rsidRPr="003415D0">
          <w:rPr>
            <w:rStyle w:val="Hyperlink"/>
            <w:rFonts w:ascii="Book Antiqua" w:hAnsi="Book Antiqua"/>
            <w:lang w:val="es-PR"/>
          </w:rPr>
          <w:t>http://dcr.pr.gov/wp-content/uploads/2020/08/Orden-Administrativa-DCR-2018-05-Para-Establecer-La-Pol%C3%ADtica-P%C3%BAblica-Sobre-Las-Normas-Para-El-Afianzamiento-Del-Respeto-La-Adecuada-Interacci%C3%B3n-Y-La-No-Discriminaci%C3%B3n-Con-Personas-De-La-Comunidad-Lesbiana-Gay-Bisexua.pdf</w:t>
        </w:r>
      </w:hyperlink>
      <w:r w:rsidRPr="000755C0">
        <w:rPr>
          <w:rFonts w:ascii="Book Antiqua" w:hAnsi="Book Antiqua"/>
          <w:lang w:val="es-PR"/>
        </w:rPr>
        <w:t>.</w:t>
      </w:r>
      <w:r>
        <w:rPr>
          <w:rFonts w:ascii="Book Antiqua" w:hAnsi="Book Antiqua"/>
          <w:lang w:val="es-P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64EFC" w14:textId="5B170D33" w:rsidR="00F60140" w:rsidRDefault="009B4B6B">
    <w:pPr>
      <w:pStyle w:val="Header"/>
    </w:pPr>
    <w:r>
      <w:rPr>
        <w:noProof/>
      </w:rPr>
      <w:pict w14:anchorId="5A2BBD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89.7pt;height:133.5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 ACV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CFFF6" w14:textId="34499C6D" w:rsidR="00753DF9" w:rsidRDefault="009B4B6B">
    <w:pPr>
      <w:pStyle w:val="Header"/>
      <w:jc w:val="center"/>
    </w:pPr>
    <w:sdt>
      <w:sdtPr>
        <w:id w:val="-62908000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53DF9">
          <w:fldChar w:fldCharType="begin"/>
        </w:r>
        <w:r w:rsidR="00753DF9">
          <w:instrText xml:space="preserve"> PAGE   \* MERGEFORMAT </w:instrText>
        </w:r>
        <w:r w:rsidR="00753DF9">
          <w:fldChar w:fldCharType="separate"/>
        </w:r>
        <w:r w:rsidR="004401E7">
          <w:rPr>
            <w:noProof/>
          </w:rPr>
          <w:t>6</w:t>
        </w:r>
        <w:r w:rsidR="00753DF9">
          <w:rPr>
            <w:noProof/>
          </w:rPr>
          <w:fldChar w:fldCharType="end"/>
        </w:r>
      </w:sdtContent>
    </w:sdt>
  </w:p>
  <w:p w14:paraId="6D4463F2" w14:textId="3207C132" w:rsidR="00753DF9" w:rsidRDefault="00753DF9">
    <w:pPr>
      <w:pStyle w:val="Header"/>
    </w:pPr>
  </w:p>
  <w:p w14:paraId="6E8B5F59" w14:textId="77777777" w:rsidR="005473C1" w:rsidRDefault="005473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54745" w14:textId="6B33D09B" w:rsidR="00753DF9" w:rsidRDefault="00753DF9" w:rsidP="008D5058">
    <w:pPr>
      <w:pStyle w:val="Header"/>
    </w:pPr>
  </w:p>
  <w:p w14:paraId="616C2111" w14:textId="77777777" w:rsidR="00753DF9" w:rsidRDefault="00753D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27A35"/>
    <w:multiLevelType w:val="hybridMultilevel"/>
    <w:tmpl w:val="E1E4A6A0"/>
    <w:lvl w:ilvl="0" w:tplc="4C4EE4BE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3125C5"/>
    <w:multiLevelType w:val="hybridMultilevel"/>
    <w:tmpl w:val="9912B340"/>
    <w:lvl w:ilvl="0" w:tplc="65085E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EE28E2"/>
    <w:multiLevelType w:val="hybridMultilevel"/>
    <w:tmpl w:val="E7AC63C8"/>
    <w:lvl w:ilvl="0" w:tplc="D74891D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1A6DE1"/>
    <w:multiLevelType w:val="hybridMultilevel"/>
    <w:tmpl w:val="B44C7300"/>
    <w:lvl w:ilvl="0" w:tplc="4E7436D4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BEA"/>
    <w:rsid w:val="00004674"/>
    <w:rsid w:val="00012419"/>
    <w:rsid w:val="00042ACB"/>
    <w:rsid w:val="00053A80"/>
    <w:rsid w:val="000620C1"/>
    <w:rsid w:val="00065C0A"/>
    <w:rsid w:val="000738C4"/>
    <w:rsid w:val="000755C0"/>
    <w:rsid w:val="0008159C"/>
    <w:rsid w:val="00083759"/>
    <w:rsid w:val="00087584"/>
    <w:rsid w:val="00092A35"/>
    <w:rsid w:val="000B16F6"/>
    <w:rsid w:val="000B3AFF"/>
    <w:rsid w:val="000B5685"/>
    <w:rsid w:val="000B643A"/>
    <w:rsid w:val="000C27BD"/>
    <w:rsid w:val="000C747B"/>
    <w:rsid w:val="000D4833"/>
    <w:rsid w:val="000D5272"/>
    <w:rsid w:val="000E6AFE"/>
    <w:rsid w:val="000F4BEA"/>
    <w:rsid w:val="00102580"/>
    <w:rsid w:val="0010340A"/>
    <w:rsid w:val="00103625"/>
    <w:rsid w:val="00103EA3"/>
    <w:rsid w:val="001078BF"/>
    <w:rsid w:val="00143C4F"/>
    <w:rsid w:val="001552E2"/>
    <w:rsid w:val="00155D50"/>
    <w:rsid w:val="00176F71"/>
    <w:rsid w:val="001934EB"/>
    <w:rsid w:val="001B39A2"/>
    <w:rsid w:val="001B7722"/>
    <w:rsid w:val="001C055E"/>
    <w:rsid w:val="001C3BC8"/>
    <w:rsid w:val="001D7B15"/>
    <w:rsid w:val="001E4195"/>
    <w:rsid w:val="001E577B"/>
    <w:rsid w:val="001F6287"/>
    <w:rsid w:val="00210CBF"/>
    <w:rsid w:val="002151A6"/>
    <w:rsid w:val="00226203"/>
    <w:rsid w:val="002411C4"/>
    <w:rsid w:val="00246A3F"/>
    <w:rsid w:val="00250D6F"/>
    <w:rsid w:val="00257677"/>
    <w:rsid w:val="00261C22"/>
    <w:rsid w:val="00264214"/>
    <w:rsid w:val="0027139A"/>
    <w:rsid w:val="002761AD"/>
    <w:rsid w:val="002769EF"/>
    <w:rsid w:val="00276D5E"/>
    <w:rsid w:val="00281DBE"/>
    <w:rsid w:val="0028481F"/>
    <w:rsid w:val="00293D45"/>
    <w:rsid w:val="00294916"/>
    <w:rsid w:val="002962E5"/>
    <w:rsid w:val="002B72D1"/>
    <w:rsid w:val="002C054B"/>
    <w:rsid w:val="002C5FBE"/>
    <w:rsid w:val="002D06BC"/>
    <w:rsid w:val="002D7A8A"/>
    <w:rsid w:val="002D7E8A"/>
    <w:rsid w:val="002E774F"/>
    <w:rsid w:val="002F3CD0"/>
    <w:rsid w:val="002F4604"/>
    <w:rsid w:val="00301EB4"/>
    <w:rsid w:val="00322A80"/>
    <w:rsid w:val="00324609"/>
    <w:rsid w:val="00325664"/>
    <w:rsid w:val="003265C5"/>
    <w:rsid w:val="00330E70"/>
    <w:rsid w:val="0033336E"/>
    <w:rsid w:val="00340F9A"/>
    <w:rsid w:val="003415D0"/>
    <w:rsid w:val="0035030C"/>
    <w:rsid w:val="00362C7B"/>
    <w:rsid w:val="00374222"/>
    <w:rsid w:val="00381E15"/>
    <w:rsid w:val="00386F9C"/>
    <w:rsid w:val="003B652E"/>
    <w:rsid w:val="003D6D66"/>
    <w:rsid w:val="003E4B53"/>
    <w:rsid w:val="003E729A"/>
    <w:rsid w:val="003F3296"/>
    <w:rsid w:val="003F4083"/>
    <w:rsid w:val="003F449C"/>
    <w:rsid w:val="0041005E"/>
    <w:rsid w:val="00416FD0"/>
    <w:rsid w:val="004306FF"/>
    <w:rsid w:val="00430FDF"/>
    <w:rsid w:val="004401E7"/>
    <w:rsid w:val="00444841"/>
    <w:rsid w:val="00446271"/>
    <w:rsid w:val="004503EA"/>
    <w:rsid w:val="00455768"/>
    <w:rsid w:val="00466F9E"/>
    <w:rsid w:val="00474AED"/>
    <w:rsid w:val="00481C6F"/>
    <w:rsid w:val="004875A1"/>
    <w:rsid w:val="004A57A6"/>
    <w:rsid w:val="004A6EB0"/>
    <w:rsid w:val="004B05CE"/>
    <w:rsid w:val="004B0C85"/>
    <w:rsid w:val="004B56A2"/>
    <w:rsid w:val="004B688F"/>
    <w:rsid w:val="004B727D"/>
    <w:rsid w:val="004C2A2C"/>
    <w:rsid w:val="004D1E2C"/>
    <w:rsid w:val="004E28FD"/>
    <w:rsid w:val="00502CE6"/>
    <w:rsid w:val="005055F8"/>
    <w:rsid w:val="005216A3"/>
    <w:rsid w:val="00532CE3"/>
    <w:rsid w:val="00534C92"/>
    <w:rsid w:val="00534DA4"/>
    <w:rsid w:val="00542D1A"/>
    <w:rsid w:val="005473C1"/>
    <w:rsid w:val="00554325"/>
    <w:rsid w:val="005659F7"/>
    <w:rsid w:val="005729B5"/>
    <w:rsid w:val="00586063"/>
    <w:rsid w:val="00594866"/>
    <w:rsid w:val="005A4163"/>
    <w:rsid w:val="005A6EE5"/>
    <w:rsid w:val="005A75BF"/>
    <w:rsid w:val="005A7FB1"/>
    <w:rsid w:val="005E4798"/>
    <w:rsid w:val="005E4E85"/>
    <w:rsid w:val="005E54D7"/>
    <w:rsid w:val="005F2890"/>
    <w:rsid w:val="00616A7B"/>
    <w:rsid w:val="00636CA7"/>
    <w:rsid w:val="00644C96"/>
    <w:rsid w:val="00645CE4"/>
    <w:rsid w:val="00647ED9"/>
    <w:rsid w:val="00653CDE"/>
    <w:rsid w:val="00661D8B"/>
    <w:rsid w:val="00662F50"/>
    <w:rsid w:val="00684CC0"/>
    <w:rsid w:val="006857C0"/>
    <w:rsid w:val="00687B89"/>
    <w:rsid w:val="006928DB"/>
    <w:rsid w:val="006A0AFF"/>
    <w:rsid w:val="006A10AF"/>
    <w:rsid w:val="006A768A"/>
    <w:rsid w:val="006D12A2"/>
    <w:rsid w:val="006D7401"/>
    <w:rsid w:val="006D7F8E"/>
    <w:rsid w:val="00701CC3"/>
    <w:rsid w:val="00706EB2"/>
    <w:rsid w:val="00715226"/>
    <w:rsid w:val="00715393"/>
    <w:rsid w:val="00723179"/>
    <w:rsid w:val="007311B2"/>
    <w:rsid w:val="00752F13"/>
    <w:rsid w:val="00753DF9"/>
    <w:rsid w:val="00754FCD"/>
    <w:rsid w:val="00796E88"/>
    <w:rsid w:val="007B497D"/>
    <w:rsid w:val="007C3995"/>
    <w:rsid w:val="007D1B13"/>
    <w:rsid w:val="007D69A0"/>
    <w:rsid w:val="007F77F6"/>
    <w:rsid w:val="00805C8C"/>
    <w:rsid w:val="00811600"/>
    <w:rsid w:val="0082119B"/>
    <w:rsid w:val="00823F2D"/>
    <w:rsid w:val="00833B2A"/>
    <w:rsid w:val="00833B4B"/>
    <w:rsid w:val="00840874"/>
    <w:rsid w:val="00840DB3"/>
    <w:rsid w:val="00866EBE"/>
    <w:rsid w:val="0089144B"/>
    <w:rsid w:val="00892C33"/>
    <w:rsid w:val="00896C74"/>
    <w:rsid w:val="008B23DF"/>
    <w:rsid w:val="008B4001"/>
    <w:rsid w:val="008C26C8"/>
    <w:rsid w:val="008D0592"/>
    <w:rsid w:val="008D5058"/>
    <w:rsid w:val="008E37BF"/>
    <w:rsid w:val="008E438F"/>
    <w:rsid w:val="00905264"/>
    <w:rsid w:val="0091476A"/>
    <w:rsid w:val="00920DBE"/>
    <w:rsid w:val="00947046"/>
    <w:rsid w:val="00984F47"/>
    <w:rsid w:val="00995FD3"/>
    <w:rsid w:val="009B4B6B"/>
    <w:rsid w:val="009B5EFA"/>
    <w:rsid w:val="009B76F4"/>
    <w:rsid w:val="009C4E7B"/>
    <w:rsid w:val="009C74F7"/>
    <w:rsid w:val="009E17D5"/>
    <w:rsid w:val="00A13F4C"/>
    <w:rsid w:val="00A1604C"/>
    <w:rsid w:val="00A370A0"/>
    <w:rsid w:val="00A6458C"/>
    <w:rsid w:val="00A70CAB"/>
    <w:rsid w:val="00A91FCB"/>
    <w:rsid w:val="00A942DC"/>
    <w:rsid w:val="00AC0676"/>
    <w:rsid w:val="00AC668E"/>
    <w:rsid w:val="00AE491E"/>
    <w:rsid w:val="00AF0E2C"/>
    <w:rsid w:val="00AF1B67"/>
    <w:rsid w:val="00AF3145"/>
    <w:rsid w:val="00AF55C5"/>
    <w:rsid w:val="00AF5EBD"/>
    <w:rsid w:val="00B02A11"/>
    <w:rsid w:val="00B07DEB"/>
    <w:rsid w:val="00B145EA"/>
    <w:rsid w:val="00B2158D"/>
    <w:rsid w:val="00B551D1"/>
    <w:rsid w:val="00B571F1"/>
    <w:rsid w:val="00B6587B"/>
    <w:rsid w:val="00B73ABE"/>
    <w:rsid w:val="00B77BEC"/>
    <w:rsid w:val="00B8028A"/>
    <w:rsid w:val="00B8277B"/>
    <w:rsid w:val="00B946CE"/>
    <w:rsid w:val="00BB4EF1"/>
    <w:rsid w:val="00BB698A"/>
    <w:rsid w:val="00BC21DF"/>
    <w:rsid w:val="00BC4730"/>
    <w:rsid w:val="00BD5B18"/>
    <w:rsid w:val="00BE4A41"/>
    <w:rsid w:val="00BE6C2D"/>
    <w:rsid w:val="00BF4B40"/>
    <w:rsid w:val="00C0661B"/>
    <w:rsid w:val="00C247A7"/>
    <w:rsid w:val="00C5636A"/>
    <w:rsid w:val="00C64F07"/>
    <w:rsid w:val="00C668D1"/>
    <w:rsid w:val="00C75BA3"/>
    <w:rsid w:val="00C85E4E"/>
    <w:rsid w:val="00CC1852"/>
    <w:rsid w:val="00CC23AC"/>
    <w:rsid w:val="00CD13CB"/>
    <w:rsid w:val="00CD582B"/>
    <w:rsid w:val="00CE7C11"/>
    <w:rsid w:val="00CF0252"/>
    <w:rsid w:val="00CF4854"/>
    <w:rsid w:val="00CF7506"/>
    <w:rsid w:val="00D21FD7"/>
    <w:rsid w:val="00D5411E"/>
    <w:rsid w:val="00D65D32"/>
    <w:rsid w:val="00D70B81"/>
    <w:rsid w:val="00D73CB9"/>
    <w:rsid w:val="00D7609A"/>
    <w:rsid w:val="00D8297C"/>
    <w:rsid w:val="00D82E88"/>
    <w:rsid w:val="00D84719"/>
    <w:rsid w:val="00DB5942"/>
    <w:rsid w:val="00DC094C"/>
    <w:rsid w:val="00DC388D"/>
    <w:rsid w:val="00DC4B4F"/>
    <w:rsid w:val="00DC69C0"/>
    <w:rsid w:val="00DD420B"/>
    <w:rsid w:val="00DE253C"/>
    <w:rsid w:val="00E01281"/>
    <w:rsid w:val="00E01A4E"/>
    <w:rsid w:val="00E03D95"/>
    <w:rsid w:val="00E060E5"/>
    <w:rsid w:val="00E131CC"/>
    <w:rsid w:val="00E13556"/>
    <w:rsid w:val="00E216FB"/>
    <w:rsid w:val="00E23658"/>
    <w:rsid w:val="00E24689"/>
    <w:rsid w:val="00E50AB5"/>
    <w:rsid w:val="00E51E24"/>
    <w:rsid w:val="00E611D5"/>
    <w:rsid w:val="00E742AB"/>
    <w:rsid w:val="00E76860"/>
    <w:rsid w:val="00E8111C"/>
    <w:rsid w:val="00E86535"/>
    <w:rsid w:val="00E9155B"/>
    <w:rsid w:val="00E91A70"/>
    <w:rsid w:val="00EB0AB0"/>
    <w:rsid w:val="00EB4F4B"/>
    <w:rsid w:val="00EC1557"/>
    <w:rsid w:val="00EE5F63"/>
    <w:rsid w:val="00EF1772"/>
    <w:rsid w:val="00EF3360"/>
    <w:rsid w:val="00F204DC"/>
    <w:rsid w:val="00F20855"/>
    <w:rsid w:val="00F24203"/>
    <w:rsid w:val="00F24206"/>
    <w:rsid w:val="00F41F97"/>
    <w:rsid w:val="00F4295A"/>
    <w:rsid w:val="00F44A68"/>
    <w:rsid w:val="00F45094"/>
    <w:rsid w:val="00F6008E"/>
    <w:rsid w:val="00F60140"/>
    <w:rsid w:val="00F6026D"/>
    <w:rsid w:val="00F64198"/>
    <w:rsid w:val="00F85363"/>
    <w:rsid w:val="00FA2031"/>
    <w:rsid w:val="00FB4E84"/>
    <w:rsid w:val="00FC08EC"/>
    <w:rsid w:val="00FC20EB"/>
    <w:rsid w:val="00FC3BC3"/>
    <w:rsid w:val="00FD2C0C"/>
    <w:rsid w:val="00FE20DB"/>
    <w:rsid w:val="00FF5C80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7C4E655"/>
  <w15:chartTrackingRefBased/>
  <w15:docId w15:val="{71EDF86A-B3CB-482E-8D3F-CF444008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D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0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0D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DB3"/>
  </w:style>
  <w:style w:type="character" w:styleId="LineNumber">
    <w:name w:val="line number"/>
    <w:basedOn w:val="DefaultParagraphFont"/>
    <w:uiPriority w:val="99"/>
    <w:semiHidden/>
    <w:unhideWhenUsed/>
    <w:rsid w:val="00840DB3"/>
  </w:style>
  <w:style w:type="paragraph" w:styleId="ListParagraph">
    <w:name w:val="List Paragraph"/>
    <w:basedOn w:val="Normal"/>
    <w:uiPriority w:val="34"/>
    <w:qFormat/>
    <w:rsid w:val="003F40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0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E2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E6C2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5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393"/>
  </w:style>
  <w:style w:type="character" w:styleId="CommentReference">
    <w:name w:val="annotation reference"/>
    <w:basedOn w:val="DefaultParagraphFont"/>
    <w:uiPriority w:val="99"/>
    <w:semiHidden/>
    <w:unhideWhenUsed/>
    <w:rsid w:val="00B55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51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51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D1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151A6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46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46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460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D1B1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1B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0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abc.es/sociedad/abci-violador-declara-transgenero-y-transferido-carcel-mujeres-donde-abusa-varias-presas-201809111238_noticia.html" TargetMode="External"/><Relationship Id="rId7" Type="http://schemas.openxmlformats.org/officeDocument/2006/relationships/hyperlink" Target="http://dcr.pr.gov/wp-content/uploads/2020/08/Orden-Administrativa-DCR-2018-05-Para-Establecer-La-Pol%C3%ADtica-P%C3%BAblica-Sobre-Las-Normas-Para-El-Afianzamiento-Del-Respeto-La-Adecuada-Interacci%C3%B3n-Y-La-No-Discriminaci%C3%B3n-Con-Personas-De-La-Comunidad-Lesbiana-Gay-Bisexua.pdf" TargetMode="External"/><Relationship Id="rId2" Type="http://schemas.openxmlformats.org/officeDocument/2006/relationships/hyperlink" Target="https://www.lbc.co.uk/news/marcia-walker-trans-child-rapist-mens-prison-too-dangerous-for-women/" TargetMode="External"/><Relationship Id="rId1" Type="http://schemas.openxmlformats.org/officeDocument/2006/relationships/hyperlink" Target="https://www.abc.es/sociedad/abci-violador-declara-transgenero-y-transferido-carcel-mujeres-donde-abusa-varias-presas-201809111238_noticia.html" TargetMode="External"/><Relationship Id="rId6" Type="http://schemas.openxmlformats.org/officeDocument/2006/relationships/hyperlink" Target="https://www.dailyrecord.co.uk/news/scottish-news/scots-sex-offender-who-abducted-29012078" TargetMode="External"/><Relationship Id="rId5" Type="http://schemas.openxmlformats.org/officeDocument/2006/relationships/hyperlink" Target="https://www.thescottishsun.co.uk/news/10063073/rape-monster-targeted-demands-move-womens-prison/" TargetMode="External"/><Relationship Id="rId4" Type="http://schemas.openxmlformats.org/officeDocument/2006/relationships/hyperlink" Target="https://nypost.com/2022/07/16/transgender-woman-demi-minor-impregnates-two-inmates-at-nj-pris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B19EBE0B571047BEF7F649D7ED2C8D" ma:contentTypeVersion="5" ma:contentTypeDescription="Crear nuevo documento." ma:contentTypeScope="" ma:versionID="e0d0f2dc8b51029c3d1b894b2ca93c96">
  <xsd:schema xmlns:xsd="http://www.w3.org/2001/XMLSchema" xmlns:xs="http://www.w3.org/2001/XMLSchema" xmlns:p="http://schemas.microsoft.com/office/2006/metadata/properties" xmlns:ns2="3b1eb823-70b0-4f33-beb9-33d50ec8fe8f" xmlns:ns3="fb2cfd74-fd31-4aa6-878c-bb680d93a36f" targetNamespace="http://schemas.microsoft.com/office/2006/metadata/properties" ma:root="true" ma:fieldsID="a3020b7292d67de674ffdf04b9cc5ec5" ns2:_="" ns3:_="">
    <xsd:import namespace="3b1eb823-70b0-4f33-beb9-33d50ec8fe8f"/>
    <xsd:import namespace="fb2cfd74-fd31-4aa6-878c-bb680d93a3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Fechayho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eb823-70b0-4f33-beb9-33d50ec8fe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Fechayhora" ma:index="12" nillable="true" ma:displayName="Fecha y hora" ma:format="DateOnly" ma:internalName="Fechayhor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cfd74-fd31-4aa6-878c-bb680d93a3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yhora xmlns="3b1eb823-70b0-4f33-beb9-33d50ec8fe8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D8159-F2B6-48F1-80F2-054646A96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1eb823-70b0-4f33-beb9-33d50ec8fe8f"/>
    <ds:schemaRef ds:uri="fb2cfd74-fd31-4aa6-878c-bb680d93a3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759ACB-8092-482C-8005-1621515859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50E2BB-7D08-4C17-A8D3-C0E60885DC56}">
  <ds:schemaRefs>
    <ds:schemaRef ds:uri="http://schemas.microsoft.com/office/2006/metadata/properties"/>
    <ds:schemaRef ds:uri="http://schemas.microsoft.com/office/infopath/2007/PartnerControls"/>
    <ds:schemaRef ds:uri="3b1eb823-70b0-4f33-beb9-33d50ec8fe8f"/>
  </ds:schemaRefs>
</ds:datastoreItem>
</file>

<file path=customXml/itemProps4.xml><?xml version="1.0" encoding="utf-8"?>
<ds:datastoreItem xmlns:ds="http://schemas.openxmlformats.org/officeDocument/2006/customXml" ds:itemID="{C3A8B501-E92D-44F3-9652-EC61FDCC4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CAMARA DE REPRESENTANTES</Company>
  <LinksUpToDate>false</LinksUpToDate>
  <CharactersWithSpaces>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Reyes Hernandez</dc:creator>
  <cp:keywords/>
  <dc:description/>
  <cp:lastModifiedBy>Carlos Sánchez</cp:lastModifiedBy>
  <cp:revision>2</cp:revision>
  <cp:lastPrinted>2021-05-10T17:30:00Z</cp:lastPrinted>
  <dcterms:created xsi:type="dcterms:W3CDTF">2023-10-26T19:37:00Z</dcterms:created>
  <dcterms:modified xsi:type="dcterms:W3CDTF">2023-10-26T19:37:00Z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0x01010069B19EBE0B571047BEF7F649D7ED2C8D</vt:lpwstr>
  </property>
</Properties>
</file>