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8B" w:rsidRDefault="00C32C9A" w:rsidP="00C32C9A">
      <w:pPr>
        <w:spacing w:before="4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142119" wp14:editId="1546C13C">
            <wp:extent cx="1961271" cy="9129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71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8B" w:rsidRPr="00C32C9A" w:rsidRDefault="001B28EE" w:rsidP="00C32C9A">
      <w:pPr>
        <w:tabs>
          <w:tab w:val="left" w:pos="5130"/>
        </w:tabs>
        <w:spacing w:before="24"/>
        <w:ind w:left="2842"/>
        <w:rPr>
          <w:rFonts w:asciiTheme="majorHAnsi" w:eastAsia="Palatino Linotype" w:hAnsiTheme="majorHAnsi" w:cs="Palatino Linotype"/>
          <w:b/>
          <w:color w:val="365F91" w:themeColor="accent1" w:themeShade="BF"/>
          <w:sz w:val="24"/>
          <w:szCs w:val="24"/>
        </w:rPr>
      </w:pP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932</w:t>
      </w:r>
      <w:r w:rsidRPr="00C32C9A">
        <w:rPr>
          <w:rFonts w:asciiTheme="majorHAnsi" w:hAnsiTheme="majorHAnsi"/>
          <w:b/>
          <w:color w:val="365F91" w:themeColor="accent1" w:themeShade="BF"/>
          <w:spacing w:val="-22"/>
          <w:w w:val="95"/>
          <w:sz w:val="24"/>
          <w:szCs w:val="24"/>
        </w:rPr>
        <w:t xml:space="preserve"> </w:t>
      </w: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East</w:t>
      </w:r>
      <w:r w:rsidRPr="00C32C9A">
        <w:rPr>
          <w:rFonts w:asciiTheme="majorHAnsi" w:hAnsiTheme="majorHAnsi"/>
          <w:b/>
          <w:color w:val="365F91" w:themeColor="accent1" w:themeShade="BF"/>
          <w:spacing w:val="-22"/>
          <w:w w:val="95"/>
          <w:sz w:val="24"/>
          <w:szCs w:val="24"/>
        </w:rPr>
        <w:t xml:space="preserve"> </w:t>
      </w: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Wood</w:t>
      </w:r>
      <w:r w:rsidRPr="00C32C9A">
        <w:rPr>
          <w:rFonts w:asciiTheme="majorHAnsi" w:hAnsiTheme="majorHAnsi"/>
          <w:b/>
          <w:color w:val="365F91" w:themeColor="accent1" w:themeShade="BF"/>
          <w:spacing w:val="-21"/>
          <w:w w:val="95"/>
          <w:sz w:val="24"/>
          <w:szCs w:val="24"/>
        </w:rPr>
        <w:t xml:space="preserve"> </w:t>
      </w: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Street</w:t>
      </w: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ab/>
        <w:t>Decatur,</w:t>
      </w:r>
      <w:r w:rsidRPr="00C32C9A">
        <w:rPr>
          <w:rFonts w:asciiTheme="majorHAnsi" w:hAnsiTheme="majorHAnsi"/>
          <w:b/>
          <w:color w:val="365F91" w:themeColor="accent1" w:themeShade="BF"/>
          <w:spacing w:val="-10"/>
          <w:w w:val="95"/>
          <w:sz w:val="24"/>
          <w:szCs w:val="24"/>
        </w:rPr>
        <w:t xml:space="preserve"> </w:t>
      </w: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IL</w:t>
      </w:r>
      <w:r w:rsidRPr="00C32C9A">
        <w:rPr>
          <w:rFonts w:asciiTheme="majorHAnsi" w:hAnsiTheme="majorHAnsi"/>
          <w:b/>
          <w:color w:val="365F91" w:themeColor="accent1" w:themeShade="BF"/>
          <w:spacing w:val="-10"/>
          <w:w w:val="95"/>
          <w:sz w:val="24"/>
          <w:szCs w:val="24"/>
        </w:rPr>
        <w:t xml:space="preserve"> </w:t>
      </w:r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62521</w:t>
      </w:r>
      <w:r w:rsidR="002877DD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 xml:space="preserve">  </w:t>
      </w:r>
      <w:bookmarkStart w:id="0" w:name="_GoBack"/>
      <w:bookmarkEnd w:id="0"/>
      <w:r w:rsidRPr="00C32C9A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(217)</w:t>
      </w:r>
      <w:r w:rsidRPr="00C32C9A">
        <w:rPr>
          <w:rFonts w:asciiTheme="majorHAnsi" w:hAnsiTheme="majorHAnsi"/>
          <w:b/>
          <w:color w:val="365F91" w:themeColor="accent1" w:themeShade="BF"/>
          <w:spacing w:val="-10"/>
          <w:w w:val="95"/>
          <w:sz w:val="24"/>
          <w:szCs w:val="24"/>
        </w:rPr>
        <w:t xml:space="preserve"> </w:t>
      </w:r>
      <w:r w:rsidR="00DC18FF">
        <w:rPr>
          <w:rFonts w:asciiTheme="majorHAnsi" w:hAnsiTheme="majorHAnsi"/>
          <w:b/>
          <w:color w:val="365F91" w:themeColor="accent1" w:themeShade="BF"/>
          <w:w w:val="95"/>
          <w:sz w:val="24"/>
          <w:szCs w:val="24"/>
        </w:rPr>
        <w:t>330.5870</w:t>
      </w:r>
    </w:p>
    <w:p w:rsidR="007F348B" w:rsidRPr="00C32C9A" w:rsidRDefault="007F348B">
      <w:pPr>
        <w:spacing w:before="10"/>
        <w:rPr>
          <w:rFonts w:asciiTheme="majorHAnsi" w:eastAsia="Palatino Linotype" w:hAnsiTheme="majorHAnsi" w:cs="Palatino Linotype"/>
          <w:color w:val="365F91" w:themeColor="accent1" w:themeShade="BF"/>
          <w:sz w:val="24"/>
          <w:szCs w:val="24"/>
        </w:rPr>
      </w:pPr>
    </w:p>
    <w:p w:rsidR="007F348B" w:rsidRPr="00C32C9A" w:rsidRDefault="001B28EE" w:rsidP="00C32C9A">
      <w:pPr>
        <w:pStyle w:val="Heading1"/>
        <w:spacing w:before="69"/>
        <w:ind w:left="810"/>
        <w:rPr>
          <w:b w:val="0"/>
          <w:bCs w:val="0"/>
          <w:i w:val="0"/>
          <w:color w:val="0070C0"/>
          <w:u w:val="none"/>
        </w:rPr>
      </w:pPr>
      <w:r w:rsidRPr="00C32C9A">
        <w:rPr>
          <w:color w:val="0070C0"/>
          <w:spacing w:val="-1"/>
          <w:u w:val="thick" w:color="000000"/>
        </w:rPr>
        <w:t>WE</w:t>
      </w:r>
      <w:r w:rsidRPr="00C32C9A">
        <w:rPr>
          <w:color w:val="0070C0"/>
          <w:u w:val="thick" w:color="000000"/>
        </w:rPr>
        <w:t xml:space="preserve"> ARE </w:t>
      </w:r>
      <w:r w:rsidRPr="00C32C9A">
        <w:rPr>
          <w:color w:val="0070C0"/>
          <w:spacing w:val="-1"/>
          <w:u w:val="thick" w:color="000000"/>
        </w:rPr>
        <w:t>CURRENTLY</w:t>
      </w:r>
      <w:r w:rsidRPr="00C32C9A">
        <w:rPr>
          <w:color w:val="0070C0"/>
          <w:u w:val="thick" w:color="000000"/>
        </w:rPr>
        <w:t xml:space="preserve"> </w:t>
      </w:r>
      <w:r w:rsidRPr="00C32C9A">
        <w:rPr>
          <w:color w:val="0070C0"/>
          <w:spacing w:val="-1"/>
          <w:u w:val="thick" w:color="000000"/>
        </w:rPr>
        <w:t>ACCEPTING</w:t>
      </w:r>
      <w:r w:rsidRPr="00C32C9A">
        <w:rPr>
          <w:color w:val="0070C0"/>
          <w:u w:val="thick" w:color="000000"/>
        </w:rPr>
        <w:t xml:space="preserve"> THE </w:t>
      </w:r>
      <w:r w:rsidRPr="00C32C9A">
        <w:rPr>
          <w:color w:val="0070C0"/>
          <w:spacing w:val="-1"/>
          <w:u w:val="thick" w:color="000000"/>
        </w:rPr>
        <w:t>FOLLOWING</w:t>
      </w:r>
      <w:r w:rsidRPr="00C32C9A">
        <w:rPr>
          <w:color w:val="0070C0"/>
          <w:u w:val="thick" w:color="000000"/>
        </w:rPr>
        <w:t xml:space="preserve"> </w:t>
      </w:r>
      <w:r w:rsidRPr="00C32C9A">
        <w:rPr>
          <w:color w:val="0070C0"/>
          <w:spacing w:val="-1"/>
          <w:u w:val="thick" w:color="000000"/>
        </w:rPr>
        <w:t>MATERIALS:</w:t>
      </w:r>
    </w:p>
    <w:p w:rsidR="007F348B" w:rsidRDefault="007F348B" w:rsidP="00C32C9A">
      <w:pPr>
        <w:spacing w:before="5"/>
        <w:ind w:left="810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7F348B" w:rsidRDefault="001B28EE" w:rsidP="00C32C9A">
      <w:pPr>
        <w:tabs>
          <w:tab w:val="left" w:pos="3000"/>
        </w:tabs>
        <w:spacing w:before="74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Cabinets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used,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undamaged,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up-to-date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approval)</w:t>
      </w:r>
    </w:p>
    <w:p w:rsidR="007F348B" w:rsidRDefault="001B28EE" w:rsidP="00C32C9A">
      <w:pPr>
        <w:tabs>
          <w:tab w:val="left" w:pos="3000"/>
        </w:tabs>
        <w:spacing w:line="229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Plumbing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usable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fixtures,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supplies,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toilets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old</w:t>
      </w:r>
    </w:p>
    <w:p w:rsidR="007F348B" w:rsidRDefault="001B28EE" w:rsidP="00C32C9A">
      <w:pPr>
        <w:tabs>
          <w:tab w:val="left" w:pos="3000"/>
        </w:tabs>
        <w:spacing w:line="229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Electrical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usable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fixtures,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supplies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Windows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unbroken,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insulated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glass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years)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Hardware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knobs,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hinges,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locks,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nails,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cabinet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pulls,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bolts,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screws,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quantity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</w:p>
    <w:p w:rsidR="007F348B" w:rsidRDefault="001B28EE" w:rsidP="00C32C9A">
      <w:pPr>
        <w:tabs>
          <w:tab w:val="left" w:pos="3000"/>
        </w:tabs>
        <w:spacing w:before="1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Lumber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length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Doors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interior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exterior,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jambs,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broken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glass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(currently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accepting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hollow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core)</w:t>
      </w:r>
    </w:p>
    <w:p w:rsidR="007F348B" w:rsidRDefault="001B28EE" w:rsidP="00C32C9A">
      <w:pPr>
        <w:tabs>
          <w:tab w:val="left" w:pos="3000"/>
        </w:tabs>
        <w:spacing w:line="229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Roofing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3)</w:t>
      </w:r>
    </w:p>
    <w:p w:rsidR="007F348B" w:rsidRDefault="001B28EE" w:rsidP="00C32C9A">
      <w:pPr>
        <w:tabs>
          <w:tab w:val="left" w:pos="3000"/>
        </w:tabs>
        <w:spacing w:line="229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Insulation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only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Carpet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rolled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labeled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size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Tools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hand,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garden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power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Flooring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wood,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ceramic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tile,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vinyl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(new)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Millwork/Trim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usable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lengths</w:t>
      </w:r>
    </w:p>
    <w:p w:rsidR="007F348B" w:rsidRDefault="001B28EE" w:rsidP="00C32C9A">
      <w:pPr>
        <w:tabs>
          <w:tab w:val="left" w:pos="3000"/>
        </w:tabs>
        <w:spacing w:line="229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Countertops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granite,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surface,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laminate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corners)</w:t>
      </w:r>
    </w:p>
    <w:p w:rsidR="007F348B" w:rsidRDefault="001B28EE" w:rsidP="00C32C9A">
      <w:pPr>
        <w:tabs>
          <w:tab w:val="left" w:pos="3002"/>
        </w:tabs>
        <w:spacing w:line="229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Appliances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up,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10yrs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Furniture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upholstered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pristine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Landscaping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blocks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materials</w:t>
      </w:r>
    </w:p>
    <w:p w:rsidR="007F348B" w:rsidRDefault="001B28EE" w:rsidP="00C32C9A">
      <w:pPr>
        <w:tabs>
          <w:tab w:val="left" w:pos="299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Paint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latex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only</w:t>
      </w:r>
    </w:p>
    <w:p w:rsidR="007F348B" w:rsidRDefault="001B28EE" w:rsidP="00C32C9A">
      <w:pPr>
        <w:tabs>
          <w:tab w:val="left" w:pos="3000"/>
        </w:tabs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Miscellaneous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b/>
          <w:bCs/>
          <w:sz w:val="20"/>
          <w:szCs w:val="20"/>
        </w:rPr>
        <w:t>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masonry,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sheathing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siding,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drywall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supplies</w:t>
      </w:r>
    </w:p>
    <w:p w:rsidR="007F348B" w:rsidRDefault="007F348B" w:rsidP="00C32C9A">
      <w:pPr>
        <w:ind w:left="810"/>
        <w:rPr>
          <w:rFonts w:ascii="Arial" w:eastAsia="Arial" w:hAnsi="Arial" w:cs="Arial"/>
          <w:sz w:val="20"/>
          <w:szCs w:val="20"/>
        </w:rPr>
      </w:pPr>
    </w:p>
    <w:p w:rsidR="007F348B" w:rsidRDefault="007F348B" w:rsidP="00C32C9A">
      <w:pPr>
        <w:ind w:left="810"/>
        <w:rPr>
          <w:rFonts w:ascii="Arial" w:eastAsia="Arial" w:hAnsi="Arial" w:cs="Arial"/>
          <w:sz w:val="20"/>
          <w:szCs w:val="20"/>
        </w:rPr>
      </w:pPr>
    </w:p>
    <w:p w:rsidR="006303AF" w:rsidRDefault="006303AF" w:rsidP="00C32C9A">
      <w:pPr>
        <w:ind w:left="810"/>
        <w:rPr>
          <w:rFonts w:ascii="Arial" w:eastAsia="Arial" w:hAnsi="Arial" w:cs="Arial"/>
          <w:sz w:val="20"/>
          <w:szCs w:val="20"/>
        </w:rPr>
      </w:pPr>
    </w:p>
    <w:p w:rsidR="007F348B" w:rsidRPr="00C32C9A" w:rsidRDefault="001B28EE" w:rsidP="00C32C9A">
      <w:pPr>
        <w:pStyle w:val="Heading1"/>
        <w:ind w:left="720"/>
        <w:rPr>
          <w:b w:val="0"/>
          <w:bCs w:val="0"/>
          <w:i w:val="0"/>
          <w:color w:val="C00000"/>
          <w:u w:val="none"/>
        </w:rPr>
      </w:pPr>
      <w:r w:rsidRPr="00C32C9A">
        <w:rPr>
          <w:color w:val="C00000"/>
          <w:spacing w:val="-1"/>
          <w:u w:val="thick" w:color="000000"/>
        </w:rPr>
        <w:t>WHAT</w:t>
      </w:r>
      <w:r w:rsidRPr="00C32C9A">
        <w:rPr>
          <w:color w:val="C00000"/>
          <w:u w:val="thick" w:color="000000"/>
        </w:rPr>
        <w:t xml:space="preserve"> </w:t>
      </w:r>
      <w:r w:rsidRPr="00C32C9A">
        <w:rPr>
          <w:color w:val="C00000"/>
          <w:spacing w:val="-1"/>
          <w:u w:val="thick" w:color="000000"/>
        </w:rPr>
        <w:t>WE</w:t>
      </w:r>
      <w:r w:rsidRPr="00C32C9A">
        <w:rPr>
          <w:color w:val="C00000"/>
          <w:u w:val="thick" w:color="000000"/>
        </w:rPr>
        <w:t xml:space="preserve"> </w:t>
      </w:r>
      <w:r w:rsidRPr="00C32C9A">
        <w:rPr>
          <w:color w:val="C00000"/>
          <w:spacing w:val="-1"/>
          <w:u w:val="thick" w:color="000000"/>
        </w:rPr>
        <w:t>CANNOT</w:t>
      </w:r>
      <w:r w:rsidRPr="00C32C9A">
        <w:rPr>
          <w:color w:val="C00000"/>
          <w:spacing w:val="2"/>
          <w:u w:val="thick" w:color="000000"/>
        </w:rPr>
        <w:t xml:space="preserve"> </w:t>
      </w:r>
      <w:r w:rsidRPr="00C32C9A">
        <w:rPr>
          <w:color w:val="C00000"/>
          <w:spacing w:val="-1"/>
          <w:u w:val="thick" w:color="000000"/>
        </w:rPr>
        <w:t>ACCEPT:</w:t>
      </w:r>
      <w:r w:rsidR="00C32C9A" w:rsidRPr="00C32C9A">
        <w:rPr>
          <w:b w:val="0"/>
          <w:bCs w:val="0"/>
          <w:i w:val="0"/>
          <w:noProof/>
          <w:color w:val="0070C0"/>
          <w:u w:val="none"/>
        </w:rPr>
        <w:t xml:space="preserve"> </w:t>
      </w:r>
    </w:p>
    <w:p w:rsidR="007F348B" w:rsidRDefault="00C32C9A">
      <w:pPr>
        <w:spacing w:before="7"/>
        <w:rPr>
          <w:rFonts w:ascii="Arial" w:eastAsia="Arial" w:hAnsi="Arial" w:cs="Arial"/>
          <w:b/>
          <w:bCs/>
          <w:i/>
          <w:sz w:val="14"/>
          <w:szCs w:val="14"/>
        </w:rPr>
      </w:pPr>
      <w:r>
        <w:rPr>
          <w:b/>
          <w:bCs/>
          <w:i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00CBB277" wp14:editId="218A3328">
            <wp:simplePos x="0" y="0"/>
            <wp:positionH relativeFrom="column">
              <wp:posOffset>4401185</wp:posOffset>
            </wp:positionH>
            <wp:positionV relativeFrom="paragraph">
              <wp:posOffset>26035</wp:posOffset>
            </wp:positionV>
            <wp:extent cx="1617980" cy="969010"/>
            <wp:effectExtent l="0" t="0" r="0" b="0"/>
            <wp:wrapTight wrapText="bothSides">
              <wp:wrapPolygon edited="0">
                <wp:start x="0" y="0"/>
                <wp:lineTo x="0" y="21232"/>
                <wp:lineTo x="21363" y="21232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8B" w:rsidRDefault="001B28EE">
      <w:pPr>
        <w:pStyle w:val="BodyText"/>
        <w:numPr>
          <w:ilvl w:val="0"/>
          <w:numId w:val="2"/>
        </w:numPr>
        <w:tabs>
          <w:tab w:val="left" w:pos="806"/>
        </w:tabs>
        <w:spacing w:before="59" w:line="257" w:lineRule="exact"/>
        <w:ind w:firstLine="5"/>
        <w:rPr>
          <w:b w:val="0"/>
          <w:bCs w:val="0"/>
        </w:rPr>
      </w:pPr>
      <w:r>
        <w:t>Clothing/home</w:t>
      </w:r>
      <w:r>
        <w:rPr>
          <w:spacing w:val="-21"/>
        </w:rPr>
        <w:t xml:space="preserve"> </w:t>
      </w:r>
      <w:r>
        <w:t>goods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Lead-based</w:t>
      </w:r>
      <w:r>
        <w:rPr>
          <w:spacing w:val="-21"/>
        </w:rPr>
        <w:t xml:space="preserve"> </w:t>
      </w:r>
      <w:r>
        <w:t>materials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Tub</w:t>
      </w:r>
      <w:r>
        <w:rPr>
          <w:spacing w:val="-10"/>
        </w:rPr>
        <w:t xml:space="preserve"> </w:t>
      </w:r>
      <w:r>
        <w:t>surrounds</w:t>
      </w:r>
      <w:r>
        <w:rPr>
          <w:spacing w:val="-9"/>
        </w:rPr>
        <w:t xml:space="preserve"> </w:t>
      </w:r>
      <w:r>
        <w:t>used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Paint,</w:t>
      </w:r>
      <w:r>
        <w:rPr>
          <w:spacing w:val="-8"/>
        </w:rPr>
        <w:t xml:space="preserve"> </w:t>
      </w:r>
      <w:r>
        <w:t>stain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varnish</w:t>
      </w:r>
      <w:r>
        <w:rPr>
          <w:spacing w:val="-8"/>
        </w:rPr>
        <w:t xml:space="preserve"> </w:t>
      </w:r>
      <w:r>
        <w:t>(opened)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Toxic</w:t>
      </w:r>
      <w:r>
        <w:rPr>
          <w:spacing w:val="-16"/>
        </w:rPr>
        <w:t xml:space="preserve"> </w:t>
      </w:r>
      <w:r>
        <w:t>materials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Used</w:t>
      </w:r>
      <w:r>
        <w:rPr>
          <w:spacing w:val="-12"/>
        </w:rPr>
        <w:t xml:space="preserve"> </w:t>
      </w:r>
      <w:r>
        <w:t>blinds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Wallpaper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Used</w:t>
      </w:r>
      <w:r>
        <w:rPr>
          <w:spacing w:val="-9"/>
        </w:rPr>
        <w:t xml:space="preserve"> </w:t>
      </w:r>
      <w:r>
        <w:t>carpet</w:t>
      </w:r>
      <w:r>
        <w:rPr>
          <w:spacing w:val="-8"/>
        </w:rPr>
        <w:t xml:space="preserve"> </w:t>
      </w:r>
      <w:r>
        <w:t>pad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rFonts w:cs="Arial"/>
          <w:b w:val="0"/>
          <w:bCs w:val="0"/>
        </w:rPr>
      </w:pPr>
      <w:r>
        <w:rPr>
          <w:rFonts w:cs="Arial"/>
        </w:rPr>
        <w:t>Lumber,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drywall,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styro</w:t>
      </w:r>
      <w:proofErr w:type="spellEnd"/>
      <w:r w:rsidR="005C1CC8">
        <w:rPr>
          <w:rFonts w:cs="Arial"/>
        </w:rPr>
        <w:t>-</w:t>
      </w:r>
      <w:r>
        <w:rPr>
          <w:rFonts w:cs="Arial"/>
        </w:rPr>
        <w:t>foam,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etc.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6’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Used</w:t>
      </w:r>
      <w:r>
        <w:rPr>
          <w:spacing w:val="-7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heaters</w:t>
      </w:r>
      <w:r>
        <w:rPr>
          <w:spacing w:val="-4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Car</w:t>
      </w:r>
      <w:r>
        <w:rPr>
          <w:spacing w:val="-17"/>
        </w:rPr>
        <w:t xml:space="preserve"> </w:t>
      </w:r>
      <w:r>
        <w:t>accessories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Glass</w:t>
      </w:r>
    </w:p>
    <w:p w:rsidR="007F348B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0" w:lineRule="exact"/>
        <w:ind w:firstLine="5"/>
        <w:rPr>
          <w:b w:val="0"/>
          <w:bCs w:val="0"/>
        </w:rPr>
      </w:pPr>
      <w:r>
        <w:t>Items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broken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missing</w:t>
      </w:r>
      <w:r>
        <w:rPr>
          <w:spacing w:val="-5"/>
        </w:rPr>
        <w:t xml:space="preserve"> </w:t>
      </w:r>
      <w:r>
        <w:t>parts</w:t>
      </w:r>
    </w:p>
    <w:p w:rsidR="007F348B" w:rsidRPr="006303AF" w:rsidRDefault="001B28EE">
      <w:pPr>
        <w:pStyle w:val="BodyText"/>
        <w:numPr>
          <w:ilvl w:val="0"/>
          <w:numId w:val="1"/>
        </w:numPr>
        <w:tabs>
          <w:tab w:val="left" w:pos="806"/>
        </w:tabs>
        <w:spacing w:line="232" w:lineRule="exact"/>
        <w:ind w:firstLine="5"/>
        <w:rPr>
          <w:b w:val="0"/>
          <w:bCs w:val="0"/>
        </w:rPr>
      </w:pPr>
      <w:r>
        <w:t>Used</w:t>
      </w:r>
      <w:r>
        <w:rPr>
          <w:spacing w:val="-10"/>
        </w:rPr>
        <w:t xml:space="preserve"> </w:t>
      </w:r>
      <w:r>
        <w:t>garbage</w:t>
      </w:r>
      <w:r>
        <w:rPr>
          <w:spacing w:val="-9"/>
        </w:rPr>
        <w:t xml:space="preserve"> </w:t>
      </w:r>
      <w:r>
        <w:t>disposals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t>compactors</w:t>
      </w:r>
    </w:p>
    <w:p w:rsidR="006303AF" w:rsidRDefault="006303AF">
      <w:pPr>
        <w:pStyle w:val="BodyText"/>
        <w:numPr>
          <w:ilvl w:val="0"/>
          <w:numId w:val="1"/>
        </w:numPr>
        <w:tabs>
          <w:tab w:val="left" w:pos="806"/>
        </w:tabs>
        <w:spacing w:line="232" w:lineRule="exact"/>
        <w:ind w:firstLine="5"/>
        <w:rPr>
          <w:b w:val="0"/>
          <w:bCs w:val="0"/>
        </w:rPr>
      </w:pPr>
      <w:r>
        <w:t>Electronics/computers</w:t>
      </w:r>
    </w:p>
    <w:p w:rsidR="00C32C9A" w:rsidRDefault="00C32C9A" w:rsidP="00C32C9A">
      <w:pPr>
        <w:spacing w:line="218" w:lineRule="exact"/>
        <w:ind w:left="480"/>
        <w:rPr>
          <w:rFonts w:ascii="Wingdings" w:eastAsia="Wingdings" w:hAnsi="Wingdings" w:cs="Wingdings"/>
          <w:sz w:val="20"/>
          <w:szCs w:val="20"/>
        </w:rPr>
      </w:pPr>
    </w:p>
    <w:p w:rsidR="007F348B" w:rsidRDefault="001B28EE" w:rsidP="00C32C9A">
      <w:pPr>
        <w:spacing w:line="218" w:lineRule="exact"/>
        <w:ind w:left="480"/>
        <w:rPr>
          <w:b/>
          <w:bCs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change,</w:t>
      </w:r>
      <w:r>
        <w:rPr>
          <w:spacing w:val="-7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sales.</w:t>
      </w:r>
    </w:p>
    <w:p w:rsidR="001B28EE" w:rsidRDefault="001B28EE">
      <w:pPr>
        <w:pStyle w:val="BodyText"/>
        <w:ind w:left="549" w:right="134" w:firstLine="0"/>
        <w:jc w:val="center"/>
      </w:pPr>
    </w:p>
    <w:p w:rsidR="006303AF" w:rsidRDefault="006303AF">
      <w:pPr>
        <w:pStyle w:val="BodyText"/>
        <w:ind w:left="549" w:right="134" w:firstLine="0"/>
        <w:jc w:val="center"/>
      </w:pPr>
    </w:p>
    <w:p w:rsidR="007F348B" w:rsidRDefault="001B28EE">
      <w:pPr>
        <w:pStyle w:val="BodyText"/>
        <w:ind w:left="549" w:right="134" w:firstLine="0"/>
        <w:jc w:val="center"/>
        <w:rPr>
          <w:b w:val="0"/>
          <w:bCs w:val="0"/>
        </w:rPr>
      </w:pPr>
      <w:r>
        <w:t>Please</w:t>
      </w:r>
      <w:r>
        <w:rPr>
          <w:spacing w:val="-8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bringing</w:t>
      </w:r>
      <w:r>
        <w:rPr>
          <w:spacing w:val="-7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ReStore.</w:t>
      </w:r>
    </w:p>
    <w:p w:rsidR="007F348B" w:rsidRDefault="001B28EE">
      <w:pPr>
        <w:pStyle w:val="BodyText"/>
        <w:ind w:left="549" w:right="137" w:firstLine="0"/>
        <w:jc w:val="center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item,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reserve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decline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donation.</w:t>
      </w:r>
    </w:p>
    <w:p w:rsidR="007F348B" w:rsidRDefault="007F348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7F348B" w:rsidRDefault="001B28EE">
      <w:pPr>
        <w:ind w:left="4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Thank</w:t>
      </w:r>
      <w:r>
        <w:rPr>
          <w:rFonts w:ascii="Arial" w:eastAsia="Arial" w:hAnsi="Arial" w:cs="Arial"/>
          <w:b/>
          <w:bCs/>
          <w:i/>
          <w:color w:val="00336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very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much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thinking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Habitat</w:t>
      </w:r>
      <w:r>
        <w:rPr>
          <w:rFonts w:ascii="Arial" w:eastAsia="Arial" w:hAnsi="Arial" w:cs="Arial"/>
          <w:b/>
          <w:bCs/>
          <w:i/>
          <w:color w:val="00336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color w:val="00336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Humanity’s</w:t>
      </w:r>
      <w:r>
        <w:rPr>
          <w:rFonts w:ascii="Arial" w:eastAsia="Arial" w:hAnsi="Arial" w:cs="Arial"/>
          <w:b/>
          <w:bCs/>
          <w:i/>
          <w:color w:val="00336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03366"/>
          <w:sz w:val="20"/>
          <w:szCs w:val="20"/>
        </w:rPr>
        <w:t>ReStore!</w:t>
      </w:r>
    </w:p>
    <w:sectPr w:rsidR="007F348B">
      <w:type w:val="continuous"/>
      <w:pgSz w:w="12240" w:h="15840"/>
      <w:pgMar w:top="72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9AD"/>
    <w:multiLevelType w:val="hybridMultilevel"/>
    <w:tmpl w:val="208881DC"/>
    <w:lvl w:ilvl="0" w:tplc="46C2E458">
      <w:start w:val="1"/>
      <w:numFmt w:val="bullet"/>
      <w:lvlText w:val=""/>
      <w:lvlJc w:val="left"/>
      <w:pPr>
        <w:ind w:left="805" w:hanging="326"/>
      </w:pPr>
      <w:rPr>
        <w:rFonts w:ascii="Symbol" w:eastAsia="Symbol" w:hAnsi="Symbol" w:hint="default"/>
        <w:w w:val="99"/>
        <w:position w:val="2"/>
        <w:sz w:val="20"/>
        <w:szCs w:val="20"/>
      </w:rPr>
    </w:lvl>
    <w:lvl w:ilvl="1" w:tplc="A3683B7A">
      <w:start w:val="1"/>
      <w:numFmt w:val="bullet"/>
      <w:lvlText w:val="•"/>
      <w:lvlJc w:val="left"/>
      <w:pPr>
        <w:ind w:left="1787" w:hanging="326"/>
      </w:pPr>
      <w:rPr>
        <w:rFonts w:hint="default"/>
      </w:rPr>
    </w:lvl>
    <w:lvl w:ilvl="2" w:tplc="003C3A00">
      <w:start w:val="1"/>
      <w:numFmt w:val="bullet"/>
      <w:lvlText w:val="•"/>
      <w:lvlJc w:val="left"/>
      <w:pPr>
        <w:ind w:left="2768" w:hanging="326"/>
      </w:pPr>
      <w:rPr>
        <w:rFonts w:hint="default"/>
      </w:rPr>
    </w:lvl>
    <w:lvl w:ilvl="3" w:tplc="8D707536">
      <w:start w:val="1"/>
      <w:numFmt w:val="bullet"/>
      <w:lvlText w:val="•"/>
      <w:lvlJc w:val="left"/>
      <w:pPr>
        <w:ind w:left="3750" w:hanging="326"/>
      </w:pPr>
      <w:rPr>
        <w:rFonts w:hint="default"/>
      </w:rPr>
    </w:lvl>
    <w:lvl w:ilvl="4" w:tplc="3E4092EC">
      <w:start w:val="1"/>
      <w:numFmt w:val="bullet"/>
      <w:lvlText w:val="•"/>
      <w:lvlJc w:val="left"/>
      <w:pPr>
        <w:ind w:left="4731" w:hanging="326"/>
      </w:pPr>
      <w:rPr>
        <w:rFonts w:hint="default"/>
      </w:rPr>
    </w:lvl>
    <w:lvl w:ilvl="5" w:tplc="EA708468">
      <w:start w:val="1"/>
      <w:numFmt w:val="bullet"/>
      <w:lvlText w:val="•"/>
      <w:lvlJc w:val="left"/>
      <w:pPr>
        <w:ind w:left="5712" w:hanging="326"/>
      </w:pPr>
      <w:rPr>
        <w:rFonts w:hint="default"/>
      </w:rPr>
    </w:lvl>
    <w:lvl w:ilvl="6" w:tplc="1790629A">
      <w:start w:val="1"/>
      <w:numFmt w:val="bullet"/>
      <w:lvlText w:val="•"/>
      <w:lvlJc w:val="left"/>
      <w:pPr>
        <w:ind w:left="6694" w:hanging="326"/>
      </w:pPr>
      <w:rPr>
        <w:rFonts w:hint="default"/>
      </w:rPr>
    </w:lvl>
    <w:lvl w:ilvl="7" w:tplc="286616E0">
      <w:start w:val="1"/>
      <w:numFmt w:val="bullet"/>
      <w:lvlText w:val="•"/>
      <w:lvlJc w:val="left"/>
      <w:pPr>
        <w:ind w:left="7675" w:hanging="326"/>
      </w:pPr>
      <w:rPr>
        <w:rFonts w:hint="default"/>
      </w:rPr>
    </w:lvl>
    <w:lvl w:ilvl="8" w:tplc="01069B78">
      <w:start w:val="1"/>
      <w:numFmt w:val="bullet"/>
      <w:lvlText w:val="•"/>
      <w:lvlJc w:val="left"/>
      <w:pPr>
        <w:ind w:left="8657" w:hanging="326"/>
      </w:pPr>
      <w:rPr>
        <w:rFonts w:hint="default"/>
      </w:rPr>
    </w:lvl>
  </w:abstractNum>
  <w:abstractNum w:abstractNumId="1" w15:restartNumberingAfterBreak="0">
    <w:nsid w:val="774C6344"/>
    <w:multiLevelType w:val="hybridMultilevel"/>
    <w:tmpl w:val="D7FEB266"/>
    <w:lvl w:ilvl="0" w:tplc="6148714C">
      <w:start w:val="1"/>
      <w:numFmt w:val="bullet"/>
      <w:lvlText w:val=""/>
      <w:lvlJc w:val="left"/>
      <w:pPr>
        <w:ind w:left="805" w:hanging="326"/>
      </w:pPr>
      <w:rPr>
        <w:rFonts w:ascii="Wingdings" w:eastAsia="Wingdings" w:hAnsi="Wingdings" w:hint="default"/>
        <w:b/>
        <w:bCs/>
        <w:w w:val="99"/>
        <w:position w:val="2"/>
        <w:sz w:val="20"/>
        <w:szCs w:val="20"/>
      </w:rPr>
    </w:lvl>
    <w:lvl w:ilvl="1" w:tplc="117C1D0E">
      <w:start w:val="1"/>
      <w:numFmt w:val="bullet"/>
      <w:lvlText w:val="•"/>
      <w:lvlJc w:val="left"/>
      <w:pPr>
        <w:ind w:left="1787" w:hanging="326"/>
      </w:pPr>
      <w:rPr>
        <w:rFonts w:hint="default"/>
      </w:rPr>
    </w:lvl>
    <w:lvl w:ilvl="2" w:tplc="19C03064">
      <w:start w:val="1"/>
      <w:numFmt w:val="bullet"/>
      <w:lvlText w:val="•"/>
      <w:lvlJc w:val="left"/>
      <w:pPr>
        <w:ind w:left="2768" w:hanging="326"/>
      </w:pPr>
      <w:rPr>
        <w:rFonts w:hint="default"/>
      </w:rPr>
    </w:lvl>
    <w:lvl w:ilvl="3" w:tplc="BD54B230">
      <w:start w:val="1"/>
      <w:numFmt w:val="bullet"/>
      <w:lvlText w:val="•"/>
      <w:lvlJc w:val="left"/>
      <w:pPr>
        <w:ind w:left="3750" w:hanging="326"/>
      </w:pPr>
      <w:rPr>
        <w:rFonts w:hint="default"/>
      </w:rPr>
    </w:lvl>
    <w:lvl w:ilvl="4" w:tplc="7CD0B53C">
      <w:start w:val="1"/>
      <w:numFmt w:val="bullet"/>
      <w:lvlText w:val="•"/>
      <w:lvlJc w:val="left"/>
      <w:pPr>
        <w:ind w:left="4731" w:hanging="326"/>
      </w:pPr>
      <w:rPr>
        <w:rFonts w:hint="default"/>
      </w:rPr>
    </w:lvl>
    <w:lvl w:ilvl="5" w:tplc="36F6D0D0">
      <w:start w:val="1"/>
      <w:numFmt w:val="bullet"/>
      <w:lvlText w:val="•"/>
      <w:lvlJc w:val="left"/>
      <w:pPr>
        <w:ind w:left="5712" w:hanging="326"/>
      </w:pPr>
      <w:rPr>
        <w:rFonts w:hint="default"/>
      </w:rPr>
    </w:lvl>
    <w:lvl w:ilvl="6" w:tplc="49385EBC">
      <w:start w:val="1"/>
      <w:numFmt w:val="bullet"/>
      <w:lvlText w:val="•"/>
      <w:lvlJc w:val="left"/>
      <w:pPr>
        <w:ind w:left="6694" w:hanging="326"/>
      </w:pPr>
      <w:rPr>
        <w:rFonts w:hint="default"/>
      </w:rPr>
    </w:lvl>
    <w:lvl w:ilvl="7" w:tplc="D2023016">
      <w:start w:val="1"/>
      <w:numFmt w:val="bullet"/>
      <w:lvlText w:val="•"/>
      <w:lvlJc w:val="left"/>
      <w:pPr>
        <w:ind w:left="7675" w:hanging="326"/>
      </w:pPr>
      <w:rPr>
        <w:rFonts w:hint="default"/>
      </w:rPr>
    </w:lvl>
    <w:lvl w:ilvl="8" w:tplc="2FA08324">
      <w:start w:val="1"/>
      <w:numFmt w:val="bullet"/>
      <w:lvlText w:val="•"/>
      <w:lvlJc w:val="left"/>
      <w:pPr>
        <w:ind w:left="8657" w:hanging="3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8B"/>
    <w:rsid w:val="001B28EE"/>
    <w:rsid w:val="002877DD"/>
    <w:rsid w:val="003C2CCA"/>
    <w:rsid w:val="005C1CC8"/>
    <w:rsid w:val="006303AF"/>
    <w:rsid w:val="007F348B"/>
    <w:rsid w:val="00803DCE"/>
    <w:rsid w:val="00C32C9A"/>
    <w:rsid w:val="00D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34"/>
  <w15:docId w15:val="{A0E27E1C-63A0-45E1-9DAB-146D478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5" w:hanging="325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CURRENTLY ACCEPTING THE FOLLOWING MATERIALS: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CURRENTLY ACCEPTING THE FOLLOWING MATERIALS:</dc:title>
  <dc:creator>DeBartolo</dc:creator>
  <cp:lastModifiedBy>Jane Miller</cp:lastModifiedBy>
  <cp:revision>5</cp:revision>
  <cp:lastPrinted>2016-04-27T17:52:00Z</cp:lastPrinted>
  <dcterms:created xsi:type="dcterms:W3CDTF">2017-07-10T16:05:00Z</dcterms:created>
  <dcterms:modified xsi:type="dcterms:W3CDTF">2017-07-11T18:59:00Z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2010-11-05T00:00:00Z</vt:filetime>
  </property>
  <property fmtid="{D5CDD505-2E9C-101B-9397-08002B2CF9AE}" pid="3" name="LastSaved">
    <vt:filetime>2016-04-27T00:00:00Z</vt:filetime>
  </property>
</Properties>
</file>