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DAD7" w14:textId="77777777" w:rsidR="00000000" w:rsidRDefault="00AD0644">
      <w:pPr>
        <w:pStyle w:val="Title"/>
      </w:pPr>
      <w:bookmarkStart w:id="0" w:name="_GoBack"/>
      <w:bookmarkEnd w:id="0"/>
      <w:r>
        <w:t xml:space="preserve">Contextualization of Leadership Development </w:t>
      </w:r>
    </w:p>
    <w:p w14:paraId="4FDC1D22" w14:textId="77777777" w:rsidR="00000000" w:rsidRDefault="00AD0644">
      <w:pPr>
        <w:rPr>
          <w:b/>
        </w:rPr>
      </w:pPr>
    </w:p>
    <w:p w14:paraId="4A566F94" w14:textId="77777777" w:rsidR="00000000" w:rsidRDefault="00AD0644">
      <w:r>
        <w:rPr>
          <w:b/>
        </w:rPr>
        <w:t xml:space="preserve">Contextualization – </w:t>
      </w:r>
      <w:r>
        <w:t>must be understood as a principle that will characterize mission along the whole theological spectrum. The first messages, the early and later discipling, the formation witnessing and social</w:t>
      </w:r>
      <w:r>
        <w:t xml:space="preserve"> action, all this comes under the discipline of contextualization. </w:t>
      </w:r>
    </w:p>
    <w:p w14:paraId="71034C84" w14:textId="77777777" w:rsidR="00000000" w:rsidRDefault="00AD0644"/>
    <w:p w14:paraId="269B564C" w14:textId="77777777" w:rsidR="00000000" w:rsidRDefault="00AD0644">
      <w:r>
        <w:rPr>
          <w:b/>
        </w:rPr>
        <w:t xml:space="preserve">Synthetic Model: </w:t>
      </w:r>
      <w:r>
        <w:t>The synthesis is in the bringing together of four basic elements – the gospel, Christian tradition, culture and societal change. The product comes from the dialogue betwe</w:t>
      </w:r>
      <w:r>
        <w:t xml:space="preserve">en these, using the insights of the people themselves. There is a recognition that no culture exists in a vacuum but is influenced by other cultures and contexts; </w:t>
      </w:r>
      <w:proofErr w:type="gramStart"/>
      <w:r>
        <w:t>so</w:t>
      </w:r>
      <w:proofErr w:type="gramEnd"/>
      <w:r>
        <w:t xml:space="preserve"> it is important to recognize the elements that rare shared with other. </w:t>
      </w:r>
    </w:p>
    <w:p w14:paraId="304A5C48" w14:textId="77777777" w:rsidR="00000000" w:rsidRDefault="00AD0644"/>
    <w:p w14:paraId="2FC2F240" w14:textId="77777777" w:rsidR="00000000" w:rsidRDefault="00AD0644">
      <w:r>
        <w:t>No cultural setti</w:t>
      </w:r>
      <w:r>
        <w:t>ng is complete, it needs the complementary features of other contexts. The advantage of the Synthetic Model is that it is through the dialogical process that a real appreciation for truth arises. (Dean S Gilliland, “Contextual Theology as Incarnational Min</w:t>
      </w:r>
      <w:r>
        <w:t>istry” Word, 1989)</w:t>
      </w:r>
    </w:p>
    <w:p w14:paraId="64D44EA6" w14:textId="77777777" w:rsidR="00000000" w:rsidRDefault="00AD0644"/>
    <w:p w14:paraId="3FDA287F" w14:textId="77777777" w:rsidR="00000000" w:rsidRDefault="00AD0644">
      <w:r>
        <w:rPr>
          <w:b/>
        </w:rPr>
        <w:t xml:space="preserve">Critical Contextualization Model:  </w:t>
      </w:r>
      <w:r>
        <w:t xml:space="preserve">This model takes both the culture and scriptures seriously and asks the believing community to participate in the hermeneutical task. Critical contextualization confronts the </w:t>
      </w:r>
      <w:proofErr w:type="gramStart"/>
      <w:r>
        <w:t>double edged</w:t>
      </w:r>
      <w:proofErr w:type="gramEnd"/>
      <w:r>
        <w:t xml:space="preserve"> risk of too m</w:t>
      </w:r>
      <w:r>
        <w:t>uch permissiveness in the role of culture on the one hand and the outright rejection or denial of traditional belief and practice on the other. Uncritical contextualization risks syncretism or a suppression of old forms that go underground. Critical contex</w:t>
      </w:r>
      <w:r>
        <w:t xml:space="preserve">tualization first exegetes the culture and then turns a fresh study of corresponding biblical themes. (Paul Hiebert, “Critical Contextualization” IBMR, </w:t>
      </w:r>
      <w:proofErr w:type="gramStart"/>
      <w:r>
        <w:t>July,</w:t>
      </w:r>
      <w:proofErr w:type="gramEnd"/>
      <w:r>
        <w:t xml:space="preserve"> 1987)</w:t>
      </w:r>
    </w:p>
    <w:p w14:paraId="2F506315" w14:textId="77777777" w:rsidR="00000000" w:rsidRDefault="00AD0644"/>
    <w:p w14:paraId="39F5F964" w14:textId="77777777" w:rsidR="00000000" w:rsidRDefault="00AD0644"/>
    <w:p w14:paraId="2C6D4639" w14:textId="77777777" w:rsidR="00000000" w:rsidRDefault="00AD0644">
      <w:pPr>
        <w:rPr>
          <w:b/>
        </w:rPr>
      </w:pPr>
      <w:r>
        <w:rPr>
          <w:b/>
        </w:rPr>
        <w:t xml:space="preserve">Contextual Preparation by the Leader: </w:t>
      </w:r>
    </w:p>
    <w:p w14:paraId="772BCAD3" w14:textId="77777777" w:rsidR="00000000" w:rsidRDefault="00AD0644">
      <w:pPr>
        <w:numPr>
          <w:ilvl w:val="0"/>
          <w:numId w:val="1"/>
        </w:numPr>
      </w:pPr>
      <w:r>
        <w:t>Leaders can be expected to emerge as the context st</w:t>
      </w:r>
      <w:r>
        <w:t xml:space="preserve">imulates them. </w:t>
      </w:r>
    </w:p>
    <w:p w14:paraId="661103DA" w14:textId="77777777" w:rsidR="00000000" w:rsidRDefault="00AD0644">
      <w:pPr>
        <w:numPr>
          <w:ilvl w:val="0"/>
          <w:numId w:val="1"/>
        </w:numPr>
      </w:pPr>
      <w:r>
        <w:t xml:space="preserve">Existing leaders serve in part by removing obstacles, which inhibit the work of emerging leaders. </w:t>
      </w:r>
    </w:p>
    <w:p w14:paraId="35CD9E22" w14:textId="77777777" w:rsidR="00000000" w:rsidRDefault="00AD0644">
      <w:pPr>
        <w:numPr>
          <w:ilvl w:val="0"/>
          <w:numId w:val="1"/>
        </w:numPr>
      </w:pPr>
      <w:r>
        <w:t xml:space="preserve">Wise leaders transfer the vision and mission to the leaders through powerful relationships, not just busyness or activities. </w:t>
      </w:r>
    </w:p>
    <w:p w14:paraId="2C385352" w14:textId="77777777" w:rsidR="00000000" w:rsidRDefault="00AD0644">
      <w:pPr>
        <w:numPr>
          <w:ilvl w:val="0"/>
          <w:numId w:val="1"/>
        </w:numPr>
      </w:pPr>
      <w:r>
        <w:t>It must be an e</w:t>
      </w:r>
      <w:r>
        <w:t xml:space="preserve">nvironment where the emerging leader can do what needs to be done. </w:t>
      </w:r>
    </w:p>
    <w:p w14:paraId="07E149E2" w14:textId="77777777" w:rsidR="00000000" w:rsidRDefault="00AD0644">
      <w:pPr>
        <w:numPr>
          <w:ilvl w:val="0"/>
          <w:numId w:val="1"/>
        </w:numPr>
      </w:pPr>
      <w:r>
        <w:t xml:space="preserve">Authority must be given commensurate to the current competencies. </w:t>
      </w:r>
    </w:p>
    <w:p w14:paraId="68DC1574" w14:textId="77777777" w:rsidR="00000000" w:rsidRDefault="00AD0644">
      <w:pPr>
        <w:numPr>
          <w:ilvl w:val="0"/>
          <w:numId w:val="1"/>
        </w:numPr>
      </w:pPr>
      <w:r>
        <w:t xml:space="preserve">The environment should be characterized as coaching, encouraging not critical or legalistic. </w:t>
      </w:r>
    </w:p>
    <w:p w14:paraId="5E2FDF60" w14:textId="77777777" w:rsidR="00000000" w:rsidRDefault="00AD0644">
      <w:pPr>
        <w:numPr>
          <w:ilvl w:val="0"/>
          <w:numId w:val="1"/>
        </w:numPr>
      </w:pPr>
      <w:r>
        <w:t>The existing leader must be</w:t>
      </w:r>
      <w:r>
        <w:t xml:space="preserve"> careful to prevent others from overshadowing and stifling the emerging </w:t>
      </w:r>
      <w:proofErr w:type="gramStart"/>
      <w:r>
        <w:t>leader, but</w:t>
      </w:r>
      <w:proofErr w:type="gramEnd"/>
      <w:r>
        <w:t xml:space="preserve"> building his/her credibility and legitimacy. </w:t>
      </w:r>
    </w:p>
    <w:p w14:paraId="6D9956B7" w14:textId="77777777" w:rsidR="00000000" w:rsidRDefault="00AD0644">
      <w:pPr>
        <w:numPr>
          <w:ilvl w:val="0"/>
          <w:numId w:val="1"/>
        </w:numPr>
      </w:pPr>
      <w:r>
        <w:t xml:space="preserve">Existing leaders must develop support systems for emerging leaders. </w:t>
      </w:r>
    </w:p>
    <w:p w14:paraId="2EA09973" w14:textId="77777777" w:rsidR="00000000" w:rsidRDefault="00AD0644">
      <w:pPr>
        <w:numPr>
          <w:ilvl w:val="0"/>
          <w:numId w:val="1"/>
        </w:numPr>
      </w:pPr>
      <w:r>
        <w:t>Support networks not only facilitate the development of n</w:t>
      </w:r>
      <w:r>
        <w:t xml:space="preserve">ew leaders but provide a pool for the next generation of new leaders. </w:t>
      </w:r>
    </w:p>
    <w:p w14:paraId="622BAB10" w14:textId="77777777" w:rsidR="00000000" w:rsidRDefault="00AD0644"/>
    <w:p w14:paraId="404E804B" w14:textId="77777777" w:rsidR="00000000" w:rsidRDefault="00AD0644">
      <w:pPr>
        <w:rPr>
          <w:b/>
        </w:rPr>
      </w:pPr>
      <w:r>
        <w:rPr>
          <w:b/>
        </w:rPr>
        <w:t xml:space="preserve">Empowerment of new leaders: </w:t>
      </w:r>
    </w:p>
    <w:p w14:paraId="1E9CA446" w14:textId="77777777" w:rsidR="00000000" w:rsidRDefault="00AD0644">
      <w:r>
        <w:t xml:space="preserve">The empowerment of new leaders may or may not require a transfer of power from the existing leader. </w:t>
      </w:r>
    </w:p>
    <w:p w14:paraId="7A56E1E6" w14:textId="77777777" w:rsidR="00000000" w:rsidRDefault="00AD0644">
      <w:pPr>
        <w:numPr>
          <w:ilvl w:val="0"/>
          <w:numId w:val="2"/>
        </w:numPr>
      </w:pPr>
      <w:r>
        <w:t>The existing leader should focus on the development of</w:t>
      </w:r>
      <w:r>
        <w:t xml:space="preserve"> multiple kinds of power for the emerging leader to use, which should include spiritual, personal, and positional. </w:t>
      </w:r>
    </w:p>
    <w:p w14:paraId="722537E7" w14:textId="77777777" w:rsidR="00000000" w:rsidRDefault="00AD0644">
      <w:pPr>
        <w:numPr>
          <w:ilvl w:val="0"/>
          <w:numId w:val="3"/>
        </w:numPr>
      </w:pPr>
      <w:r>
        <w:lastRenderedPageBreak/>
        <w:t xml:space="preserve">Spiritual, related to </w:t>
      </w:r>
      <w:proofErr w:type="gramStart"/>
      <w:r>
        <w:t>ones</w:t>
      </w:r>
      <w:proofErr w:type="gramEnd"/>
      <w:r>
        <w:t xml:space="preserve"> relationship to God </w:t>
      </w:r>
    </w:p>
    <w:p w14:paraId="18DE82CB" w14:textId="77777777" w:rsidR="00000000" w:rsidRDefault="00AD0644">
      <w:pPr>
        <w:numPr>
          <w:ilvl w:val="0"/>
          <w:numId w:val="3"/>
        </w:numPr>
      </w:pPr>
      <w:r>
        <w:t>Personal, related to one’s personal abilities and charisma</w:t>
      </w:r>
    </w:p>
    <w:p w14:paraId="2B4C728D" w14:textId="77777777" w:rsidR="00000000" w:rsidRDefault="00AD0644">
      <w:pPr>
        <w:numPr>
          <w:ilvl w:val="0"/>
          <w:numId w:val="3"/>
        </w:numPr>
      </w:pPr>
      <w:r>
        <w:t>Positional, realted to one’s stat</w:t>
      </w:r>
      <w:r>
        <w:t>us in an organization.</w:t>
      </w:r>
    </w:p>
    <w:p w14:paraId="2ED345AB" w14:textId="77777777" w:rsidR="00000000" w:rsidRDefault="00AD0644">
      <w:pPr>
        <w:numPr>
          <w:ilvl w:val="0"/>
          <w:numId w:val="2"/>
        </w:numPr>
      </w:pPr>
      <w:r>
        <w:t xml:space="preserve">Responsibilities must be related to the maturity of the emerging leader and fit the expectations of the followers. </w:t>
      </w:r>
    </w:p>
    <w:p w14:paraId="7A247EAB" w14:textId="77777777" w:rsidR="00000000" w:rsidRDefault="00AD0644">
      <w:pPr>
        <w:numPr>
          <w:ilvl w:val="0"/>
          <w:numId w:val="2"/>
        </w:numPr>
      </w:pPr>
      <w:r>
        <w:t xml:space="preserve">Give emerging leaders important work to do on critical issues. </w:t>
      </w:r>
    </w:p>
    <w:p w14:paraId="651C663F" w14:textId="77777777" w:rsidR="00000000" w:rsidRDefault="00AD0644">
      <w:pPr>
        <w:numPr>
          <w:ilvl w:val="0"/>
          <w:numId w:val="2"/>
        </w:numPr>
      </w:pPr>
      <w:r>
        <w:t>Give emerging leaders discretion and autonomy over th</w:t>
      </w:r>
      <w:r>
        <w:t xml:space="preserve">eir tasks and resources. </w:t>
      </w:r>
    </w:p>
    <w:p w14:paraId="0D8B701B" w14:textId="77777777" w:rsidR="00000000" w:rsidRDefault="00AD0644">
      <w:pPr>
        <w:numPr>
          <w:ilvl w:val="0"/>
          <w:numId w:val="2"/>
        </w:numPr>
      </w:pPr>
      <w:r>
        <w:t xml:space="preserve">Give visibility to others and provide recognition for their efforts </w:t>
      </w:r>
    </w:p>
    <w:p w14:paraId="395880E5" w14:textId="77777777" w:rsidR="00000000" w:rsidRDefault="00AD0644">
      <w:pPr>
        <w:numPr>
          <w:ilvl w:val="0"/>
          <w:numId w:val="2"/>
        </w:numPr>
      </w:pPr>
      <w:r>
        <w:t xml:space="preserve">Build relationships for emerging leaders, connecting them with powerful people and finding them sponsors and mentors. </w:t>
      </w:r>
    </w:p>
    <w:p w14:paraId="135596CE" w14:textId="77777777" w:rsidR="00000000" w:rsidRDefault="00AD0644">
      <w:pPr>
        <w:numPr>
          <w:ilvl w:val="0"/>
          <w:numId w:val="2"/>
        </w:numPr>
      </w:pPr>
      <w:r>
        <w:t xml:space="preserve">Use public rituals to recognize and bless </w:t>
      </w:r>
      <w:r>
        <w:t xml:space="preserve">the emerging leaders. </w:t>
      </w:r>
    </w:p>
    <w:p w14:paraId="5587067F" w14:textId="77777777" w:rsidR="00000000" w:rsidRDefault="00AD0644">
      <w:pPr>
        <w:numPr>
          <w:ilvl w:val="0"/>
          <w:numId w:val="2"/>
        </w:numPr>
      </w:pPr>
      <w:r>
        <w:t xml:space="preserve">True empowerment for emerging leaders must come from followers not top down. </w:t>
      </w:r>
    </w:p>
    <w:p w14:paraId="38110FAD" w14:textId="77777777" w:rsidR="00000000" w:rsidRDefault="00AD0644">
      <w:pPr>
        <w:numPr>
          <w:ilvl w:val="0"/>
          <w:numId w:val="2"/>
        </w:numPr>
      </w:pPr>
      <w:r>
        <w:t>Emerging leaders must sense the confirmation of the Holy Spirit bearing witness with their spirit in order to grow and establish confidence and overcome fe</w:t>
      </w:r>
      <w:r>
        <w:t xml:space="preserve">ar. </w:t>
      </w:r>
    </w:p>
    <w:p w14:paraId="01933C03" w14:textId="77777777" w:rsidR="00000000" w:rsidRDefault="00AD0644">
      <w:pPr>
        <w:numPr>
          <w:ilvl w:val="0"/>
          <w:numId w:val="2"/>
        </w:numPr>
      </w:pPr>
      <w:r>
        <w:t xml:space="preserve">The process of empowerment must be accompanied with a building of a value base, which directs and constrains the use of social and spiritual power. </w:t>
      </w:r>
    </w:p>
    <w:p w14:paraId="0872029B" w14:textId="77777777" w:rsidR="00000000" w:rsidRDefault="00AD0644"/>
    <w:p w14:paraId="18DA9AAD" w14:textId="77777777" w:rsidR="00000000" w:rsidRDefault="00AD0644">
      <w:pPr>
        <w:rPr>
          <w:i/>
        </w:rPr>
      </w:pPr>
      <w:r>
        <w:t xml:space="preserve">Henry Nouwen – </w:t>
      </w:r>
      <w:r>
        <w:rPr>
          <w:i/>
        </w:rPr>
        <w:t>One thing is clear to me: the temptation of power is greatest when intimacy is a threa</w:t>
      </w:r>
      <w:r>
        <w:rPr>
          <w:i/>
        </w:rPr>
        <w:t xml:space="preserve">t. Much Christian leadership is exercised by people who do not know how to develop healthy, intimate relationships and have opted for power and control. Many Christian empire-builders have been people unable to give and receive love.     </w:t>
      </w:r>
    </w:p>
    <w:p w14:paraId="156C9DD4" w14:textId="77777777" w:rsidR="00000000" w:rsidRDefault="00AD0644">
      <w:pPr>
        <w:rPr>
          <w:i/>
        </w:rPr>
      </w:pPr>
    </w:p>
    <w:p w14:paraId="02EF87FA" w14:textId="77777777" w:rsidR="00AD0644" w:rsidRDefault="00AD0644"/>
    <w:sectPr w:rsidR="00AD064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19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F187644"/>
    <w:multiLevelType w:val="singleLevel"/>
    <w:tmpl w:val="B3F41B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5F3B32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1B43"/>
    <w:rsid w:val="00AD0644"/>
    <w:rsid w:val="00F0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80659"/>
  <w15:chartTrackingRefBased/>
  <w15:docId w15:val="{21EA048D-5F4C-4D21-9F4C-A65AB5AB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Contextualization of Leadership Development </vt:lpstr>
    </vt:vector>
  </TitlesOfParts>
  <Company>Fresno Leadership Foundation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Contextualization of Leadership Development </dc:title>
  <dc:subject/>
  <dc:creator>James Westgate</dc:creator>
  <cp:keywords/>
  <cp:lastModifiedBy>James Westgate</cp:lastModifiedBy>
  <cp:revision>2</cp:revision>
  <cp:lastPrinted>2006-04-18T16:17:00Z</cp:lastPrinted>
  <dcterms:created xsi:type="dcterms:W3CDTF">2020-03-28T18:03:00Z</dcterms:created>
  <dcterms:modified xsi:type="dcterms:W3CDTF">2020-03-28T18:03:00Z</dcterms:modified>
</cp:coreProperties>
</file>