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2E" w:rsidRDefault="00F9700E" w:rsidP="00F9700E">
      <w:pPr>
        <w:keepNext/>
        <w:keepLines/>
        <w:spacing w:before="240" w:after="0"/>
        <w:outlineLvl w:val="0"/>
        <w:rPr>
          <w:rFonts w:ascii="Century" w:eastAsiaTheme="majorEastAsia" w:hAnsi="Century" w:cstheme="majorBidi"/>
          <w:noProof/>
        </w:rPr>
      </w:pPr>
      <w:r>
        <w:rPr>
          <w:rFonts w:asciiTheme="majorHAnsi" w:eastAsiaTheme="majorEastAsia" w:hAnsiTheme="majorHAnsi" w:cstheme="majorBidi"/>
          <w:noProof/>
          <w:color w:val="2E74B5" w:themeColor="accent1" w:themeShade="BF"/>
          <w:sz w:val="32"/>
          <w:szCs w:val="32"/>
        </w:rPr>
        <w:t xml:space="preserve">Draft revised 2.27.2017  </w:t>
      </w:r>
      <w:r w:rsidR="0020033E" w:rsidRPr="00493552">
        <w:rPr>
          <w:rFonts w:ascii="Century" w:eastAsiaTheme="majorEastAsia" w:hAnsi="Century" w:cstheme="majorBidi"/>
          <w:noProof/>
        </w:rPr>
        <w:t xml:space="preserve"> </w:t>
      </w:r>
    </w:p>
    <w:p w:rsidR="0020033E" w:rsidRPr="00F05AE6" w:rsidRDefault="0020033E" w:rsidP="00F9700E">
      <w:pPr>
        <w:keepNext/>
        <w:keepLines/>
        <w:spacing w:before="240" w:after="0"/>
        <w:outlineLvl w:val="0"/>
        <w:rPr>
          <w:rFonts w:asciiTheme="majorHAnsi" w:eastAsiaTheme="majorEastAsia" w:hAnsiTheme="majorHAnsi" w:cstheme="majorBidi"/>
          <w:noProof/>
          <w:color w:val="2E74B5" w:themeColor="accent1" w:themeShade="BF"/>
          <w:sz w:val="32"/>
          <w:szCs w:val="32"/>
        </w:rPr>
      </w:pPr>
      <w:r w:rsidRPr="00493552">
        <w:rPr>
          <w:rFonts w:ascii="Century" w:eastAsiaTheme="majorEastAsia" w:hAnsi="Century" w:cstheme="majorBidi"/>
          <w:noProof/>
        </w:rPr>
        <w:t>ORDINANCE OF ELDRED TOWNSHIP, MONROE COUNTY, PENNSYLVANIA</w:t>
      </w:r>
      <w:r w:rsidRPr="00493552">
        <w:rPr>
          <w:rFonts w:ascii="Century" w:eastAsiaTheme="majorEastAsia" w:hAnsi="Century" w:cstheme="majorBidi"/>
          <w:noProof/>
          <w:color w:val="2E74B5" w:themeColor="accent1" w:themeShade="BF"/>
        </w:rPr>
        <w:t>,</w:t>
      </w:r>
    </w:p>
    <w:p w:rsidR="0020033E" w:rsidRPr="00493552" w:rsidRDefault="0020033E" w:rsidP="0020033E">
      <w:pPr>
        <w:rPr>
          <w:rFonts w:ascii="Century" w:hAnsi="Century"/>
          <w:noProof/>
        </w:rPr>
      </w:pPr>
      <w:r w:rsidRPr="00493552">
        <w:rPr>
          <w:rFonts w:ascii="Century" w:hAnsi="Century"/>
          <w:noProof/>
        </w:rPr>
        <w:t>TO PROMOTE THE PUBLIC HEALTH, SAFETY AND WELFARE AND TO SAFEGUARD THE HEALTH, SAFETY AND WELFARE OF THE CITIZENS OF THE TOWNSHIP BY REGULATING THE AIR POLLUTION AND THE FIRE HAZARDS OF OPEN BURNING , PROVIDING PENALTIES FOR THE VIOLATION THEREOF, AND REPEALING ALL ORDINANCES OR S</w:t>
      </w:r>
      <w:r>
        <w:rPr>
          <w:rFonts w:ascii="Century" w:hAnsi="Century"/>
          <w:noProof/>
        </w:rPr>
        <w:t>ECTIONS OF ORDINANCES INCONSISTE</w:t>
      </w:r>
      <w:r w:rsidRPr="00493552">
        <w:rPr>
          <w:rFonts w:ascii="Century" w:hAnsi="Century"/>
          <w:noProof/>
        </w:rPr>
        <w:t>NT HEREWITH.</w:t>
      </w:r>
    </w:p>
    <w:p w:rsidR="0020033E" w:rsidRPr="00493552" w:rsidRDefault="0020033E" w:rsidP="0020033E">
      <w:pPr>
        <w:rPr>
          <w:rFonts w:ascii="Century" w:hAnsi="Century"/>
          <w:noProof/>
        </w:rPr>
      </w:pPr>
      <w:r w:rsidRPr="00493552">
        <w:rPr>
          <w:rFonts w:ascii="Century" w:hAnsi="Century"/>
          <w:noProof/>
        </w:rPr>
        <w:t>BE IT Ordained and Enacted by the Supervisors of E</w:t>
      </w:r>
      <w:r>
        <w:rPr>
          <w:rFonts w:ascii="Century" w:hAnsi="Century"/>
          <w:noProof/>
        </w:rPr>
        <w:t>ldred Township,</w:t>
      </w:r>
      <w:r w:rsidRPr="00493552">
        <w:rPr>
          <w:rFonts w:ascii="Century" w:hAnsi="Century"/>
          <w:noProof/>
        </w:rPr>
        <w:t xml:space="preserve"> and hereby Ordained and Enacted by the Authority of the Same:</w:t>
      </w:r>
    </w:p>
    <w:p w:rsidR="0020033E" w:rsidRPr="00493552" w:rsidRDefault="0020033E" w:rsidP="0020033E">
      <w:pPr>
        <w:rPr>
          <w:rFonts w:ascii="Century" w:hAnsi="Century"/>
          <w:noProof/>
        </w:rPr>
      </w:pPr>
    </w:p>
    <w:p w:rsidR="0020033E" w:rsidRPr="00493552" w:rsidRDefault="0020033E" w:rsidP="0020033E">
      <w:pPr>
        <w:jc w:val="center"/>
        <w:rPr>
          <w:rFonts w:ascii="Century" w:hAnsi="Century"/>
          <w:noProof/>
        </w:rPr>
      </w:pPr>
      <w:r w:rsidRPr="00493552">
        <w:rPr>
          <w:rFonts w:ascii="Century" w:hAnsi="Century"/>
          <w:noProof/>
        </w:rPr>
        <w:t>Title</w:t>
      </w:r>
    </w:p>
    <w:p w:rsidR="0020033E" w:rsidRPr="00493552" w:rsidRDefault="0020033E" w:rsidP="0020033E">
      <w:pPr>
        <w:jc w:val="center"/>
        <w:rPr>
          <w:rFonts w:ascii="Century" w:hAnsi="Century"/>
          <w:noProof/>
        </w:rPr>
      </w:pPr>
      <w:r w:rsidRPr="00493552">
        <w:rPr>
          <w:rFonts w:ascii="Century" w:hAnsi="Century"/>
          <w:noProof/>
        </w:rPr>
        <w:t>This Ordinance shall be known and cited as</w:t>
      </w:r>
    </w:p>
    <w:p w:rsidR="0020033E" w:rsidRPr="00DD7692" w:rsidRDefault="0020033E" w:rsidP="0020033E">
      <w:pPr>
        <w:jc w:val="center"/>
        <w:rPr>
          <w:rFonts w:ascii="Century" w:hAnsi="Century"/>
          <w:noProof/>
        </w:rPr>
      </w:pPr>
      <w:r w:rsidRPr="00DD7692">
        <w:rPr>
          <w:rFonts w:ascii="Century" w:hAnsi="Century"/>
          <w:noProof/>
        </w:rPr>
        <w:t xml:space="preserve">The Eldred </w:t>
      </w:r>
      <w:r>
        <w:rPr>
          <w:rFonts w:ascii="Century" w:hAnsi="Century"/>
          <w:noProof/>
        </w:rPr>
        <w:t>Township Open Burning Ordinance</w:t>
      </w:r>
    </w:p>
    <w:p w:rsidR="0020033E" w:rsidRPr="00493552" w:rsidRDefault="0020033E" w:rsidP="0020033E">
      <w:pPr>
        <w:jc w:val="center"/>
        <w:rPr>
          <w:rFonts w:ascii="Century" w:hAnsi="Century"/>
          <w:noProof/>
        </w:rPr>
      </w:pPr>
    </w:p>
    <w:p w:rsidR="0020033E" w:rsidRDefault="0020033E" w:rsidP="0020033E">
      <w:pPr>
        <w:jc w:val="center"/>
        <w:rPr>
          <w:rFonts w:ascii="Century" w:hAnsi="Century"/>
          <w:noProof/>
        </w:rPr>
      </w:pPr>
      <w:r w:rsidRPr="00493552">
        <w:rPr>
          <w:rFonts w:ascii="Century" w:hAnsi="Century"/>
          <w:noProof/>
        </w:rPr>
        <w:t>SECTION 1: PURPOSE</w:t>
      </w:r>
    </w:p>
    <w:p w:rsidR="0020033E" w:rsidRPr="00493552" w:rsidRDefault="0020033E" w:rsidP="0020033E">
      <w:pPr>
        <w:jc w:val="center"/>
        <w:rPr>
          <w:rFonts w:ascii="Century" w:hAnsi="Century"/>
          <w:noProof/>
        </w:rPr>
      </w:pPr>
    </w:p>
    <w:p w:rsidR="0020033E" w:rsidRPr="00493552" w:rsidRDefault="0020033E" w:rsidP="0020033E">
      <w:pPr>
        <w:ind w:firstLine="720"/>
        <w:rPr>
          <w:rFonts w:ascii="Century" w:hAnsi="Century"/>
          <w:noProof/>
          <w:color w:val="FF0000"/>
        </w:rPr>
      </w:pPr>
      <w:r w:rsidRPr="00493552">
        <w:rPr>
          <w:rFonts w:ascii="Century" w:hAnsi="Century"/>
          <w:noProof/>
        </w:rPr>
        <w:t>Open burning of materials can pose a threat to life and property in Eldred Township if not properly controlled. Such burning can cause air pollution which can have detrimental effects on the health of the residents. Such burning can spread and cause damage and possible loss of life to othe</w:t>
      </w:r>
      <w:r>
        <w:rPr>
          <w:rFonts w:ascii="Century" w:hAnsi="Century"/>
          <w:noProof/>
        </w:rPr>
        <w:t>r properties and their owners. I</w:t>
      </w:r>
      <w:r w:rsidRPr="00493552">
        <w:rPr>
          <w:rFonts w:ascii="Century" w:hAnsi="Century"/>
          <w:noProof/>
        </w:rPr>
        <w:t>t is the purpose of this Ordinance to prevent and control air pollution, promote public health, safety and welfare and to safeguard the health, comfort, living conditions, safety, and welfare of the citizens</w:t>
      </w:r>
      <w:r>
        <w:rPr>
          <w:rFonts w:ascii="Century" w:hAnsi="Century"/>
          <w:noProof/>
        </w:rPr>
        <w:t xml:space="preserve"> of Eldred Township by regulati</w:t>
      </w:r>
      <w:r w:rsidRPr="00493552">
        <w:rPr>
          <w:rFonts w:ascii="Century" w:hAnsi="Century"/>
          <w:noProof/>
        </w:rPr>
        <w:t>ng the air pollution a</w:t>
      </w:r>
      <w:r>
        <w:rPr>
          <w:rFonts w:ascii="Century" w:hAnsi="Century"/>
          <w:noProof/>
        </w:rPr>
        <w:t>nd fire hazards of open burning.</w:t>
      </w:r>
      <w:r w:rsidRPr="00493552">
        <w:rPr>
          <w:rFonts w:ascii="Century" w:hAnsi="Century"/>
          <w:noProof/>
          <w:color w:val="FF0000"/>
        </w:rPr>
        <w:t xml:space="preserve"> </w:t>
      </w:r>
    </w:p>
    <w:p w:rsidR="0020033E" w:rsidRPr="00493552" w:rsidRDefault="0020033E" w:rsidP="0020033E">
      <w:pPr>
        <w:ind w:firstLine="720"/>
        <w:rPr>
          <w:rFonts w:ascii="Century" w:hAnsi="Century"/>
          <w:noProof/>
        </w:rPr>
      </w:pPr>
    </w:p>
    <w:p w:rsidR="0020033E" w:rsidRPr="00493552" w:rsidRDefault="0020033E" w:rsidP="0020033E">
      <w:pPr>
        <w:jc w:val="center"/>
        <w:rPr>
          <w:rFonts w:ascii="Century" w:hAnsi="Century"/>
          <w:noProof/>
        </w:rPr>
      </w:pPr>
      <w:r w:rsidRPr="00493552">
        <w:rPr>
          <w:rFonts w:ascii="Century" w:hAnsi="Century"/>
          <w:noProof/>
        </w:rPr>
        <w:t>SECTION 2: APPLICABILITY</w:t>
      </w:r>
    </w:p>
    <w:p w:rsidR="0020033E" w:rsidRPr="00493552" w:rsidRDefault="0020033E" w:rsidP="0020033E">
      <w:pPr>
        <w:jc w:val="center"/>
        <w:rPr>
          <w:rFonts w:ascii="Century" w:hAnsi="Century"/>
          <w:noProof/>
        </w:rPr>
      </w:pPr>
    </w:p>
    <w:p w:rsidR="0020033E" w:rsidRDefault="0020033E" w:rsidP="0020033E">
      <w:pPr>
        <w:ind w:firstLine="360"/>
        <w:rPr>
          <w:rFonts w:ascii="Century" w:hAnsi="Century"/>
          <w:noProof/>
        </w:rPr>
      </w:pPr>
      <w:r w:rsidRPr="00493552">
        <w:rPr>
          <w:rFonts w:ascii="Century" w:hAnsi="Century"/>
          <w:noProof/>
        </w:rPr>
        <w:t>This Ordinance applies to all open burning within Eldred Township except as follows:</w:t>
      </w:r>
      <w:r>
        <w:rPr>
          <w:rFonts w:ascii="Century" w:hAnsi="Century"/>
          <w:noProof/>
        </w:rPr>
        <w:t xml:space="preserve"> </w:t>
      </w:r>
    </w:p>
    <w:p w:rsidR="0020033E" w:rsidRDefault="0020033E" w:rsidP="0020033E">
      <w:pPr>
        <w:ind w:firstLine="360"/>
        <w:rPr>
          <w:rFonts w:ascii="Century" w:hAnsi="Century"/>
          <w:noProof/>
        </w:rPr>
      </w:pPr>
      <w:r>
        <w:rPr>
          <w:rFonts w:ascii="Century" w:hAnsi="Century"/>
          <w:noProof/>
        </w:rPr>
        <w:t>This Ordinance does not apply to burning for the purpose of generating heat in a stove, furnace, fireplace or other heating device within a building used for human or animal habitation.</w:t>
      </w:r>
    </w:p>
    <w:p w:rsidR="00B906F1" w:rsidRDefault="00B906F1" w:rsidP="0020033E">
      <w:pPr>
        <w:ind w:firstLine="360"/>
        <w:rPr>
          <w:rFonts w:ascii="Century" w:hAnsi="Century"/>
          <w:noProof/>
        </w:rPr>
      </w:pPr>
    </w:p>
    <w:p w:rsidR="00B906F1" w:rsidRDefault="00B906F1" w:rsidP="0020033E">
      <w:pPr>
        <w:ind w:firstLine="360"/>
        <w:rPr>
          <w:rFonts w:ascii="Century" w:hAnsi="Century"/>
          <w:noProof/>
        </w:rPr>
      </w:pPr>
    </w:p>
    <w:p w:rsidR="00B906F1" w:rsidRDefault="00B906F1" w:rsidP="0020033E">
      <w:pPr>
        <w:ind w:firstLine="360"/>
        <w:rPr>
          <w:rFonts w:ascii="Century" w:hAnsi="Century"/>
          <w:noProof/>
        </w:rPr>
      </w:pPr>
    </w:p>
    <w:p w:rsidR="00B906F1" w:rsidRDefault="00B906F1" w:rsidP="0020033E">
      <w:pPr>
        <w:ind w:firstLine="360"/>
        <w:rPr>
          <w:rFonts w:ascii="Century" w:hAnsi="Century"/>
          <w:noProof/>
        </w:rPr>
      </w:pPr>
    </w:p>
    <w:p w:rsidR="00B906F1" w:rsidRDefault="00B906F1" w:rsidP="0020033E">
      <w:pPr>
        <w:ind w:firstLine="360"/>
        <w:rPr>
          <w:rFonts w:ascii="Century" w:hAnsi="Century"/>
          <w:noProof/>
        </w:rPr>
      </w:pPr>
    </w:p>
    <w:p w:rsidR="00B906F1" w:rsidRDefault="00B906F1" w:rsidP="0020033E">
      <w:pPr>
        <w:ind w:firstLine="360"/>
        <w:rPr>
          <w:rFonts w:ascii="Century" w:hAnsi="Century"/>
          <w:noProof/>
        </w:rPr>
      </w:pPr>
    </w:p>
    <w:p w:rsidR="00C566B9" w:rsidRPr="00B906F1" w:rsidRDefault="0020033E" w:rsidP="0020033E">
      <w:pPr>
        <w:ind w:firstLine="360"/>
        <w:rPr>
          <w:rFonts w:ascii="Century" w:hAnsi="Century"/>
          <w:noProof/>
        </w:rPr>
      </w:pPr>
      <w:r>
        <w:rPr>
          <w:rFonts w:ascii="Century" w:hAnsi="Century"/>
          <w:noProof/>
        </w:rPr>
        <w:t>This Ordinance does not apply the use of propane, acetylene, natural gas, gasoline or kerosene in a device for heating, construction or maintenance activities.</w:t>
      </w:r>
    </w:p>
    <w:p w:rsidR="0020033E" w:rsidRPr="00493552" w:rsidRDefault="0020033E" w:rsidP="0020033E">
      <w:pPr>
        <w:ind w:firstLine="360"/>
        <w:rPr>
          <w:rFonts w:ascii="Century" w:hAnsi="Century"/>
          <w:noProof/>
        </w:rPr>
      </w:pPr>
      <w:r w:rsidRPr="00493552">
        <w:rPr>
          <w:rFonts w:ascii="Century" w:hAnsi="Century"/>
          <w:noProof/>
        </w:rPr>
        <w:t xml:space="preserve">This Ordinance does not apply to indoor or outdoor cooking activities, outdoor campfires and small bonfires for ceremonies or recreation provided that reasonable safeguards are maintained and provided they do not cause a nuisance. </w:t>
      </w:r>
    </w:p>
    <w:p w:rsidR="0020033E" w:rsidRPr="00493552" w:rsidRDefault="0020033E" w:rsidP="0020033E">
      <w:pPr>
        <w:ind w:left="720"/>
        <w:contextualSpacing/>
        <w:rPr>
          <w:rFonts w:ascii="Century" w:hAnsi="Century"/>
          <w:noProof/>
        </w:rPr>
      </w:pPr>
    </w:p>
    <w:p w:rsidR="0020033E" w:rsidRPr="00493552" w:rsidRDefault="0020033E" w:rsidP="0020033E">
      <w:pPr>
        <w:ind w:left="2880"/>
        <w:contextualSpacing/>
        <w:rPr>
          <w:rFonts w:ascii="Century" w:hAnsi="Century"/>
          <w:noProof/>
        </w:rPr>
      </w:pPr>
      <w:r w:rsidRPr="00493552">
        <w:rPr>
          <w:rFonts w:ascii="Century" w:hAnsi="Century"/>
          <w:noProof/>
        </w:rPr>
        <w:t xml:space="preserve">     SECTION 3: DEFINITIONS</w:t>
      </w:r>
    </w:p>
    <w:p w:rsidR="0020033E" w:rsidRPr="00493552" w:rsidRDefault="0020033E" w:rsidP="0020033E">
      <w:pPr>
        <w:ind w:left="720"/>
        <w:contextualSpacing/>
        <w:jc w:val="center"/>
        <w:rPr>
          <w:rFonts w:ascii="Century" w:hAnsi="Century"/>
          <w:noProof/>
        </w:rPr>
      </w:pPr>
    </w:p>
    <w:p w:rsidR="0020033E" w:rsidRPr="00493552" w:rsidRDefault="0020033E" w:rsidP="0020033E">
      <w:pPr>
        <w:ind w:left="720"/>
        <w:contextualSpacing/>
        <w:jc w:val="center"/>
        <w:rPr>
          <w:rFonts w:ascii="Century" w:hAnsi="Century"/>
          <w:noProof/>
        </w:rPr>
      </w:pPr>
    </w:p>
    <w:p w:rsidR="0020033E" w:rsidRPr="00493552" w:rsidRDefault="0020033E" w:rsidP="0020033E">
      <w:pPr>
        <w:ind w:firstLine="720"/>
        <w:rPr>
          <w:rFonts w:ascii="Century" w:hAnsi="Century"/>
        </w:rPr>
      </w:pPr>
      <w:r w:rsidRPr="00493552">
        <w:rPr>
          <w:rFonts w:ascii="Century" w:hAnsi="Century"/>
        </w:rPr>
        <w:t>The following words, terms and phrases, when used in this Ordinance, unless the context clearly indicates otherwise, shall have the following meanings ascribed to them:</w:t>
      </w:r>
    </w:p>
    <w:p w:rsidR="0020033E" w:rsidRPr="00493552" w:rsidRDefault="0020033E" w:rsidP="0020033E">
      <w:pPr>
        <w:rPr>
          <w:rFonts w:ascii="Century" w:hAnsi="Century"/>
        </w:rPr>
      </w:pPr>
      <w:r w:rsidRPr="00493552">
        <w:rPr>
          <w:rFonts w:ascii="Century" w:hAnsi="Century"/>
        </w:rPr>
        <w:t>Burning: the act of consuming by fire; to flame, char, scorch or blaze</w:t>
      </w:r>
    </w:p>
    <w:p w:rsidR="0020033E" w:rsidRPr="00493552" w:rsidRDefault="0020033E" w:rsidP="0020033E">
      <w:pPr>
        <w:rPr>
          <w:rFonts w:ascii="Century" w:hAnsi="Century"/>
        </w:rPr>
      </w:pPr>
      <w:r w:rsidRPr="00493552">
        <w:rPr>
          <w:rFonts w:ascii="Century" w:hAnsi="Century"/>
        </w:rPr>
        <w:t>Campfire:  a small outdoor fire intended for recreation or cooking but not including a fire intended for disposal of waste wood or refuse.</w:t>
      </w:r>
    </w:p>
    <w:p w:rsidR="0020033E" w:rsidRPr="00493552" w:rsidRDefault="0020033E" w:rsidP="0020033E">
      <w:pPr>
        <w:rPr>
          <w:rFonts w:ascii="Century" w:hAnsi="Century"/>
        </w:rPr>
      </w:pPr>
      <w:r w:rsidRPr="00493552">
        <w:rPr>
          <w:rFonts w:ascii="Century" w:hAnsi="Century"/>
        </w:rPr>
        <w:t>Clearing and Grubbing Waste: trees, shrubs and other native vegetation which are cleared from land during or prior to the process of construction, not including demolition waste and dirt laden roots.</w:t>
      </w:r>
    </w:p>
    <w:p w:rsidR="0020033E" w:rsidRPr="00493552" w:rsidRDefault="0020033E" w:rsidP="0020033E">
      <w:pPr>
        <w:rPr>
          <w:rFonts w:ascii="Century" w:hAnsi="Century"/>
        </w:rPr>
      </w:pPr>
      <w:r w:rsidRPr="00493552">
        <w:rPr>
          <w:rFonts w:ascii="Century" w:hAnsi="Century"/>
        </w:rPr>
        <w:t xml:space="preserve">Construction and/or Demolition </w:t>
      </w:r>
      <w:r w:rsidRPr="002B7EF3">
        <w:rPr>
          <w:rFonts w:ascii="Century" w:hAnsi="Century"/>
        </w:rPr>
        <w:t>Debris</w:t>
      </w:r>
      <w:r w:rsidRPr="00493552">
        <w:rPr>
          <w:rFonts w:ascii="Century" w:hAnsi="Century"/>
        </w:rPr>
        <w:t>: building waste materials including but not limited to waste shingles, insulation, lumber, treated wood, painted wood, wiring, plastics, or packaging and rubble that results from construction, remodeling, repair and demolition operations on a house, commercial or industrial building or other structure.</w:t>
      </w:r>
    </w:p>
    <w:p w:rsidR="0020033E" w:rsidRPr="00493552" w:rsidRDefault="0020033E" w:rsidP="0020033E">
      <w:pPr>
        <w:rPr>
          <w:rFonts w:ascii="Century" w:hAnsi="Century"/>
        </w:rPr>
      </w:pPr>
      <w:r w:rsidRPr="00493552">
        <w:rPr>
          <w:rFonts w:ascii="Century" w:hAnsi="Century"/>
        </w:rPr>
        <w:t>Domestic</w:t>
      </w:r>
      <w:r w:rsidRPr="002B7EF3">
        <w:rPr>
          <w:rFonts w:ascii="Century" w:hAnsi="Century"/>
        </w:rPr>
        <w:t xml:space="preserve"> Waste</w:t>
      </w:r>
      <w:r w:rsidRPr="00493552">
        <w:rPr>
          <w:rFonts w:ascii="Century" w:hAnsi="Century"/>
        </w:rPr>
        <w:t>: waste which is generated from the normal occupancy of a structure occupied solely as a dwelling by two families or less. The term does not include appliances, carpets, demolition waste (insulation, shingles, siding, etc.) furniture, mattresses or box springs, paint, putrescible waste, solvents, tires or treated wood.</w:t>
      </w:r>
    </w:p>
    <w:p w:rsidR="0020033E" w:rsidRPr="002B7EF3" w:rsidRDefault="0020033E" w:rsidP="0020033E">
      <w:pPr>
        <w:rPr>
          <w:rFonts w:ascii="Century" w:hAnsi="Century"/>
        </w:rPr>
      </w:pPr>
      <w:r w:rsidRPr="00493552">
        <w:rPr>
          <w:rFonts w:ascii="Century" w:hAnsi="Century"/>
        </w:rPr>
        <w:t>Enforcement Officer</w:t>
      </w:r>
      <w:r w:rsidRPr="002B7EF3">
        <w:rPr>
          <w:rFonts w:ascii="Century" w:hAnsi="Century"/>
        </w:rPr>
        <w:t xml:space="preserve">: The Eldred Township Zoning and Codes Officer shall be the Ordinance Enforcement Officer or other entities </w:t>
      </w:r>
      <w:r>
        <w:rPr>
          <w:rFonts w:ascii="Century" w:hAnsi="Century"/>
        </w:rPr>
        <w:t xml:space="preserve">designated by the Eldred Township Board of Supervisors </w:t>
      </w:r>
      <w:r w:rsidRPr="002B7EF3">
        <w:rPr>
          <w:rFonts w:ascii="Century" w:hAnsi="Century"/>
        </w:rPr>
        <w:t>such as the Monroe County Municipal Waste Authority.</w:t>
      </w:r>
    </w:p>
    <w:p w:rsidR="0020033E" w:rsidRDefault="0020033E" w:rsidP="0020033E">
      <w:pPr>
        <w:rPr>
          <w:rFonts w:ascii="Century" w:hAnsi="Century"/>
        </w:rPr>
      </w:pPr>
      <w:r w:rsidRPr="00493552">
        <w:rPr>
          <w:rFonts w:ascii="Century" w:hAnsi="Century"/>
        </w:rPr>
        <w:t xml:space="preserve">Garbage: all putrescible(decaying) animal and vegetable matter resulting from the handling, preparation, cooking and consumption of food. </w:t>
      </w: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Pr="00493552" w:rsidRDefault="00B906F1" w:rsidP="0020033E">
      <w:pPr>
        <w:rPr>
          <w:rFonts w:ascii="Century" w:hAnsi="Century"/>
        </w:rPr>
      </w:pPr>
    </w:p>
    <w:p w:rsidR="0020033E" w:rsidRPr="00493552" w:rsidRDefault="0020033E" w:rsidP="0020033E">
      <w:pPr>
        <w:spacing w:after="0" w:line="240" w:lineRule="auto"/>
        <w:rPr>
          <w:rFonts w:ascii="Century" w:hAnsi="Century"/>
        </w:rPr>
      </w:pPr>
      <w:r w:rsidRPr="00493552">
        <w:rPr>
          <w:rFonts w:ascii="Century" w:hAnsi="Century"/>
        </w:rPr>
        <w:t>Leaf Waste: leaves from trees, bushes and other plants, garden residue, shrubbery and tree trimmings and similar material, but not including grass clippings.</w:t>
      </w:r>
    </w:p>
    <w:p w:rsidR="0020033E" w:rsidRPr="002B7EF3" w:rsidRDefault="0020033E" w:rsidP="0020033E">
      <w:pPr>
        <w:spacing w:after="0" w:line="240" w:lineRule="auto"/>
        <w:rPr>
          <w:rFonts w:ascii="Century" w:hAnsi="Century"/>
          <w:i/>
        </w:rPr>
      </w:pPr>
    </w:p>
    <w:p w:rsidR="0020033E" w:rsidRPr="002B7EF3" w:rsidRDefault="0020033E" w:rsidP="0020033E">
      <w:pPr>
        <w:spacing w:after="0" w:line="240" w:lineRule="auto"/>
        <w:rPr>
          <w:rFonts w:ascii="Century" w:hAnsi="Century"/>
        </w:rPr>
      </w:pPr>
      <w:r w:rsidRPr="002B7EF3">
        <w:rPr>
          <w:rFonts w:ascii="Century" w:hAnsi="Century"/>
        </w:rPr>
        <w:t xml:space="preserve">Management Plan: a plan approved by a governmental conservation agency that outlines specific management goals that relate to sustainable forestry or creating wildlife habitat. </w:t>
      </w:r>
    </w:p>
    <w:p w:rsidR="0020033E" w:rsidRPr="002B7EF3" w:rsidRDefault="0020033E" w:rsidP="0020033E">
      <w:pPr>
        <w:spacing w:after="0" w:line="240" w:lineRule="auto"/>
        <w:rPr>
          <w:rFonts w:ascii="Century" w:hAnsi="Century"/>
        </w:rPr>
      </w:pPr>
      <w:r w:rsidRPr="002B7EF3">
        <w:rPr>
          <w:rFonts w:ascii="Century" w:hAnsi="Century"/>
        </w:rPr>
        <w:t>(Examples would be NRCS CAP-106 plan, DCNR Forest Stewardship Plan or Pennsylvania Game Commission Private Landowners Assistance Program Plan.)</w:t>
      </w:r>
    </w:p>
    <w:p w:rsidR="00C566B9" w:rsidRPr="002B7EF3" w:rsidRDefault="00C566B9" w:rsidP="0020033E">
      <w:pPr>
        <w:spacing w:after="0" w:line="240" w:lineRule="auto"/>
        <w:rPr>
          <w:rFonts w:ascii="Century" w:hAnsi="Century"/>
        </w:rPr>
      </w:pPr>
    </w:p>
    <w:p w:rsidR="0020033E" w:rsidRPr="00493552" w:rsidRDefault="0020033E" w:rsidP="0020033E">
      <w:pPr>
        <w:spacing w:after="0" w:line="240" w:lineRule="auto"/>
        <w:rPr>
          <w:rFonts w:ascii="Century" w:hAnsi="Century"/>
        </w:rPr>
      </w:pPr>
      <w:r w:rsidRPr="00493552">
        <w:rPr>
          <w:rFonts w:ascii="Century" w:hAnsi="Century"/>
        </w:rPr>
        <w:t>Municipality: a city, incorporated town, township, borough, county municipal authority, or other public body created under State law having jurisdiction over the disposal of sewage, industrial wastes or other wastes.</w:t>
      </w:r>
    </w:p>
    <w:p w:rsidR="0020033E" w:rsidRPr="002B7EF3" w:rsidRDefault="0020033E" w:rsidP="0020033E">
      <w:pPr>
        <w:spacing w:after="0" w:line="240" w:lineRule="auto"/>
        <w:rPr>
          <w:rFonts w:ascii="Century" w:hAnsi="Century"/>
        </w:rPr>
      </w:pPr>
    </w:p>
    <w:p w:rsidR="0020033E" w:rsidRPr="002B7EF3" w:rsidRDefault="0020033E" w:rsidP="0020033E">
      <w:pPr>
        <w:spacing w:after="0" w:line="240" w:lineRule="auto"/>
        <w:rPr>
          <w:rFonts w:ascii="Century" w:hAnsi="Century"/>
        </w:rPr>
      </w:pPr>
      <w:r w:rsidRPr="002B7EF3">
        <w:rPr>
          <w:rFonts w:ascii="Century" w:hAnsi="Century"/>
        </w:rPr>
        <w:t>Mutual Aid Fire Company</w:t>
      </w:r>
      <w:r>
        <w:rPr>
          <w:rFonts w:ascii="Century" w:hAnsi="Century"/>
        </w:rPr>
        <w:t>: A fire company, other than the Township’s duly designated fire company, that responds to fires or other emergencies in the Township, either pursuant to a formal standing agreement for cooperative emergency management or at the request of the Township on an “ad hoc” basis.</w:t>
      </w:r>
    </w:p>
    <w:p w:rsidR="0020033E" w:rsidRPr="00493552" w:rsidRDefault="0020033E" w:rsidP="0020033E">
      <w:pPr>
        <w:spacing w:after="0" w:line="240" w:lineRule="auto"/>
        <w:rPr>
          <w:rFonts w:ascii="Century" w:hAnsi="Century"/>
          <w:color w:val="C45911" w:themeColor="accent2" w:themeShade="BF"/>
        </w:rPr>
      </w:pPr>
    </w:p>
    <w:p w:rsidR="0020033E" w:rsidRDefault="0020033E" w:rsidP="0020033E">
      <w:pPr>
        <w:spacing w:after="0" w:line="240" w:lineRule="auto"/>
        <w:rPr>
          <w:rFonts w:ascii="Century" w:hAnsi="Century"/>
          <w:i/>
        </w:rPr>
      </w:pPr>
      <w:r w:rsidRPr="00726CCA">
        <w:rPr>
          <w:rFonts w:ascii="Century" w:hAnsi="Century"/>
        </w:rPr>
        <w:t>Nuisance:</w:t>
      </w:r>
      <w:r w:rsidRPr="002B7EF3">
        <w:rPr>
          <w:rFonts w:ascii="Century" w:hAnsi="Century"/>
          <w:i/>
        </w:rPr>
        <w:t xml:space="preserve"> </w:t>
      </w:r>
      <w:r w:rsidRPr="0084106F">
        <w:rPr>
          <w:rFonts w:ascii="Century" w:hAnsi="Century"/>
          <w:i/>
          <w:color w:val="5B9BD5" w:themeColor="accent1"/>
        </w:rPr>
        <w:t>(definition to be added by Solicitor)</w:t>
      </w:r>
    </w:p>
    <w:p w:rsidR="0020033E" w:rsidRPr="00353406" w:rsidRDefault="0020033E" w:rsidP="0020033E">
      <w:pPr>
        <w:spacing w:after="0" w:line="240" w:lineRule="auto"/>
        <w:rPr>
          <w:rFonts w:ascii="Century" w:hAnsi="Century"/>
          <w:i/>
          <w:color w:val="C45911" w:themeColor="accent2" w:themeShade="BF"/>
        </w:rPr>
      </w:pPr>
    </w:p>
    <w:p w:rsidR="0020033E" w:rsidRPr="00493552" w:rsidRDefault="0020033E" w:rsidP="0020033E">
      <w:pPr>
        <w:spacing w:after="0" w:line="240" w:lineRule="auto"/>
        <w:rPr>
          <w:rFonts w:ascii="Century" w:hAnsi="Century"/>
        </w:rPr>
      </w:pPr>
      <w:r w:rsidRPr="00493552">
        <w:rPr>
          <w:rFonts w:ascii="Century" w:hAnsi="Century"/>
        </w:rPr>
        <w:t>Open Burning: kindling or maintaining a fire where the products of combustion are emitted directly into the ambient air without passing through a stack or chimney. This includes burning in a barrel.</w:t>
      </w:r>
    </w:p>
    <w:p w:rsidR="0020033E" w:rsidRPr="00493552" w:rsidRDefault="0020033E" w:rsidP="0020033E">
      <w:pPr>
        <w:spacing w:after="0" w:line="240" w:lineRule="auto"/>
        <w:rPr>
          <w:rFonts w:ascii="Century" w:hAnsi="Century"/>
          <w:i/>
        </w:rPr>
      </w:pPr>
    </w:p>
    <w:p w:rsidR="0020033E" w:rsidRPr="00493552" w:rsidRDefault="0020033E" w:rsidP="0020033E">
      <w:pPr>
        <w:spacing w:after="0" w:line="240" w:lineRule="auto"/>
        <w:rPr>
          <w:rFonts w:ascii="Century" w:hAnsi="Century"/>
        </w:rPr>
      </w:pPr>
      <w:r w:rsidRPr="00493552">
        <w:rPr>
          <w:rFonts w:ascii="Century" w:hAnsi="Century"/>
        </w:rPr>
        <w:t>Person: any individual, public or private corporation for profit or not for profit, association, partnership, firm, trust, estate, department, board, bureau or agency of the Commonwealth or the Federal Government, political subdivision, district authority, or any other legal entity whatsoever which is recognized by law as subject of rights and duties. In any provisions of this Ordinance prescribing a fine, imprisonment or penalty, or any combination of the foregoing, the term “person” shall include the officers and directors of any corporation or other legal entity having officers and directors.</w:t>
      </w:r>
    </w:p>
    <w:p w:rsidR="0020033E" w:rsidRPr="00493552" w:rsidRDefault="0020033E" w:rsidP="0020033E">
      <w:pPr>
        <w:spacing w:after="0" w:line="240" w:lineRule="auto"/>
        <w:rPr>
          <w:rFonts w:ascii="Century" w:hAnsi="Century"/>
          <w:i/>
          <w:color w:val="C45911" w:themeColor="accent2" w:themeShade="BF"/>
        </w:rPr>
      </w:pPr>
    </w:p>
    <w:p w:rsidR="0020033E" w:rsidRPr="002B7EF3" w:rsidRDefault="0020033E" w:rsidP="0020033E">
      <w:pPr>
        <w:spacing w:after="0" w:line="240" w:lineRule="auto"/>
        <w:rPr>
          <w:rFonts w:ascii="Century" w:hAnsi="Century"/>
        </w:rPr>
      </w:pPr>
      <w:r w:rsidRPr="002B7EF3">
        <w:rPr>
          <w:rFonts w:ascii="Century" w:hAnsi="Century"/>
        </w:rPr>
        <w:t>Prescribed Burn: the planned and controlled application of fire to existing vegetative fuels under specified environmental conditions and following appropriate precautionary measures, in order to accomplish one or more specific land management objectives, including but not limited to, vegetative fuel reduction, silvicultural treatments, wildlife habitat improvement and management of grassland and other plant communities.</w:t>
      </w:r>
    </w:p>
    <w:p w:rsidR="0020033E" w:rsidRPr="002B7EF3" w:rsidRDefault="0020033E" w:rsidP="0020033E">
      <w:pPr>
        <w:spacing w:after="0" w:line="240" w:lineRule="auto"/>
        <w:rPr>
          <w:rFonts w:ascii="Century" w:hAnsi="Century"/>
        </w:rPr>
      </w:pPr>
    </w:p>
    <w:p w:rsidR="0020033E" w:rsidRDefault="0020033E" w:rsidP="0020033E">
      <w:pPr>
        <w:spacing w:after="0" w:line="240" w:lineRule="auto"/>
        <w:rPr>
          <w:rFonts w:ascii="Century" w:hAnsi="Century"/>
        </w:rPr>
      </w:pPr>
      <w:r w:rsidRPr="00493552">
        <w:rPr>
          <w:rFonts w:ascii="Century" w:hAnsi="Century"/>
        </w:rPr>
        <w:t>Res</w:t>
      </w:r>
      <w:r>
        <w:rPr>
          <w:rFonts w:ascii="Century" w:hAnsi="Century"/>
        </w:rPr>
        <w:t>ponsible Adult: an individual 16</w:t>
      </w:r>
      <w:r w:rsidRPr="00493552">
        <w:rPr>
          <w:rFonts w:ascii="Century" w:hAnsi="Century"/>
        </w:rPr>
        <w:t xml:space="preserve"> years or older who is not under the influence of drugs or alcohol or suffering from any other disability which would impair his or her ability to properly supervise a fire.</w:t>
      </w:r>
    </w:p>
    <w:p w:rsidR="00B906F1" w:rsidRDefault="00B906F1" w:rsidP="0020033E">
      <w:pPr>
        <w:spacing w:after="0" w:line="240" w:lineRule="auto"/>
        <w:rPr>
          <w:rFonts w:ascii="Century" w:hAnsi="Century"/>
        </w:rPr>
      </w:pPr>
    </w:p>
    <w:p w:rsidR="00B906F1" w:rsidRDefault="00B906F1" w:rsidP="0020033E">
      <w:pPr>
        <w:spacing w:after="0" w:line="240" w:lineRule="auto"/>
        <w:rPr>
          <w:rFonts w:ascii="Century" w:hAnsi="Century"/>
        </w:rPr>
      </w:pPr>
    </w:p>
    <w:p w:rsidR="00B906F1" w:rsidRDefault="00B906F1" w:rsidP="0020033E">
      <w:pPr>
        <w:spacing w:after="0" w:line="240" w:lineRule="auto"/>
        <w:rPr>
          <w:rFonts w:ascii="Century" w:hAnsi="Century"/>
        </w:rPr>
      </w:pPr>
    </w:p>
    <w:p w:rsidR="00B906F1" w:rsidRDefault="00B906F1" w:rsidP="0020033E">
      <w:pPr>
        <w:spacing w:after="0" w:line="240" w:lineRule="auto"/>
        <w:rPr>
          <w:rFonts w:ascii="Century" w:hAnsi="Century"/>
        </w:rPr>
      </w:pPr>
    </w:p>
    <w:p w:rsidR="00B906F1" w:rsidRPr="00493552" w:rsidRDefault="00B906F1" w:rsidP="0020033E">
      <w:pPr>
        <w:spacing w:after="0" w:line="240" w:lineRule="auto"/>
        <w:rPr>
          <w:rFonts w:ascii="Century" w:hAnsi="Century"/>
        </w:rPr>
      </w:pPr>
    </w:p>
    <w:p w:rsidR="0020033E" w:rsidRDefault="0020033E" w:rsidP="0020033E">
      <w:pPr>
        <w:spacing w:after="0" w:line="240" w:lineRule="auto"/>
        <w:rPr>
          <w:rFonts w:ascii="Century" w:hAnsi="Century"/>
        </w:rPr>
      </w:pPr>
    </w:p>
    <w:p w:rsidR="00F9700E" w:rsidRDefault="00F9700E" w:rsidP="0020033E">
      <w:pPr>
        <w:spacing w:after="0" w:line="240" w:lineRule="auto"/>
        <w:rPr>
          <w:rFonts w:ascii="Century" w:hAnsi="Century"/>
        </w:rPr>
      </w:pPr>
    </w:p>
    <w:p w:rsidR="00F9700E" w:rsidRPr="00493552" w:rsidRDefault="00F9700E" w:rsidP="0020033E">
      <w:pPr>
        <w:spacing w:after="0" w:line="240" w:lineRule="auto"/>
        <w:rPr>
          <w:rFonts w:ascii="Century" w:hAnsi="Century"/>
        </w:rPr>
      </w:pPr>
    </w:p>
    <w:p w:rsidR="0020033E" w:rsidRPr="00493552" w:rsidRDefault="0020033E" w:rsidP="0020033E">
      <w:pPr>
        <w:spacing w:after="0" w:line="240" w:lineRule="auto"/>
        <w:rPr>
          <w:rFonts w:ascii="Century" w:hAnsi="Century"/>
        </w:rPr>
      </w:pPr>
      <w:r w:rsidRPr="00493552">
        <w:rPr>
          <w:rFonts w:ascii="Century" w:hAnsi="Century"/>
        </w:rPr>
        <w:t>Refuse: garbage, rubbish, and trade waste.</w:t>
      </w:r>
    </w:p>
    <w:p w:rsidR="0020033E" w:rsidRPr="00493552" w:rsidRDefault="0020033E" w:rsidP="0020033E">
      <w:pPr>
        <w:spacing w:after="0" w:line="240" w:lineRule="auto"/>
        <w:rPr>
          <w:rFonts w:ascii="Century" w:hAnsi="Century"/>
        </w:rPr>
      </w:pPr>
    </w:p>
    <w:p w:rsidR="0020033E" w:rsidRPr="00493552" w:rsidRDefault="0020033E" w:rsidP="0020033E">
      <w:pPr>
        <w:spacing w:after="0" w:line="240" w:lineRule="auto"/>
        <w:rPr>
          <w:rFonts w:ascii="Century" w:hAnsi="Century"/>
        </w:rPr>
      </w:pPr>
      <w:r w:rsidRPr="00493552">
        <w:rPr>
          <w:rFonts w:ascii="Century" w:hAnsi="Century"/>
        </w:rPr>
        <w:t>Streets: the inclusive term for streets, alleys, avenues, highways, courts, lanes and any other public property opened to passage by vehicle or pedestrian traffic.</w:t>
      </w:r>
    </w:p>
    <w:p w:rsidR="0020033E" w:rsidRPr="00493552" w:rsidRDefault="0020033E" w:rsidP="0020033E">
      <w:pPr>
        <w:spacing w:after="0" w:line="240" w:lineRule="auto"/>
        <w:rPr>
          <w:rFonts w:ascii="Century" w:hAnsi="Century"/>
        </w:rPr>
      </w:pPr>
    </w:p>
    <w:p w:rsidR="0020033E" w:rsidRPr="00493552" w:rsidRDefault="0020033E" w:rsidP="0020033E">
      <w:pPr>
        <w:spacing w:after="0" w:line="240" w:lineRule="auto"/>
        <w:rPr>
          <w:rFonts w:ascii="Century" w:hAnsi="Century"/>
        </w:rPr>
      </w:pPr>
      <w:r w:rsidRPr="00493552">
        <w:rPr>
          <w:rFonts w:ascii="Century" w:hAnsi="Century"/>
        </w:rPr>
        <w:t>Township: Eldred Township, Monroe County, Pennsylvania</w:t>
      </w:r>
    </w:p>
    <w:p w:rsidR="0020033E" w:rsidRPr="00493552" w:rsidRDefault="0020033E" w:rsidP="0020033E">
      <w:pPr>
        <w:spacing w:after="0" w:line="240" w:lineRule="auto"/>
        <w:rPr>
          <w:rFonts w:ascii="Century" w:hAnsi="Century"/>
        </w:rPr>
      </w:pPr>
    </w:p>
    <w:p w:rsidR="0020033E" w:rsidRPr="00493552" w:rsidRDefault="0020033E" w:rsidP="0020033E">
      <w:pPr>
        <w:spacing w:after="0" w:line="240" w:lineRule="auto"/>
        <w:rPr>
          <w:rFonts w:ascii="Century" w:hAnsi="Century"/>
        </w:rPr>
      </w:pPr>
      <w:r w:rsidRPr="00493552">
        <w:rPr>
          <w:rFonts w:ascii="Century" w:hAnsi="Century"/>
        </w:rPr>
        <w:t xml:space="preserve">Waste: a material whose original purpose has been completed and which is directed to a disposal or processing facility or is to be disposed of. The term does not include </w:t>
      </w:r>
    </w:p>
    <w:p w:rsidR="0020033E" w:rsidRDefault="0020033E" w:rsidP="0020033E">
      <w:pPr>
        <w:spacing w:after="0" w:line="240" w:lineRule="auto"/>
        <w:rPr>
          <w:rFonts w:ascii="Century" w:hAnsi="Century"/>
        </w:rPr>
      </w:pPr>
      <w:r w:rsidRPr="00493552">
        <w:rPr>
          <w:rFonts w:ascii="Century" w:hAnsi="Century"/>
        </w:rPr>
        <w:t>source-separated recyclable materials, leaf waste or material approved by the Commonwealth of Pennsylvania, Department of Environmenta</w:t>
      </w:r>
      <w:r>
        <w:rPr>
          <w:rFonts w:ascii="Century" w:hAnsi="Century"/>
        </w:rPr>
        <w:t>l Protection for beneficial use.</w:t>
      </w:r>
    </w:p>
    <w:p w:rsidR="0020033E" w:rsidRPr="00493552" w:rsidRDefault="0020033E" w:rsidP="0020033E">
      <w:pPr>
        <w:spacing w:after="0" w:line="240" w:lineRule="auto"/>
        <w:rPr>
          <w:rFonts w:ascii="Century" w:hAnsi="Century"/>
        </w:rPr>
      </w:pPr>
    </w:p>
    <w:p w:rsidR="0020033E" w:rsidRPr="00493552" w:rsidRDefault="0020033E" w:rsidP="0020033E">
      <w:pPr>
        <w:spacing w:after="0" w:line="240" w:lineRule="auto"/>
      </w:pPr>
    </w:p>
    <w:p w:rsidR="0020033E" w:rsidRPr="00493552" w:rsidRDefault="0020033E" w:rsidP="0020033E">
      <w:pPr>
        <w:jc w:val="center"/>
        <w:rPr>
          <w:rFonts w:ascii="Century" w:hAnsi="Century"/>
        </w:rPr>
      </w:pPr>
      <w:r w:rsidRPr="00493552">
        <w:rPr>
          <w:rFonts w:ascii="Century" w:hAnsi="Century"/>
        </w:rPr>
        <w:t xml:space="preserve">SECTION 4: </w:t>
      </w:r>
      <w:r w:rsidRPr="00493552">
        <w:rPr>
          <w:rFonts w:ascii="Century" w:hAnsi="Century"/>
        </w:rPr>
        <w:tab/>
        <w:t>OPEN BURNING</w:t>
      </w:r>
    </w:p>
    <w:p w:rsidR="0020033E" w:rsidRPr="00493552" w:rsidRDefault="0020033E" w:rsidP="0020033E">
      <w:pPr>
        <w:rPr>
          <w:rFonts w:ascii="Century" w:hAnsi="Century"/>
        </w:rPr>
      </w:pPr>
    </w:p>
    <w:p w:rsidR="0020033E" w:rsidRDefault="0020033E" w:rsidP="0020033E">
      <w:pPr>
        <w:ind w:firstLine="720"/>
        <w:rPr>
          <w:rFonts w:ascii="Century" w:hAnsi="Century"/>
        </w:rPr>
      </w:pPr>
      <w:r w:rsidRPr="00493552">
        <w:rPr>
          <w:rFonts w:ascii="Century" w:hAnsi="Century"/>
        </w:rPr>
        <w:t>It shall be unlawful to burn, ignite, incinerate, maintain or permit to b</w:t>
      </w:r>
      <w:r>
        <w:rPr>
          <w:rFonts w:ascii="Century" w:hAnsi="Century"/>
        </w:rPr>
        <w:t>urn any materials whatsoever, of</w:t>
      </w:r>
      <w:r w:rsidRPr="00493552">
        <w:rPr>
          <w:rFonts w:ascii="Century" w:hAnsi="Century"/>
        </w:rPr>
        <w:t xml:space="preserve"> whatever nature, without complying with this Ordinance.</w:t>
      </w:r>
    </w:p>
    <w:p w:rsidR="0020033E" w:rsidRDefault="0020033E" w:rsidP="0020033E">
      <w:pPr>
        <w:ind w:firstLine="720"/>
        <w:rPr>
          <w:rFonts w:ascii="Century" w:hAnsi="Century"/>
        </w:rPr>
      </w:pPr>
    </w:p>
    <w:p w:rsidR="0020033E" w:rsidRPr="00493552" w:rsidRDefault="0020033E" w:rsidP="0020033E">
      <w:pPr>
        <w:ind w:firstLine="720"/>
        <w:jc w:val="center"/>
        <w:rPr>
          <w:rFonts w:ascii="Century" w:hAnsi="Century"/>
        </w:rPr>
      </w:pPr>
      <w:r w:rsidRPr="00493552">
        <w:rPr>
          <w:rFonts w:ascii="Century" w:hAnsi="Century"/>
        </w:rPr>
        <w:t>SECTION 5: UNLAWFUL SUBSTANCES</w:t>
      </w:r>
    </w:p>
    <w:p w:rsidR="0020033E" w:rsidRPr="00493552" w:rsidRDefault="0020033E" w:rsidP="0020033E">
      <w:pPr>
        <w:rPr>
          <w:rFonts w:ascii="Century" w:hAnsi="Century"/>
        </w:rPr>
      </w:pPr>
    </w:p>
    <w:p w:rsidR="0020033E" w:rsidRPr="00493552" w:rsidRDefault="0020033E" w:rsidP="0020033E">
      <w:pPr>
        <w:numPr>
          <w:ilvl w:val="0"/>
          <w:numId w:val="2"/>
        </w:numPr>
        <w:contextualSpacing/>
        <w:rPr>
          <w:rFonts w:ascii="Century" w:hAnsi="Century"/>
        </w:rPr>
      </w:pPr>
      <w:r w:rsidRPr="00493552">
        <w:rPr>
          <w:rFonts w:ascii="Century" w:hAnsi="Century"/>
        </w:rPr>
        <w:t>It shall be and is hereby declared unlawful, under this Ordinance, for any person or entity to burn or permit to be burned the following:</w:t>
      </w:r>
    </w:p>
    <w:p w:rsidR="0020033E" w:rsidRPr="00493552" w:rsidRDefault="0020033E" w:rsidP="0020033E">
      <w:pPr>
        <w:ind w:left="720"/>
        <w:contextualSpacing/>
        <w:rPr>
          <w:rFonts w:ascii="Century" w:hAnsi="Century"/>
        </w:rPr>
      </w:pPr>
    </w:p>
    <w:p w:rsidR="0020033E" w:rsidRDefault="00B906F1" w:rsidP="0020033E">
      <w:pPr>
        <w:numPr>
          <w:ilvl w:val="1"/>
          <w:numId w:val="1"/>
        </w:numPr>
        <w:contextualSpacing/>
        <w:rPr>
          <w:rFonts w:ascii="Century" w:hAnsi="Century"/>
        </w:rPr>
      </w:pPr>
      <w:r>
        <w:rPr>
          <w:rFonts w:ascii="Century" w:hAnsi="Century"/>
        </w:rPr>
        <w:t>c</w:t>
      </w:r>
      <w:r w:rsidR="0020033E" w:rsidRPr="00493552">
        <w:rPr>
          <w:rFonts w:ascii="Century" w:hAnsi="Century"/>
        </w:rPr>
        <w:t>onstruction and/or demolition debris, plastics, tires, rubber, fiberglass materials, aerosol containers</w:t>
      </w:r>
    </w:p>
    <w:p w:rsidR="0020033E" w:rsidRPr="00493552" w:rsidRDefault="0020033E" w:rsidP="0020033E">
      <w:pPr>
        <w:ind w:left="1440"/>
        <w:contextualSpacing/>
        <w:rPr>
          <w:rFonts w:ascii="Century" w:hAnsi="Century"/>
        </w:rPr>
      </w:pPr>
    </w:p>
    <w:p w:rsidR="0020033E" w:rsidRDefault="00B906F1" w:rsidP="0020033E">
      <w:pPr>
        <w:numPr>
          <w:ilvl w:val="1"/>
          <w:numId w:val="1"/>
        </w:numPr>
        <w:contextualSpacing/>
        <w:rPr>
          <w:rFonts w:ascii="Century" w:hAnsi="Century"/>
        </w:rPr>
      </w:pPr>
      <w:r>
        <w:rPr>
          <w:rFonts w:ascii="Century" w:hAnsi="Century"/>
        </w:rPr>
        <w:t>b</w:t>
      </w:r>
      <w:r w:rsidR="0020033E">
        <w:rPr>
          <w:rFonts w:ascii="Century" w:hAnsi="Century"/>
        </w:rPr>
        <w:t xml:space="preserve">y </w:t>
      </w:r>
      <w:r w:rsidR="0020033E" w:rsidRPr="00493552">
        <w:rPr>
          <w:rFonts w:ascii="Century" w:hAnsi="Century"/>
        </w:rPr>
        <w:t>products of manufacturing and processing operations and wastes from commercial operations.</w:t>
      </w:r>
    </w:p>
    <w:p w:rsidR="0020033E" w:rsidRPr="00493552" w:rsidRDefault="0020033E" w:rsidP="0020033E">
      <w:pPr>
        <w:ind w:left="720"/>
        <w:contextualSpacing/>
        <w:rPr>
          <w:rFonts w:ascii="Century" w:hAnsi="Century"/>
        </w:rPr>
      </w:pPr>
    </w:p>
    <w:p w:rsidR="0020033E" w:rsidRDefault="00B906F1" w:rsidP="0020033E">
      <w:pPr>
        <w:numPr>
          <w:ilvl w:val="1"/>
          <w:numId w:val="1"/>
        </w:numPr>
        <w:contextualSpacing/>
        <w:rPr>
          <w:rFonts w:ascii="Century" w:hAnsi="Century"/>
        </w:rPr>
      </w:pPr>
      <w:r>
        <w:rPr>
          <w:rFonts w:ascii="Century" w:hAnsi="Century"/>
        </w:rPr>
        <w:t>g</w:t>
      </w:r>
      <w:r w:rsidR="0020033E">
        <w:rPr>
          <w:rFonts w:ascii="Century" w:hAnsi="Century"/>
        </w:rPr>
        <w:t>arbage, domestic w</w:t>
      </w:r>
      <w:r w:rsidR="0020033E" w:rsidRPr="002B7EF3">
        <w:rPr>
          <w:rFonts w:ascii="Century" w:hAnsi="Century"/>
        </w:rPr>
        <w:t>aste</w:t>
      </w:r>
      <w:r w:rsidR="0020033E" w:rsidRPr="00353406">
        <w:rPr>
          <w:rFonts w:ascii="Century" w:hAnsi="Century"/>
          <w:color w:val="FF0000"/>
        </w:rPr>
        <w:t xml:space="preserve"> </w:t>
      </w:r>
      <w:r w:rsidR="0020033E" w:rsidRPr="00493552">
        <w:rPr>
          <w:rFonts w:ascii="Century" w:hAnsi="Century"/>
        </w:rPr>
        <w:t>or offal</w:t>
      </w:r>
    </w:p>
    <w:p w:rsidR="0020033E" w:rsidRPr="00493552" w:rsidRDefault="0020033E" w:rsidP="0020033E">
      <w:pPr>
        <w:ind w:left="1440"/>
        <w:contextualSpacing/>
        <w:rPr>
          <w:rFonts w:ascii="Century" w:hAnsi="Century"/>
        </w:rPr>
      </w:pPr>
    </w:p>
    <w:p w:rsidR="0020033E" w:rsidRDefault="00B906F1" w:rsidP="0020033E">
      <w:pPr>
        <w:numPr>
          <w:ilvl w:val="1"/>
          <w:numId w:val="1"/>
        </w:numPr>
        <w:contextualSpacing/>
        <w:rPr>
          <w:rFonts w:ascii="Century" w:hAnsi="Century"/>
        </w:rPr>
      </w:pPr>
      <w:r>
        <w:rPr>
          <w:rFonts w:ascii="Century" w:hAnsi="Century"/>
        </w:rPr>
        <w:t>p</w:t>
      </w:r>
      <w:r w:rsidR="0020033E" w:rsidRPr="00493552">
        <w:rPr>
          <w:rFonts w:ascii="Century" w:hAnsi="Century"/>
        </w:rPr>
        <w:t xml:space="preserve">aper other than </w:t>
      </w:r>
      <w:r w:rsidR="0020033E">
        <w:rPr>
          <w:rFonts w:ascii="Century" w:hAnsi="Century"/>
        </w:rPr>
        <w:t xml:space="preserve">paper </w:t>
      </w:r>
      <w:r w:rsidR="0020033E" w:rsidRPr="00493552">
        <w:rPr>
          <w:rFonts w:ascii="Century" w:hAnsi="Century"/>
        </w:rPr>
        <w:t>generated from the normal occupancy of a structure solely as a dwelling by two families or less.</w:t>
      </w:r>
    </w:p>
    <w:p w:rsidR="00B906F1" w:rsidRDefault="00B906F1" w:rsidP="00B906F1">
      <w:pPr>
        <w:pStyle w:val="ListParagraph"/>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Pr="00493552" w:rsidRDefault="00B906F1" w:rsidP="00B906F1">
      <w:pPr>
        <w:contextualSpacing/>
        <w:rPr>
          <w:rFonts w:ascii="Century" w:hAnsi="Century"/>
        </w:rPr>
      </w:pPr>
    </w:p>
    <w:p w:rsidR="0020033E" w:rsidRPr="00493552" w:rsidRDefault="0020033E" w:rsidP="0020033E">
      <w:pPr>
        <w:ind w:left="1440"/>
        <w:contextualSpacing/>
        <w:rPr>
          <w:rFonts w:ascii="Century" w:hAnsi="Century"/>
        </w:rPr>
      </w:pPr>
    </w:p>
    <w:p w:rsidR="0020033E" w:rsidRPr="00493552" w:rsidRDefault="0020033E" w:rsidP="0020033E">
      <w:pPr>
        <w:numPr>
          <w:ilvl w:val="0"/>
          <w:numId w:val="2"/>
        </w:numPr>
        <w:contextualSpacing/>
        <w:rPr>
          <w:rFonts w:ascii="Century" w:hAnsi="Century"/>
        </w:rPr>
      </w:pPr>
      <w:r w:rsidRPr="00493552">
        <w:rPr>
          <w:rFonts w:ascii="Century" w:hAnsi="Century"/>
        </w:rPr>
        <w:t xml:space="preserve">Nothing herein shall be construed to permit the burning of any substance determined by the Commonwealth of Pennsylvania or the United States Environmental Protection Agency to be a hazardous substance, nor to allow any fire if such burning or fire is a violation of the Air Pollution Control Act or other legislation of the Commonwealth of Pennsylvania </w:t>
      </w:r>
      <w:r>
        <w:rPr>
          <w:rFonts w:ascii="Century" w:hAnsi="Century"/>
        </w:rPr>
        <w:t xml:space="preserve">or the United States of America, the County of Monroe </w:t>
      </w:r>
      <w:r w:rsidRPr="00493552">
        <w:rPr>
          <w:rFonts w:ascii="Century" w:hAnsi="Century"/>
        </w:rPr>
        <w:t>or any other competent body.</w:t>
      </w:r>
    </w:p>
    <w:p w:rsidR="0020033E" w:rsidRDefault="0020033E" w:rsidP="0020033E">
      <w:pPr>
        <w:jc w:val="center"/>
        <w:rPr>
          <w:rFonts w:ascii="Century" w:hAnsi="Century"/>
        </w:rPr>
      </w:pPr>
    </w:p>
    <w:p w:rsidR="00C566B9" w:rsidRDefault="00C566B9" w:rsidP="0020033E">
      <w:pPr>
        <w:jc w:val="center"/>
        <w:rPr>
          <w:rFonts w:ascii="Century" w:hAnsi="Century"/>
        </w:rPr>
      </w:pPr>
    </w:p>
    <w:p w:rsidR="0020033E" w:rsidRPr="00493552" w:rsidRDefault="0020033E" w:rsidP="0020033E">
      <w:pPr>
        <w:jc w:val="center"/>
        <w:rPr>
          <w:rFonts w:ascii="Century" w:hAnsi="Century"/>
        </w:rPr>
      </w:pPr>
      <w:r w:rsidRPr="00493552">
        <w:rPr>
          <w:rFonts w:ascii="Century" w:hAnsi="Century"/>
        </w:rPr>
        <w:t>SECTION 6: LOCATION/CONTROL OF OPEN BURNING</w:t>
      </w:r>
    </w:p>
    <w:p w:rsidR="0020033E" w:rsidRPr="00493552" w:rsidRDefault="0020033E" w:rsidP="0020033E">
      <w:pPr>
        <w:rPr>
          <w:rFonts w:ascii="Century" w:hAnsi="Century"/>
        </w:rPr>
      </w:pPr>
    </w:p>
    <w:p w:rsidR="0020033E" w:rsidRDefault="0020033E" w:rsidP="0020033E">
      <w:pPr>
        <w:numPr>
          <w:ilvl w:val="0"/>
          <w:numId w:val="3"/>
        </w:numPr>
        <w:contextualSpacing/>
        <w:rPr>
          <w:rFonts w:ascii="Century" w:hAnsi="Century"/>
        </w:rPr>
      </w:pPr>
      <w:r w:rsidRPr="00493552">
        <w:rPr>
          <w:rFonts w:ascii="Century" w:hAnsi="Century"/>
        </w:rPr>
        <w:t>Open burning, other than the burning of leaf waste</w:t>
      </w:r>
      <w:r>
        <w:rPr>
          <w:rFonts w:ascii="Century" w:hAnsi="Century"/>
        </w:rPr>
        <w:t>,</w:t>
      </w:r>
      <w:r w:rsidRPr="00493552">
        <w:rPr>
          <w:rFonts w:ascii="Century" w:hAnsi="Century"/>
        </w:rPr>
        <w:t xml:space="preserve"> shall be permitted only on lots of one-half acre or more</w:t>
      </w:r>
      <w:r w:rsidRPr="002B7EF3">
        <w:rPr>
          <w:rFonts w:ascii="Century" w:hAnsi="Century"/>
        </w:rPr>
        <w:t>.  Burning of leaf waste shall be permitted on lots of any size provided it complies with the setback provisions in Subsection (5)(b) of this Section</w:t>
      </w:r>
      <w:r>
        <w:rPr>
          <w:rFonts w:ascii="Century" w:hAnsi="Century"/>
        </w:rPr>
        <w:t>, and complies with other relevant laws, ordinances and regulations.</w:t>
      </w:r>
    </w:p>
    <w:p w:rsidR="0020033E" w:rsidRPr="002B7EF3" w:rsidRDefault="0020033E" w:rsidP="0020033E">
      <w:pPr>
        <w:ind w:left="360"/>
        <w:contextualSpacing/>
        <w:rPr>
          <w:rFonts w:ascii="Century" w:hAnsi="Century"/>
        </w:rPr>
      </w:pPr>
    </w:p>
    <w:p w:rsidR="0020033E" w:rsidRDefault="0020033E" w:rsidP="0020033E">
      <w:pPr>
        <w:numPr>
          <w:ilvl w:val="0"/>
          <w:numId w:val="3"/>
        </w:numPr>
        <w:contextualSpacing/>
        <w:rPr>
          <w:rFonts w:ascii="Century" w:hAnsi="Century"/>
        </w:rPr>
      </w:pPr>
      <w:r w:rsidRPr="00493552">
        <w:rPr>
          <w:rFonts w:ascii="Century" w:hAnsi="Century"/>
        </w:rPr>
        <w:t xml:space="preserve">All permitted open burning shall be conducted in a safe, nuisance free manner, when wind and weather conditions minimize adverse effects and do not create a health hazard or a visibility hazard on roadways, railroads or airfields. </w:t>
      </w:r>
    </w:p>
    <w:p w:rsidR="0020033E" w:rsidRPr="00493552" w:rsidRDefault="0020033E" w:rsidP="0020033E">
      <w:pPr>
        <w:ind w:left="360"/>
        <w:contextualSpacing/>
        <w:rPr>
          <w:rFonts w:ascii="Century" w:hAnsi="Century"/>
        </w:rPr>
      </w:pPr>
    </w:p>
    <w:p w:rsidR="0020033E" w:rsidRDefault="0020033E" w:rsidP="0020033E">
      <w:pPr>
        <w:numPr>
          <w:ilvl w:val="0"/>
          <w:numId w:val="3"/>
        </w:numPr>
        <w:contextualSpacing/>
        <w:rPr>
          <w:rFonts w:ascii="Century" w:hAnsi="Century"/>
        </w:rPr>
      </w:pPr>
      <w:r w:rsidRPr="00493552">
        <w:rPr>
          <w:rFonts w:ascii="Century" w:hAnsi="Century"/>
        </w:rPr>
        <w:t>No fire shall be set,</w:t>
      </w:r>
      <w:r>
        <w:rPr>
          <w:rFonts w:ascii="Century" w:hAnsi="Century"/>
        </w:rPr>
        <w:t xml:space="preserve"> started,</w:t>
      </w:r>
      <w:r w:rsidRPr="00493552">
        <w:rPr>
          <w:rFonts w:ascii="Century" w:hAnsi="Century"/>
        </w:rPr>
        <w:t xml:space="preserve"> fed, permitted to burn or maintained where such a fire may endanger any building or property, except where such building or property is used by the fire company for training purpose. </w:t>
      </w:r>
    </w:p>
    <w:p w:rsidR="0020033E" w:rsidRPr="00493552" w:rsidRDefault="0020033E" w:rsidP="0020033E">
      <w:pPr>
        <w:ind w:left="360"/>
        <w:contextualSpacing/>
        <w:rPr>
          <w:rFonts w:ascii="Century" w:hAnsi="Century"/>
        </w:rPr>
      </w:pPr>
    </w:p>
    <w:p w:rsidR="0020033E" w:rsidRPr="00493552" w:rsidRDefault="0020033E" w:rsidP="0020033E">
      <w:pPr>
        <w:numPr>
          <w:ilvl w:val="0"/>
          <w:numId w:val="3"/>
        </w:numPr>
        <w:contextualSpacing/>
        <w:rPr>
          <w:rFonts w:ascii="Century" w:hAnsi="Century"/>
          <w:i/>
          <w:color w:val="C45911" w:themeColor="accent2" w:themeShade="BF"/>
        </w:rPr>
      </w:pPr>
      <w:r>
        <w:rPr>
          <w:rFonts w:ascii="Century" w:hAnsi="Century"/>
        </w:rPr>
        <w:t>Open b</w:t>
      </w:r>
      <w:r w:rsidRPr="002B7EF3">
        <w:rPr>
          <w:rFonts w:ascii="Century" w:hAnsi="Century"/>
        </w:rPr>
        <w:t>urn</w:t>
      </w:r>
      <w:r>
        <w:rPr>
          <w:rFonts w:ascii="Century" w:hAnsi="Century"/>
        </w:rPr>
        <w:t>ing in a non-combustible container:</w:t>
      </w:r>
      <w:r w:rsidRPr="00493552">
        <w:rPr>
          <w:rFonts w:ascii="Century" w:hAnsi="Century"/>
          <w:i/>
          <w:color w:val="C45911" w:themeColor="accent2" w:themeShade="BF"/>
        </w:rPr>
        <w:t xml:space="preserve"> </w:t>
      </w:r>
    </w:p>
    <w:p w:rsidR="0020033E" w:rsidRPr="00493552" w:rsidRDefault="0020033E" w:rsidP="0020033E">
      <w:pPr>
        <w:ind w:left="720"/>
        <w:contextualSpacing/>
        <w:rPr>
          <w:rFonts w:ascii="Century" w:hAnsi="Century"/>
          <w:i/>
          <w:color w:val="C45911" w:themeColor="accent2" w:themeShade="BF"/>
        </w:rPr>
      </w:pPr>
    </w:p>
    <w:p w:rsidR="0020033E" w:rsidRDefault="0020033E" w:rsidP="0020033E">
      <w:pPr>
        <w:numPr>
          <w:ilvl w:val="0"/>
          <w:numId w:val="4"/>
        </w:numPr>
        <w:contextualSpacing/>
        <w:rPr>
          <w:rFonts w:ascii="Century" w:hAnsi="Century"/>
        </w:rPr>
      </w:pPr>
      <w:r w:rsidRPr="00493552">
        <w:rPr>
          <w:rFonts w:ascii="Century" w:hAnsi="Century"/>
        </w:rPr>
        <w:t>Open bur</w:t>
      </w:r>
      <w:r>
        <w:rPr>
          <w:rFonts w:ascii="Century" w:hAnsi="Century"/>
        </w:rPr>
        <w:t>ning other than described in Paragraph 5 of this Section</w:t>
      </w:r>
      <w:r w:rsidRPr="00493552">
        <w:rPr>
          <w:rFonts w:ascii="Century" w:hAnsi="Century"/>
          <w:i/>
          <w:color w:val="C45911" w:themeColor="accent2" w:themeShade="BF"/>
        </w:rPr>
        <w:t xml:space="preserve">.             </w:t>
      </w:r>
      <w:r>
        <w:rPr>
          <w:rFonts w:ascii="Century" w:hAnsi="Century"/>
        </w:rPr>
        <w:t>shall be confined in a non</w:t>
      </w:r>
      <w:r w:rsidRPr="00493552">
        <w:rPr>
          <w:rFonts w:ascii="Century" w:hAnsi="Century"/>
        </w:rPr>
        <w:t xml:space="preserve">combustible container, covered with a wire screen </w:t>
      </w:r>
      <w:r w:rsidRPr="002B7EF3">
        <w:rPr>
          <w:rFonts w:ascii="Century" w:hAnsi="Century"/>
        </w:rPr>
        <w:t xml:space="preserve">of one-half inch </w:t>
      </w:r>
      <w:r w:rsidRPr="00493552">
        <w:rPr>
          <w:rFonts w:ascii="Century" w:hAnsi="Century"/>
        </w:rPr>
        <w:t>mesh</w:t>
      </w:r>
      <w:r>
        <w:rPr>
          <w:rFonts w:ascii="Century" w:hAnsi="Century"/>
        </w:rPr>
        <w:t xml:space="preserve">, or smaller if circumstances warrant. </w:t>
      </w:r>
    </w:p>
    <w:p w:rsidR="0020033E" w:rsidRPr="00493552" w:rsidRDefault="0020033E" w:rsidP="0020033E">
      <w:pPr>
        <w:ind w:left="1440"/>
        <w:contextualSpacing/>
        <w:rPr>
          <w:rFonts w:ascii="Century" w:hAnsi="Century"/>
        </w:rPr>
      </w:pPr>
    </w:p>
    <w:p w:rsidR="0020033E" w:rsidRDefault="0020033E" w:rsidP="0020033E">
      <w:pPr>
        <w:numPr>
          <w:ilvl w:val="0"/>
          <w:numId w:val="4"/>
        </w:numPr>
        <w:contextualSpacing/>
        <w:rPr>
          <w:rFonts w:ascii="Century" w:hAnsi="Century"/>
        </w:rPr>
      </w:pPr>
      <w:r w:rsidRPr="00493552">
        <w:rPr>
          <w:rFonts w:ascii="Century" w:hAnsi="Century"/>
        </w:rPr>
        <w:t>Open burning in a noncombustible container shall take place at least twenty-five (25) feet from a building, property line or road line.</w:t>
      </w:r>
    </w:p>
    <w:p w:rsidR="0020033E" w:rsidRPr="00962F6B" w:rsidRDefault="0020033E" w:rsidP="0020033E">
      <w:pPr>
        <w:contextualSpacing/>
        <w:rPr>
          <w:rFonts w:ascii="Century" w:hAnsi="Century"/>
        </w:rPr>
      </w:pPr>
    </w:p>
    <w:p w:rsidR="0020033E" w:rsidRDefault="0020033E" w:rsidP="0020033E">
      <w:pPr>
        <w:numPr>
          <w:ilvl w:val="0"/>
          <w:numId w:val="4"/>
        </w:numPr>
        <w:contextualSpacing/>
        <w:rPr>
          <w:rFonts w:ascii="Century" w:hAnsi="Century"/>
        </w:rPr>
      </w:pPr>
      <w:r w:rsidRPr="00493552">
        <w:rPr>
          <w:rFonts w:ascii="Century" w:hAnsi="Century"/>
        </w:rPr>
        <w:t>Open burning in a noncombustible container shall be attended by a responsible adult with an unobstructed view of the container containing the fire. That person shall have readily available for use such fire extinguishing equipment as may be necessary for the total control of the fire.</w:t>
      </w:r>
    </w:p>
    <w:p w:rsidR="0020033E" w:rsidRDefault="0020033E" w:rsidP="0020033E">
      <w:pPr>
        <w:ind w:left="1440"/>
        <w:contextualSpacing/>
        <w:rPr>
          <w:rFonts w:ascii="Century" w:hAnsi="Century"/>
        </w:rPr>
      </w:pPr>
    </w:p>
    <w:p w:rsidR="00B906F1" w:rsidRDefault="00B906F1" w:rsidP="0020033E">
      <w:pPr>
        <w:ind w:left="1440"/>
        <w:contextualSpacing/>
        <w:rPr>
          <w:rFonts w:ascii="Century" w:hAnsi="Century"/>
        </w:rPr>
      </w:pPr>
    </w:p>
    <w:p w:rsidR="00B906F1" w:rsidRDefault="00B906F1" w:rsidP="0020033E">
      <w:pPr>
        <w:ind w:left="1440"/>
        <w:contextualSpacing/>
        <w:rPr>
          <w:rFonts w:ascii="Century" w:hAnsi="Century"/>
        </w:rPr>
      </w:pPr>
    </w:p>
    <w:p w:rsidR="00B906F1" w:rsidRDefault="00B906F1" w:rsidP="0020033E">
      <w:pPr>
        <w:ind w:left="1440"/>
        <w:contextualSpacing/>
        <w:rPr>
          <w:rFonts w:ascii="Century" w:hAnsi="Century"/>
        </w:rPr>
      </w:pPr>
    </w:p>
    <w:p w:rsidR="00B906F1" w:rsidRDefault="00B906F1" w:rsidP="0020033E">
      <w:pPr>
        <w:ind w:left="1440"/>
        <w:contextualSpacing/>
        <w:rPr>
          <w:rFonts w:ascii="Century" w:hAnsi="Century"/>
        </w:rPr>
      </w:pPr>
    </w:p>
    <w:p w:rsidR="00B906F1" w:rsidRDefault="00B906F1" w:rsidP="0020033E">
      <w:pPr>
        <w:ind w:left="1440"/>
        <w:contextualSpacing/>
        <w:rPr>
          <w:rFonts w:ascii="Century" w:hAnsi="Century"/>
        </w:rPr>
      </w:pPr>
    </w:p>
    <w:p w:rsidR="0020033E" w:rsidRPr="00F22575" w:rsidRDefault="0020033E" w:rsidP="0020033E">
      <w:pPr>
        <w:numPr>
          <w:ilvl w:val="0"/>
          <w:numId w:val="4"/>
        </w:numPr>
        <w:contextualSpacing/>
        <w:rPr>
          <w:rFonts w:ascii="Century" w:hAnsi="Century"/>
        </w:rPr>
      </w:pPr>
      <w:r w:rsidRPr="00F22575">
        <w:rPr>
          <w:rFonts w:ascii="Century" w:hAnsi="Century"/>
        </w:rPr>
        <w:t>Burn barrels and other noncombustible containers used to contain fires shall be cleaned regularly to prevent smoldering.</w:t>
      </w:r>
    </w:p>
    <w:p w:rsidR="0020033E" w:rsidRPr="00962F6B" w:rsidRDefault="0020033E" w:rsidP="0020033E">
      <w:pPr>
        <w:ind w:left="1440"/>
        <w:contextualSpacing/>
        <w:rPr>
          <w:rFonts w:ascii="Century" w:hAnsi="Century"/>
        </w:rPr>
      </w:pPr>
    </w:p>
    <w:p w:rsidR="0020033E" w:rsidRPr="002B7EF3" w:rsidRDefault="0020033E" w:rsidP="0020033E">
      <w:pPr>
        <w:numPr>
          <w:ilvl w:val="0"/>
          <w:numId w:val="3"/>
        </w:numPr>
        <w:contextualSpacing/>
        <w:rPr>
          <w:rFonts w:ascii="Century" w:hAnsi="Century"/>
        </w:rPr>
      </w:pPr>
      <w:r>
        <w:rPr>
          <w:rFonts w:ascii="Century" w:hAnsi="Century"/>
        </w:rPr>
        <w:t>Open burning of leaf waste, brush and untreated w</w:t>
      </w:r>
      <w:r w:rsidRPr="002B7EF3">
        <w:rPr>
          <w:rFonts w:ascii="Century" w:hAnsi="Century"/>
        </w:rPr>
        <w:t>ood</w:t>
      </w:r>
      <w:r>
        <w:rPr>
          <w:rFonts w:ascii="Century" w:hAnsi="Century"/>
        </w:rPr>
        <w:t>:</w:t>
      </w:r>
    </w:p>
    <w:p w:rsidR="0020033E" w:rsidRPr="00493552" w:rsidRDefault="0020033E" w:rsidP="0020033E">
      <w:pPr>
        <w:ind w:left="720"/>
        <w:contextualSpacing/>
        <w:rPr>
          <w:rFonts w:ascii="Century" w:hAnsi="Century"/>
        </w:rPr>
      </w:pPr>
    </w:p>
    <w:p w:rsidR="00C566B9" w:rsidRPr="00B906F1" w:rsidRDefault="0020033E" w:rsidP="0020033E">
      <w:pPr>
        <w:numPr>
          <w:ilvl w:val="0"/>
          <w:numId w:val="5"/>
        </w:numPr>
        <w:contextualSpacing/>
        <w:rPr>
          <w:rFonts w:ascii="Century" w:hAnsi="Century"/>
        </w:rPr>
      </w:pPr>
      <w:r w:rsidRPr="00493552">
        <w:rPr>
          <w:rFonts w:ascii="Century" w:hAnsi="Century"/>
        </w:rPr>
        <w:t xml:space="preserve">Leaves, brush and untreated wood generated by the property on which they are burned may be burned </w:t>
      </w:r>
      <w:r>
        <w:rPr>
          <w:rFonts w:ascii="Century" w:hAnsi="Century"/>
        </w:rPr>
        <w:t>without being confined in a non</w:t>
      </w:r>
      <w:r w:rsidRPr="00493552">
        <w:rPr>
          <w:rFonts w:ascii="Century" w:hAnsi="Century"/>
        </w:rPr>
        <w:t>combustible container or covered with a wire screen. However, under no circumstances shall such materials be brought from other premises to be burned.</w:t>
      </w:r>
    </w:p>
    <w:p w:rsidR="00C566B9" w:rsidRDefault="00C566B9" w:rsidP="0020033E">
      <w:pPr>
        <w:ind w:left="1440"/>
        <w:contextualSpacing/>
        <w:rPr>
          <w:rFonts w:ascii="Century" w:hAnsi="Century"/>
        </w:rPr>
      </w:pPr>
    </w:p>
    <w:p w:rsidR="0020033E" w:rsidRPr="00493552" w:rsidRDefault="0020033E" w:rsidP="0020033E">
      <w:pPr>
        <w:numPr>
          <w:ilvl w:val="0"/>
          <w:numId w:val="5"/>
        </w:numPr>
        <w:contextualSpacing/>
        <w:rPr>
          <w:rFonts w:ascii="Century" w:hAnsi="Century"/>
        </w:rPr>
      </w:pPr>
      <w:r w:rsidRPr="00493552">
        <w:rPr>
          <w:rFonts w:ascii="Century" w:hAnsi="Century"/>
        </w:rPr>
        <w:t xml:space="preserve"> </w:t>
      </w:r>
      <w:r>
        <w:rPr>
          <w:rFonts w:ascii="Century" w:hAnsi="Century"/>
        </w:rPr>
        <w:t>Open burning of brush and/or untreated wood not confined in a noncombustible container shall take place at least fifty (50) feet from a building,</w:t>
      </w:r>
      <w:r w:rsidRPr="00493552">
        <w:rPr>
          <w:rFonts w:ascii="Century" w:hAnsi="Century"/>
        </w:rPr>
        <w:t xml:space="preserve"> property line </w:t>
      </w:r>
      <w:r>
        <w:rPr>
          <w:rFonts w:ascii="Century" w:hAnsi="Century"/>
        </w:rPr>
        <w:t xml:space="preserve">or </w:t>
      </w:r>
      <w:r w:rsidRPr="002B7EF3">
        <w:rPr>
          <w:rFonts w:ascii="Century" w:hAnsi="Century"/>
        </w:rPr>
        <w:t>road line.</w:t>
      </w:r>
      <w:r>
        <w:rPr>
          <w:rFonts w:ascii="Century" w:hAnsi="Century"/>
        </w:rPr>
        <w:t xml:space="preserve"> Open burning of leaf waste not confined in a noncombustible container, shall take place at least twenty (20) feet from any building or property line and at least ten (10) feet from any road line.</w:t>
      </w:r>
    </w:p>
    <w:p w:rsidR="0020033E" w:rsidRPr="00493552" w:rsidRDefault="0020033E" w:rsidP="0020033E">
      <w:pPr>
        <w:ind w:left="1440"/>
        <w:contextualSpacing/>
        <w:rPr>
          <w:rFonts w:ascii="Century" w:hAnsi="Century"/>
          <w:i/>
          <w:color w:val="C45911" w:themeColor="accent2" w:themeShade="BF"/>
        </w:rPr>
      </w:pPr>
    </w:p>
    <w:p w:rsidR="0020033E" w:rsidRPr="00493552" w:rsidRDefault="0020033E" w:rsidP="0020033E">
      <w:pPr>
        <w:numPr>
          <w:ilvl w:val="0"/>
          <w:numId w:val="5"/>
        </w:numPr>
        <w:contextualSpacing/>
        <w:rPr>
          <w:rFonts w:ascii="Century" w:hAnsi="Century"/>
        </w:rPr>
      </w:pPr>
      <w:r w:rsidRPr="00493552">
        <w:rPr>
          <w:rFonts w:ascii="Century" w:hAnsi="Century"/>
        </w:rPr>
        <w:t>Open burning of leaves, brus</w:t>
      </w:r>
      <w:r>
        <w:rPr>
          <w:rFonts w:ascii="Century" w:hAnsi="Century"/>
        </w:rPr>
        <w:t xml:space="preserve">h and/or untreated wood </w:t>
      </w:r>
      <w:r w:rsidRPr="00493552">
        <w:rPr>
          <w:rFonts w:ascii="Century" w:hAnsi="Century"/>
        </w:rPr>
        <w:t>not confined</w:t>
      </w:r>
      <w:r>
        <w:rPr>
          <w:rFonts w:ascii="Century" w:hAnsi="Century"/>
        </w:rPr>
        <w:t xml:space="preserve"> in a noncombustible container </w:t>
      </w:r>
      <w:r w:rsidRPr="00493552">
        <w:rPr>
          <w:rFonts w:ascii="Century" w:hAnsi="Century"/>
        </w:rPr>
        <w:t>shall be attended by a responsible adult who is immediately adjacent to the fire and has readily available for use at the burn site such fire extinguishing equipment as may be necessary for the total control of the fire that shall include a pressurized hose or a fire extinguisher.</w:t>
      </w:r>
    </w:p>
    <w:p w:rsidR="0020033E" w:rsidRPr="00F95873" w:rsidRDefault="0020033E" w:rsidP="0020033E">
      <w:pPr>
        <w:pStyle w:val="ListParagraph"/>
        <w:numPr>
          <w:ilvl w:val="0"/>
          <w:numId w:val="3"/>
        </w:numPr>
        <w:rPr>
          <w:rFonts w:ascii="Century" w:hAnsi="Century"/>
        </w:rPr>
      </w:pPr>
      <w:r w:rsidRPr="00F95873">
        <w:rPr>
          <w:rFonts w:ascii="Century" w:hAnsi="Century"/>
        </w:rPr>
        <w:t>No fire shall be set that results in uncontrolled burning of vegetation (field fire).</w:t>
      </w:r>
    </w:p>
    <w:p w:rsidR="0020033E" w:rsidRPr="00B906F1" w:rsidRDefault="0020033E" w:rsidP="0020033E">
      <w:pPr>
        <w:numPr>
          <w:ilvl w:val="0"/>
          <w:numId w:val="3"/>
        </w:numPr>
        <w:contextualSpacing/>
        <w:rPr>
          <w:rFonts w:ascii="Century" w:hAnsi="Century"/>
        </w:rPr>
      </w:pPr>
      <w:r>
        <w:rPr>
          <w:rFonts w:ascii="Century" w:hAnsi="Century"/>
        </w:rPr>
        <w:t>The manner of o</w:t>
      </w:r>
      <w:r w:rsidRPr="00493552">
        <w:rPr>
          <w:rFonts w:ascii="Century" w:hAnsi="Century"/>
        </w:rPr>
        <w:t>pen burning sh</w:t>
      </w:r>
      <w:r>
        <w:rPr>
          <w:rFonts w:ascii="Century" w:hAnsi="Century"/>
        </w:rPr>
        <w:t>all conform to</w:t>
      </w:r>
      <w:r w:rsidRPr="00493552">
        <w:rPr>
          <w:rFonts w:ascii="Century" w:hAnsi="Century"/>
        </w:rPr>
        <w:t xml:space="preserve"> all local and state fire protection regulations.</w:t>
      </w:r>
      <w:r w:rsidRPr="00493552">
        <w:rPr>
          <w:rFonts w:ascii="Century" w:hAnsi="Century"/>
        </w:rPr>
        <w:tab/>
      </w:r>
      <w:r w:rsidRPr="00B906F1">
        <w:rPr>
          <w:rFonts w:ascii="Century" w:hAnsi="Century"/>
        </w:rPr>
        <w:tab/>
      </w:r>
      <w:r w:rsidRPr="00B906F1">
        <w:rPr>
          <w:rFonts w:ascii="Century" w:hAnsi="Century"/>
        </w:rPr>
        <w:tab/>
      </w:r>
      <w:r w:rsidRPr="00B906F1">
        <w:rPr>
          <w:rFonts w:ascii="Century" w:hAnsi="Century"/>
        </w:rPr>
        <w:tab/>
      </w:r>
      <w:r w:rsidRPr="00B906F1">
        <w:rPr>
          <w:rFonts w:ascii="Century" w:hAnsi="Century"/>
        </w:rPr>
        <w:tab/>
      </w:r>
      <w:r w:rsidRPr="00B906F1">
        <w:rPr>
          <w:rFonts w:ascii="Century" w:hAnsi="Century"/>
        </w:rPr>
        <w:tab/>
      </w:r>
    </w:p>
    <w:p w:rsidR="0020033E" w:rsidRPr="00F95873" w:rsidRDefault="0020033E" w:rsidP="0020033E">
      <w:pPr>
        <w:pStyle w:val="ListParagraph"/>
        <w:numPr>
          <w:ilvl w:val="0"/>
          <w:numId w:val="3"/>
        </w:numPr>
        <w:rPr>
          <w:rFonts w:ascii="Century" w:hAnsi="Century"/>
        </w:rPr>
      </w:pPr>
      <w:r w:rsidRPr="00F95873">
        <w:rPr>
          <w:rFonts w:ascii="Century" w:hAnsi="Century"/>
        </w:rPr>
        <w:t>If a resident has concerns about the safety of any intended burn, or if he or she is unsure whether that burn will comply with this Ordinance or any other relevant law, he or she may contact the local fire department through</w:t>
      </w:r>
      <w:r>
        <w:rPr>
          <w:rFonts w:ascii="Century" w:hAnsi="Century"/>
        </w:rPr>
        <w:t xml:space="preserve"> the Township office during its</w:t>
      </w:r>
      <w:r w:rsidRPr="00F95873">
        <w:rPr>
          <w:rFonts w:ascii="Century" w:hAnsi="Century"/>
        </w:rPr>
        <w:t xml:space="preserve"> </w:t>
      </w:r>
      <w:r>
        <w:rPr>
          <w:rFonts w:ascii="Century" w:hAnsi="Century"/>
        </w:rPr>
        <w:t>normal business hours</w:t>
      </w:r>
      <w:r w:rsidRPr="00F95873">
        <w:rPr>
          <w:rFonts w:ascii="Century" w:hAnsi="Century"/>
        </w:rPr>
        <w:t xml:space="preserve"> to request that it be on the site for the duration of the burn, at the resident’s expense. </w:t>
      </w:r>
    </w:p>
    <w:p w:rsidR="0020033E" w:rsidRDefault="0020033E"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990E53" w:rsidRDefault="00990E53" w:rsidP="0020033E">
      <w:pPr>
        <w:rPr>
          <w:rFonts w:ascii="Century" w:hAnsi="Century"/>
        </w:rPr>
      </w:pPr>
    </w:p>
    <w:p w:rsidR="00B906F1" w:rsidRPr="00493552" w:rsidRDefault="00B906F1" w:rsidP="0020033E">
      <w:pPr>
        <w:rPr>
          <w:rFonts w:ascii="Century" w:hAnsi="Century"/>
        </w:rPr>
      </w:pPr>
    </w:p>
    <w:p w:rsidR="0020033E" w:rsidRPr="00493552" w:rsidRDefault="0020033E" w:rsidP="0020033E">
      <w:pPr>
        <w:jc w:val="center"/>
        <w:rPr>
          <w:rFonts w:ascii="Century" w:hAnsi="Century"/>
        </w:rPr>
      </w:pPr>
      <w:r w:rsidRPr="00493552">
        <w:rPr>
          <w:rFonts w:ascii="Century" w:hAnsi="Century"/>
        </w:rPr>
        <w:t>SECTION 7: OPEN BURNING IN PUBLIC AREAS</w:t>
      </w:r>
    </w:p>
    <w:p w:rsidR="0020033E" w:rsidRPr="00493552" w:rsidRDefault="0020033E" w:rsidP="0020033E">
      <w:pPr>
        <w:jc w:val="center"/>
        <w:rPr>
          <w:rFonts w:ascii="Century" w:hAnsi="Century"/>
        </w:rPr>
      </w:pPr>
    </w:p>
    <w:p w:rsidR="00C566B9" w:rsidRDefault="0020033E" w:rsidP="00B906F1">
      <w:pPr>
        <w:ind w:firstLine="720"/>
        <w:rPr>
          <w:rFonts w:ascii="Century" w:hAnsi="Century"/>
        </w:rPr>
      </w:pPr>
      <w:r w:rsidRPr="00493552">
        <w:rPr>
          <w:rFonts w:ascii="Century" w:hAnsi="Century"/>
        </w:rPr>
        <w:t>No person shall set, start, feed, permit to burn or maintain any fire upon any of the streets, sidewalks, alleys or other public grounds in Eldred Township, except where a designated area has been set aside or reserved for this purpose and an appropriate container has been provided to contain such a fire.</w:t>
      </w:r>
    </w:p>
    <w:p w:rsidR="00C566B9" w:rsidRDefault="00C566B9" w:rsidP="0020033E">
      <w:pPr>
        <w:jc w:val="center"/>
        <w:rPr>
          <w:rFonts w:ascii="Century" w:hAnsi="Century"/>
        </w:rPr>
      </w:pPr>
    </w:p>
    <w:p w:rsidR="0020033E" w:rsidRPr="00493552" w:rsidRDefault="0020033E" w:rsidP="0020033E">
      <w:pPr>
        <w:jc w:val="center"/>
        <w:rPr>
          <w:rFonts w:ascii="Century" w:hAnsi="Century"/>
        </w:rPr>
      </w:pPr>
      <w:r w:rsidRPr="00493552">
        <w:rPr>
          <w:rFonts w:ascii="Century" w:hAnsi="Century"/>
        </w:rPr>
        <w:t>SECTION 8: EXTINGUISHING UNSAFE FIRES</w:t>
      </w:r>
    </w:p>
    <w:p w:rsidR="0020033E" w:rsidRPr="00493552" w:rsidRDefault="0020033E" w:rsidP="0020033E">
      <w:pPr>
        <w:jc w:val="center"/>
        <w:rPr>
          <w:rFonts w:ascii="Century" w:hAnsi="Century"/>
        </w:rPr>
      </w:pPr>
    </w:p>
    <w:p w:rsidR="0020033E" w:rsidRPr="00493552" w:rsidRDefault="0020033E" w:rsidP="0020033E">
      <w:pPr>
        <w:rPr>
          <w:rFonts w:ascii="Century" w:hAnsi="Century"/>
        </w:rPr>
      </w:pPr>
      <w:r w:rsidRPr="00493552">
        <w:rPr>
          <w:rFonts w:ascii="Century" w:hAnsi="Century"/>
        </w:rPr>
        <w:tab/>
        <w:t xml:space="preserve">It is a violation of this Ordinance for any person to allow any fire to burn under adverse weather conditions or unsupervised, or otherwise in an unsafe manner. Any such </w:t>
      </w:r>
      <w:r w:rsidRPr="002B7EF3">
        <w:rPr>
          <w:rFonts w:ascii="Century" w:hAnsi="Century"/>
        </w:rPr>
        <w:t>unsafe</w:t>
      </w:r>
      <w:r w:rsidRPr="00493552">
        <w:rPr>
          <w:rFonts w:ascii="Century" w:hAnsi="Century"/>
        </w:rPr>
        <w:t xml:space="preserve"> fire</w:t>
      </w:r>
      <w:r>
        <w:rPr>
          <w:rFonts w:ascii="Century" w:hAnsi="Century"/>
        </w:rPr>
        <w:t xml:space="preserve"> </w:t>
      </w:r>
      <w:r w:rsidRPr="002B7EF3">
        <w:rPr>
          <w:rFonts w:ascii="Century" w:hAnsi="Century"/>
        </w:rPr>
        <w:t>not extinguished by th</w:t>
      </w:r>
      <w:r>
        <w:rPr>
          <w:rFonts w:ascii="Century" w:hAnsi="Century"/>
        </w:rPr>
        <w:t>e property owner on request</w:t>
      </w:r>
      <w:r w:rsidRPr="002B7EF3">
        <w:rPr>
          <w:rFonts w:ascii="Century" w:hAnsi="Century"/>
        </w:rPr>
        <w:t xml:space="preserve"> </w:t>
      </w:r>
      <w:r w:rsidRPr="00493552">
        <w:rPr>
          <w:rFonts w:ascii="Century" w:hAnsi="Century"/>
        </w:rPr>
        <w:t xml:space="preserve">may be extinguished by an official of the Township or a designee of the Kunkletown Volunteer Fire Company or other mutual aid fire company. Any costs to the Fire Company or the Township as a result of extinguishing any such fire shall be reimbursed by the person or persons responsible for setting the fire. </w:t>
      </w:r>
    </w:p>
    <w:p w:rsidR="0020033E" w:rsidRPr="00493552" w:rsidRDefault="0020033E" w:rsidP="0020033E">
      <w:pPr>
        <w:rPr>
          <w:rFonts w:ascii="Century" w:hAnsi="Century"/>
        </w:rPr>
      </w:pPr>
    </w:p>
    <w:p w:rsidR="0020033E" w:rsidRPr="00493552" w:rsidRDefault="0020033E" w:rsidP="0020033E">
      <w:pPr>
        <w:jc w:val="center"/>
        <w:rPr>
          <w:rFonts w:ascii="Century" w:hAnsi="Century"/>
        </w:rPr>
      </w:pPr>
      <w:r w:rsidRPr="00493552">
        <w:rPr>
          <w:rFonts w:ascii="Century" w:hAnsi="Century"/>
        </w:rPr>
        <w:t xml:space="preserve">SECTION 9: </w:t>
      </w:r>
      <w:r w:rsidRPr="00493552">
        <w:rPr>
          <w:rFonts w:ascii="Century" w:hAnsi="Century"/>
          <w:sz w:val="24"/>
        </w:rPr>
        <w:t>EXEMPT FIRES</w:t>
      </w:r>
    </w:p>
    <w:p w:rsidR="0020033E" w:rsidRPr="00493552" w:rsidRDefault="0020033E" w:rsidP="0020033E">
      <w:pPr>
        <w:rPr>
          <w:rFonts w:ascii="Century" w:hAnsi="Century"/>
        </w:rPr>
      </w:pPr>
    </w:p>
    <w:p w:rsidR="0020033E" w:rsidRPr="002B7EF3" w:rsidRDefault="0020033E" w:rsidP="0020033E">
      <w:pPr>
        <w:rPr>
          <w:rFonts w:ascii="Century" w:hAnsi="Century"/>
        </w:rPr>
      </w:pPr>
      <w:r w:rsidRPr="00493552">
        <w:rPr>
          <w:rFonts w:ascii="Century" w:hAnsi="Century"/>
        </w:rPr>
        <w:tab/>
        <w:t>The following types of fires</w:t>
      </w:r>
      <w:r>
        <w:rPr>
          <w:rFonts w:ascii="Century" w:hAnsi="Century"/>
        </w:rPr>
        <w:t xml:space="preserve"> are permitted, provided that the neither</w:t>
      </w:r>
      <w:r w:rsidRPr="00493552">
        <w:rPr>
          <w:rFonts w:ascii="Century" w:hAnsi="Century"/>
        </w:rPr>
        <w:t xml:space="preserve"> burn </w:t>
      </w:r>
      <w:r>
        <w:rPr>
          <w:rFonts w:ascii="Century" w:hAnsi="Century"/>
        </w:rPr>
        <w:t>unlawful materials nor are prohibited under any other federal, state or county or municipal law, ordinance or regulation, and</w:t>
      </w:r>
      <w:r w:rsidRPr="00493552">
        <w:rPr>
          <w:rFonts w:ascii="Century" w:hAnsi="Century"/>
        </w:rPr>
        <w:t xml:space="preserve"> provided the following conditions are met</w:t>
      </w:r>
      <w:r>
        <w:rPr>
          <w:rFonts w:ascii="Century" w:hAnsi="Century"/>
        </w:rPr>
        <w:t>,</w:t>
      </w:r>
      <w:r w:rsidRPr="00493552">
        <w:rPr>
          <w:rFonts w:ascii="Century" w:hAnsi="Century"/>
        </w:rPr>
        <w:t xml:space="preserve"> and that open burning of materials does not create </w:t>
      </w:r>
      <w:r>
        <w:rPr>
          <w:rFonts w:ascii="Century" w:hAnsi="Century"/>
        </w:rPr>
        <w:t xml:space="preserve">a safety hazard or nuisance. </w:t>
      </w:r>
    </w:p>
    <w:p w:rsidR="0020033E" w:rsidRDefault="0020033E" w:rsidP="0020033E">
      <w:pPr>
        <w:numPr>
          <w:ilvl w:val="1"/>
          <w:numId w:val="6"/>
        </w:numPr>
        <w:contextualSpacing/>
        <w:rPr>
          <w:rFonts w:ascii="Century" w:hAnsi="Century"/>
        </w:rPr>
      </w:pPr>
      <w:r w:rsidRPr="002B7EF3">
        <w:rPr>
          <w:rFonts w:ascii="Century" w:hAnsi="Century"/>
        </w:rPr>
        <w:t>A prescribed burn</w:t>
      </w:r>
      <w:r>
        <w:rPr>
          <w:rFonts w:ascii="Century" w:hAnsi="Century"/>
        </w:rPr>
        <w:t>, that is recommended through an approved management plan.</w:t>
      </w:r>
    </w:p>
    <w:p w:rsidR="0020033E" w:rsidRPr="002B7EF3" w:rsidRDefault="0020033E" w:rsidP="0020033E">
      <w:pPr>
        <w:ind w:left="1080"/>
        <w:contextualSpacing/>
        <w:rPr>
          <w:rFonts w:ascii="Century" w:hAnsi="Century"/>
        </w:rPr>
      </w:pPr>
    </w:p>
    <w:p w:rsidR="0020033E" w:rsidRDefault="0020033E" w:rsidP="0020033E">
      <w:pPr>
        <w:numPr>
          <w:ilvl w:val="1"/>
          <w:numId w:val="6"/>
        </w:numPr>
        <w:contextualSpacing/>
        <w:rPr>
          <w:rFonts w:ascii="Century" w:hAnsi="Century"/>
        </w:rPr>
      </w:pPr>
      <w:r w:rsidRPr="002B7EF3">
        <w:rPr>
          <w:rFonts w:ascii="Century" w:hAnsi="Century"/>
        </w:rPr>
        <w:t>Fires specifically authorized by the Right to Farm Act.</w:t>
      </w:r>
    </w:p>
    <w:p w:rsidR="00B906F1" w:rsidRDefault="00B906F1" w:rsidP="00B906F1">
      <w:pPr>
        <w:pStyle w:val="ListParagraph"/>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bookmarkStart w:id="0" w:name="_GoBack"/>
      <w:bookmarkEnd w:id="0"/>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Default="00B906F1" w:rsidP="00B906F1">
      <w:pPr>
        <w:contextualSpacing/>
        <w:rPr>
          <w:rFonts w:ascii="Century" w:hAnsi="Century"/>
        </w:rPr>
      </w:pPr>
    </w:p>
    <w:p w:rsidR="00B906F1" w:rsidRPr="009E68DC" w:rsidRDefault="00B906F1" w:rsidP="00B906F1">
      <w:pPr>
        <w:contextualSpacing/>
        <w:rPr>
          <w:rFonts w:ascii="Century" w:hAnsi="Century"/>
        </w:rPr>
      </w:pPr>
    </w:p>
    <w:p w:rsidR="0020033E" w:rsidRPr="009E68DC" w:rsidRDefault="0020033E" w:rsidP="0020033E">
      <w:pPr>
        <w:pStyle w:val="ListParagraph"/>
        <w:numPr>
          <w:ilvl w:val="1"/>
          <w:numId w:val="6"/>
        </w:numPr>
        <w:rPr>
          <w:rFonts w:ascii="Century" w:hAnsi="Century"/>
        </w:rPr>
      </w:pPr>
      <w:r w:rsidRPr="00340FD7">
        <w:rPr>
          <w:rFonts w:ascii="Century" w:hAnsi="Century"/>
        </w:rPr>
        <w:t xml:space="preserve">The following when they are approved by the Kunkletown Volunteer Fire Company or other authorized agency. </w:t>
      </w:r>
    </w:p>
    <w:p w:rsidR="0020033E" w:rsidRDefault="0020033E" w:rsidP="0020033E">
      <w:pPr>
        <w:contextualSpacing/>
        <w:rPr>
          <w:rFonts w:ascii="Century" w:hAnsi="Century"/>
        </w:rPr>
      </w:pPr>
      <w:r>
        <w:rPr>
          <w:rFonts w:ascii="Century" w:hAnsi="Century"/>
        </w:rPr>
        <w:t>.</w:t>
      </w:r>
      <w:r>
        <w:rPr>
          <w:rFonts w:ascii="Century" w:hAnsi="Century"/>
        </w:rPr>
        <w:tab/>
      </w:r>
      <w:r>
        <w:rPr>
          <w:rFonts w:ascii="Century" w:hAnsi="Century"/>
        </w:rPr>
        <w:tab/>
        <w:t>i.    Any fire set for the purpose o</w:t>
      </w:r>
      <w:r w:rsidRPr="00493552">
        <w:rPr>
          <w:rFonts w:ascii="Century" w:hAnsi="Century"/>
        </w:rPr>
        <w:t>f instructing personnel in firefighting</w:t>
      </w:r>
      <w:r>
        <w:rPr>
          <w:rFonts w:ascii="Century" w:hAnsi="Century"/>
        </w:rPr>
        <w:t>.</w:t>
      </w:r>
    </w:p>
    <w:p w:rsidR="0020033E" w:rsidRDefault="0020033E" w:rsidP="0020033E">
      <w:pPr>
        <w:contextualSpacing/>
        <w:rPr>
          <w:rFonts w:ascii="Century" w:hAnsi="Century"/>
        </w:rPr>
      </w:pPr>
    </w:p>
    <w:p w:rsidR="0020033E" w:rsidRDefault="0020033E" w:rsidP="0020033E">
      <w:pPr>
        <w:contextualSpacing/>
        <w:rPr>
          <w:rFonts w:ascii="Century" w:hAnsi="Century"/>
        </w:rPr>
      </w:pPr>
      <w:r>
        <w:rPr>
          <w:rFonts w:ascii="Century" w:hAnsi="Century"/>
        </w:rPr>
        <w:tab/>
      </w:r>
      <w:r>
        <w:rPr>
          <w:rFonts w:ascii="Century" w:hAnsi="Century"/>
        </w:rPr>
        <w:tab/>
        <w:t xml:space="preserve">ii.   </w:t>
      </w:r>
      <w:r w:rsidRPr="00340FD7">
        <w:rPr>
          <w:rFonts w:ascii="Century" w:hAnsi="Century"/>
        </w:rPr>
        <w:t>A fire set for the prevention and control of disease or pests.</w:t>
      </w:r>
    </w:p>
    <w:p w:rsidR="0020033E" w:rsidRPr="00340FD7" w:rsidRDefault="0020033E" w:rsidP="0020033E">
      <w:pPr>
        <w:contextualSpacing/>
        <w:rPr>
          <w:rFonts w:ascii="Century" w:hAnsi="Century"/>
        </w:rPr>
      </w:pPr>
    </w:p>
    <w:p w:rsidR="0020033E" w:rsidRDefault="0020033E" w:rsidP="0020033E">
      <w:pPr>
        <w:ind w:left="720"/>
        <w:contextualSpacing/>
        <w:rPr>
          <w:rFonts w:ascii="Century" w:hAnsi="Century"/>
        </w:rPr>
      </w:pPr>
      <w:r>
        <w:rPr>
          <w:rFonts w:ascii="Century" w:hAnsi="Century"/>
        </w:rPr>
        <w:t xml:space="preserve">            iii. </w:t>
      </w:r>
      <w:r w:rsidRPr="00493552">
        <w:rPr>
          <w:rFonts w:ascii="Century" w:hAnsi="Century"/>
        </w:rPr>
        <w:t>A fire set for the purpose of burning, clearing and grubbing waste</w:t>
      </w:r>
      <w:r>
        <w:rPr>
          <w:rFonts w:ascii="Century" w:hAnsi="Century"/>
        </w:rPr>
        <w:t>.</w:t>
      </w:r>
    </w:p>
    <w:p w:rsidR="0020033E" w:rsidRDefault="0020033E" w:rsidP="0020033E">
      <w:pPr>
        <w:ind w:left="720"/>
        <w:contextualSpacing/>
        <w:rPr>
          <w:rFonts w:ascii="Century" w:hAnsi="Century"/>
        </w:rPr>
      </w:pPr>
      <w:r>
        <w:rPr>
          <w:rFonts w:ascii="Century" w:hAnsi="Century"/>
        </w:rPr>
        <w:t>.</w:t>
      </w:r>
      <w:r w:rsidRPr="00493552">
        <w:rPr>
          <w:rFonts w:ascii="Century" w:hAnsi="Century"/>
        </w:rPr>
        <w:t xml:space="preserve"> </w:t>
      </w:r>
    </w:p>
    <w:p w:rsidR="0020033E" w:rsidRPr="00493552" w:rsidRDefault="0020033E" w:rsidP="0020033E">
      <w:pPr>
        <w:ind w:left="720"/>
        <w:contextualSpacing/>
        <w:rPr>
          <w:rFonts w:ascii="Century" w:hAnsi="Century"/>
        </w:rPr>
      </w:pPr>
      <w:r>
        <w:rPr>
          <w:rFonts w:ascii="Century" w:hAnsi="Century"/>
        </w:rPr>
        <w:tab/>
        <w:t xml:space="preserve">iv. </w:t>
      </w:r>
      <w:r w:rsidRPr="00493552">
        <w:rPr>
          <w:rFonts w:ascii="Century" w:hAnsi="Century"/>
        </w:rPr>
        <w:t>A fire set in conjunction with the product</w:t>
      </w:r>
      <w:r>
        <w:rPr>
          <w:rFonts w:ascii="Century" w:hAnsi="Century"/>
        </w:rPr>
        <w:t xml:space="preserve">ion of agricultural commodities </w:t>
      </w:r>
      <w:r>
        <w:rPr>
          <w:rFonts w:ascii="Century" w:hAnsi="Century"/>
        </w:rPr>
        <w:tab/>
      </w:r>
      <w:r>
        <w:rPr>
          <w:rFonts w:ascii="Century" w:hAnsi="Century"/>
        </w:rPr>
        <w:tab/>
        <w:t xml:space="preserve">     in their unaltered state on the premises of a farm operation.</w:t>
      </w:r>
    </w:p>
    <w:p w:rsidR="00C566B9" w:rsidRDefault="00C566B9" w:rsidP="0020033E">
      <w:pPr>
        <w:contextualSpacing/>
        <w:rPr>
          <w:rFonts w:ascii="Century" w:hAnsi="Century"/>
        </w:rPr>
      </w:pPr>
    </w:p>
    <w:p w:rsidR="00C566B9" w:rsidRDefault="00C566B9" w:rsidP="0020033E">
      <w:pPr>
        <w:contextualSpacing/>
        <w:rPr>
          <w:rFonts w:ascii="Century" w:hAnsi="Century"/>
        </w:rPr>
      </w:pPr>
    </w:p>
    <w:p w:rsidR="0020033E" w:rsidRPr="00493552" w:rsidRDefault="0020033E" w:rsidP="0020033E">
      <w:pPr>
        <w:contextualSpacing/>
        <w:rPr>
          <w:rFonts w:ascii="Century" w:hAnsi="Century"/>
        </w:rPr>
      </w:pPr>
      <w:r>
        <w:rPr>
          <w:rFonts w:ascii="Century" w:hAnsi="Century"/>
        </w:rPr>
        <w:tab/>
      </w:r>
    </w:p>
    <w:p w:rsidR="0020033E" w:rsidRPr="00493552" w:rsidRDefault="0020033E" w:rsidP="0020033E">
      <w:pPr>
        <w:ind w:left="2160" w:firstLine="720"/>
        <w:rPr>
          <w:rFonts w:ascii="Century" w:hAnsi="Century"/>
        </w:rPr>
      </w:pPr>
      <w:r w:rsidRPr="00493552">
        <w:rPr>
          <w:rFonts w:ascii="Century" w:hAnsi="Century"/>
        </w:rPr>
        <w:t>SECTION 10: BURN BAN EMERGENCY</w:t>
      </w:r>
    </w:p>
    <w:p w:rsidR="0020033E" w:rsidRPr="00493552" w:rsidRDefault="0020033E" w:rsidP="0020033E">
      <w:pPr>
        <w:rPr>
          <w:rFonts w:ascii="Century" w:hAnsi="Century"/>
        </w:rPr>
      </w:pPr>
    </w:p>
    <w:p w:rsidR="0020033E" w:rsidRDefault="0020033E" w:rsidP="0020033E">
      <w:pPr>
        <w:rPr>
          <w:rFonts w:ascii="Century" w:hAnsi="Century"/>
        </w:rPr>
      </w:pPr>
      <w:r w:rsidRPr="00493552">
        <w:rPr>
          <w:rFonts w:ascii="Century" w:hAnsi="Century"/>
        </w:rPr>
        <w:tab/>
        <w:t xml:space="preserve">The Board of Supervisors of Eldred Township may declare a burn ban emergency in Eldred Township following consultation with the Fire Chief of the Kunkletown Volunteer Fire Company </w:t>
      </w:r>
      <w:r w:rsidRPr="002B7EF3">
        <w:rPr>
          <w:rFonts w:ascii="Century" w:hAnsi="Century"/>
        </w:rPr>
        <w:t xml:space="preserve">and the Eldred Township Local Emergency Management Coordinator </w:t>
      </w:r>
      <w:r w:rsidRPr="00493552">
        <w:rPr>
          <w:rFonts w:ascii="Century" w:hAnsi="Century"/>
        </w:rPr>
        <w:t>during periods of drought or other periods of high fire risk to woodlands or property within the Township.</w:t>
      </w:r>
    </w:p>
    <w:p w:rsidR="0020033E" w:rsidRPr="00791E4B" w:rsidRDefault="0020033E" w:rsidP="0020033E">
      <w:pPr>
        <w:rPr>
          <w:rFonts w:ascii="Century" w:hAnsi="Century"/>
        </w:rPr>
      </w:pPr>
    </w:p>
    <w:p w:rsidR="0020033E" w:rsidRPr="00832A9B" w:rsidRDefault="0020033E" w:rsidP="0020033E">
      <w:pPr>
        <w:jc w:val="center"/>
        <w:rPr>
          <w:rFonts w:ascii="Century" w:hAnsi="Century"/>
        </w:rPr>
      </w:pPr>
      <w:r w:rsidRPr="00832A9B">
        <w:rPr>
          <w:rFonts w:ascii="Century" w:hAnsi="Century"/>
        </w:rPr>
        <w:t>SECTION 11: UNLAWFUL CONDUCT</w:t>
      </w:r>
    </w:p>
    <w:p w:rsidR="0020033E" w:rsidRPr="00832A9B" w:rsidRDefault="0020033E" w:rsidP="0020033E">
      <w:pPr>
        <w:rPr>
          <w:rFonts w:ascii="Century" w:hAnsi="Century"/>
        </w:rPr>
      </w:pPr>
    </w:p>
    <w:p w:rsidR="0020033E" w:rsidRDefault="0020033E" w:rsidP="0020033E">
      <w:pPr>
        <w:spacing w:before="240"/>
        <w:rPr>
          <w:rFonts w:ascii="Century" w:hAnsi="Century"/>
        </w:rPr>
      </w:pPr>
      <w:r w:rsidRPr="00832A9B">
        <w:rPr>
          <w:rFonts w:ascii="Century" w:hAnsi="Century"/>
        </w:rPr>
        <w:tab/>
        <w:t>It shall be unlawful to fail to comply with or to cause or assist in the violation of any of the provisions of this Ordinance or to fail to comply with any order or other requirement of the Township; or to cause a public nuisance; or to cause air, soil, or water pollution resulting from an open burning incident; or to hinder, obstruct, prevent or interfere with the Township or its personnel in the performance of any duty hereunder, including denying the enforcing officer access to the source or facility; or to violate the provisions of</w:t>
      </w:r>
      <w:r w:rsidR="00B906F1">
        <w:rPr>
          <w:rFonts w:ascii="Century" w:hAnsi="Century"/>
        </w:rPr>
        <w:t xml:space="preserve">               </w:t>
      </w:r>
      <w:r w:rsidRPr="00832A9B">
        <w:rPr>
          <w:rFonts w:ascii="Century" w:hAnsi="Century"/>
        </w:rPr>
        <w:t xml:space="preserve"> 18</w:t>
      </w:r>
      <w:r w:rsidR="00B906F1">
        <w:rPr>
          <w:rFonts w:ascii="Century" w:hAnsi="Century"/>
        </w:rPr>
        <w:t xml:space="preserve"> </w:t>
      </w:r>
      <w:r w:rsidRPr="00832A9B">
        <w:rPr>
          <w:rFonts w:ascii="Century" w:hAnsi="Century"/>
        </w:rPr>
        <w:t>Pa.C.S.§4903</w:t>
      </w:r>
      <w:r w:rsidR="00B906F1">
        <w:rPr>
          <w:rFonts w:ascii="Century" w:hAnsi="Century"/>
        </w:rPr>
        <w:t xml:space="preserve"> </w:t>
      </w:r>
      <w:r w:rsidRPr="00832A9B">
        <w:rPr>
          <w:rFonts w:ascii="Century" w:hAnsi="Century"/>
        </w:rPr>
        <w:t xml:space="preserve">(relating to false swearing) or § 4904 (relating to unsworn falsification to authorities) in regard to papers required to be submitted under this section. The owner or operator of an open burning source shall not allow pollution of the air, water or other natural resources of the Township to result from the source. </w:t>
      </w:r>
    </w:p>
    <w:p w:rsidR="0020033E" w:rsidRDefault="0020033E" w:rsidP="0020033E">
      <w:pPr>
        <w:spacing w:before="240"/>
        <w:rPr>
          <w:rFonts w:ascii="Century" w:hAnsi="Century"/>
          <w:color w:val="5B9BD5" w:themeColor="accent1"/>
          <w:sz w:val="16"/>
          <w:szCs w:val="16"/>
        </w:rPr>
      </w:pPr>
    </w:p>
    <w:p w:rsidR="00B906F1" w:rsidRDefault="00B906F1" w:rsidP="0020033E">
      <w:pPr>
        <w:spacing w:before="240"/>
        <w:rPr>
          <w:rFonts w:ascii="Century" w:hAnsi="Century"/>
          <w:color w:val="5B9BD5" w:themeColor="accent1"/>
          <w:sz w:val="16"/>
          <w:szCs w:val="16"/>
        </w:rPr>
      </w:pPr>
    </w:p>
    <w:p w:rsidR="00B906F1" w:rsidRDefault="00B906F1" w:rsidP="0020033E">
      <w:pPr>
        <w:spacing w:before="240"/>
        <w:rPr>
          <w:rFonts w:ascii="Century" w:hAnsi="Century"/>
          <w:color w:val="5B9BD5" w:themeColor="accent1"/>
          <w:sz w:val="16"/>
          <w:szCs w:val="16"/>
        </w:rPr>
      </w:pPr>
    </w:p>
    <w:p w:rsidR="00B906F1" w:rsidRPr="00832A9B" w:rsidRDefault="00B906F1" w:rsidP="0020033E">
      <w:pPr>
        <w:spacing w:before="240"/>
        <w:rPr>
          <w:rFonts w:ascii="Century" w:hAnsi="Century"/>
          <w:color w:val="5B9BD5" w:themeColor="accent1"/>
          <w:sz w:val="16"/>
          <w:szCs w:val="16"/>
        </w:rPr>
      </w:pPr>
    </w:p>
    <w:p w:rsidR="0020033E" w:rsidRDefault="00B906F1" w:rsidP="0020033E">
      <w:pPr>
        <w:spacing w:before="240"/>
        <w:jc w:val="center"/>
        <w:rPr>
          <w:rFonts w:ascii="Century" w:hAnsi="Century"/>
        </w:rPr>
      </w:pPr>
      <w:r>
        <w:rPr>
          <w:rFonts w:ascii="Century" w:hAnsi="Century"/>
        </w:rPr>
        <w:t>SECTION 12</w:t>
      </w:r>
      <w:r w:rsidR="0020033E" w:rsidRPr="00832A9B">
        <w:rPr>
          <w:rFonts w:ascii="Century" w:hAnsi="Century"/>
        </w:rPr>
        <w:t>: FILING A COMPLAINT</w:t>
      </w:r>
    </w:p>
    <w:p w:rsidR="0020033E" w:rsidRDefault="0020033E" w:rsidP="0020033E">
      <w:pPr>
        <w:spacing w:before="240"/>
        <w:rPr>
          <w:rFonts w:ascii="Century" w:hAnsi="Century"/>
        </w:rPr>
      </w:pPr>
      <w:r>
        <w:rPr>
          <w:rFonts w:ascii="Century" w:hAnsi="Century"/>
        </w:rPr>
        <w:tab/>
        <w:t xml:space="preserve">Anyone who observes what he or she believes to be a violation of this ordinance may ask the enforcing officer to investigate by filing a complaint on a form to be provided by the Township. Any evidence in support of the complaint, including but not limited to photographs and/or the names of witnesses to the violation, should be submitted with the complaint. </w:t>
      </w:r>
    </w:p>
    <w:p w:rsidR="00C566B9" w:rsidRPr="00B906F1" w:rsidRDefault="0020033E" w:rsidP="00B906F1">
      <w:pPr>
        <w:spacing w:before="240"/>
        <w:rPr>
          <w:rFonts w:ascii="Century" w:hAnsi="Century"/>
        </w:rPr>
      </w:pPr>
      <w:r>
        <w:rPr>
          <w:rFonts w:ascii="Century" w:hAnsi="Century"/>
        </w:rPr>
        <w:tab/>
        <w:t>If the violation appears to pose immediate danger, the person should immediately call 911.</w:t>
      </w:r>
    </w:p>
    <w:p w:rsidR="00C566B9" w:rsidRPr="00832A9B" w:rsidRDefault="00C566B9" w:rsidP="0020033E">
      <w:pPr>
        <w:rPr>
          <w:rFonts w:ascii="Century" w:hAnsi="Century"/>
          <w:color w:val="5B9BD5" w:themeColor="accent1"/>
          <w:sz w:val="16"/>
          <w:szCs w:val="16"/>
        </w:rPr>
      </w:pPr>
    </w:p>
    <w:p w:rsidR="0020033E" w:rsidRPr="00832A9B" w:rsidRDefault="0020033E" w:rsidP="0020033E">
      <w:pPr>
        <w:jc w:val="center"/>
        <w:rPr>
          <w:rFonts w:ascii="Century" w:hAnsi="Century"/>
        </w:rPr>
      </w:pPr>
      <w:r w:rsidRPr="00832A9B">
        <w:rPr>
          <w:rFonts w:ascii="Century" w:hAnsi="Century"/>
        </w:rPr>
        <w:t>SECTION 13</w:t>
      </w:r>
      <w:r>
        <w:rPr>
          <w:rFonts w:ascii="Century" w:hAnsi="Century"/>
        </w:rPr>
        <w:t>: INITIAL ACTION BY ENFORCING OFFICER</w:t>
      </w:r>
    </w:p>
    <w:p w:rsidR="0020033E" w:rsidRPr="00832A9B" w:rsidRDefault="0020033E" w:rsidP="0020033E">
      <w:pPr>
        <w:rPr>
          <w:rFonts w:ascii="Century" w:hAnsi="Century"/>
        </w:rPr>
      </w:pPr>
    </w:p>
    <w:p w:rsidR="0020033E" w:rsidRDefault="0020033E" w:rsidP="0020033E">
      <w:pPr>
        <w:rPr>
          <w:rFonts w:ascii="Century" w:hAnsi="Century"/>
        </w:rPr>
      </w:pPr>
      <w:r w:rsidRPr="00832A9B">
        <w:rPr>
          <w:rFonts w:ascii="Century" w:hAnsi="Century"/>
        </w:rPr>
        <w:tab/>
        <w:t>Whenever the enforcing officer finds that an open burning is occurring or has occurred in the Township in violation of this Ordinance, the enforcing officer may order the owner or operator to take corrective action in a manner satisfactory to the Township or the enforcing officer may order the owner or operator to allow access to the land by the enforcing officer or a third party to take such action.</w:t>
      </w:r>
      <w:r>
        <w:rPr>
          <w:rFonts w:ascii="Century" w:hAnsi="Century"/>
        </w:rPr>
        <w:t xml:space="preserve"> </w:t>
      </w:r>
    </w:p>
    <w:p w:rsidR="0020033E" w:rsidRPr="00832A9B" w:rsidRDefault="0020033E" w:rsidP="0020033E">
      <w:pPr>
        <w:rPr>
          <w:rFonts w:ascii="Century" w:hAnsi="Century"/>
          <w:color w:val="5B9BD5" w:themeColor="accent1"/>
          <w:sz w:val="16"/>
          <w:szCs w:val="16"/>
        </w:rPr>
      </w:pPr>
      <w:r>
        <w:rPr>
          <w:rFonts w:ascii="Century" w:hAnsi="Century"/>
        </w:rPr>
        <w:tab/>
        <w:t xml:space="preserve">The enforcing officer shall also warn the person who violated or permitted the violation of this Ordinance that a second violation will result in formal enforcement proceedings. </w:t>
      </w:r>
    </w:p>
    <w:p w:rsidR="0020033E" w:rsidRPr="00832A9B" w:rsidRDefault="0020033E" w:rsidP="0020033E">
      <w:pPr>
        <w:jc w:val="center"/>
        <w:rPr>
          <w:rFonts w:ascii="Century" w:hAnsi="Century"/>
        </w:rPr>
      </w:pPr>
    </w:p>
    <w:p w:rsidR="0020033E" w:rsidRPr="00832A9B" w:rsidRDefault="0020033E" w:rsidP="0020033E">
      <w:pPr>
        <w:jc w:val="center"/>
        <w:rPr>
          <w:rFonts w:ascii="Century" w:hAnsi="Century"/>
        </w:rPr>
      </w:pPr>
      <w:r>
        <w:rPr>
          <w:rFonts w:ascii="Century" w:hAnsi="Century"/>
        </w:rPr>
        <w:t>Section 14</w:t>
      </w:r>
      <w:r w:rsidRPr="00832A9B">
        <w:rPr>
          <w:rFonts w:ascii="Century" w:hAnsi="Century"/>
        </w:rPr>
        <w:t>: VIOLATIONS AND PENALTIES</w:t>
      </w:r>
    </w:p>
    <w:p w:rsidR="0020033E" w:rsidRPr="00832A9B" w:rsidRDefault="0020033E" w:rsidP="0020033E">
      <w:pPr>
        <w:jc w:val="center"/>
        <w:rPr>
          <w:rFonts w:ascii="Century" w:hAnsi="Century"/>
        </w:rPr>
      </w:pPr>
    </w:p>
    <w:p w:rsidR="00B906F1" w:rsidRDefault="0020033E" w:rsidP="0020033E">
      <w:pPr>
        <w:rPr>
          <w:rFonts w:ascii="Century" w:hAnsi="Century"/>
        </w:rPr>
      </w:pPr>
      <w:r w:rsidRPr="00832A9B">
        <w:rPr>
          <w:rFonts w:ascii="Century" w:hAnsi="Century"/>
        </w:rPr>
        <w:tab/>
        <w:t xml:space="preserve">Any person who violated or permits a violation of this Ordinance shall </w:t>
      </w:r>
      <w:r w:rsidRPr="00832A9B">
        <w:rPr>
          <w:rFonts w:ascii="Century" w:hAnsi="Century"/>
        </w:rPr>
        <w:tab/>
        <w:t xml:space="preserve">be given a warning. If having been given a warning, the person violates of permits a violation of this Ordinance a second time, a summary proceeding may be brought by the Township.  Upon conviction in a summary proceeding brought before a District Justice under the Pennsylvania Rules of Criminal Procedure, be guilty of a summary offence and shall be punishable by a fine of not more than $300.00 per day plus the costs of prosecution and additional costs as described in Section 16 below. </w:t>
      </w: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B906F1" w:rsidRDefault="00B906F1" w:rsidP="0020033E">
      <w:pPr>
        <w:rPr>
          <w:rFonts w:ascii="Century" w:hAnsi="Century"/>
        </w:rPr>
      </w:pPr>
    </w:p>
    <w:p w:rsidR="00C566B9" w:rsidRPr="00B906F1" w:rsidRDefault="00B906F1" w:rsidP="0020033E">
      <w:pPr>
        <w:rPr>
          <w:rFonts w:ascii="Century" w:hAnsi="Century"/>
          <w:color w:val="5B9BD5" w:themeColor="accent1"/>
          <w:sz w:val="16"/>
          <w:szCs w:val="16"/>
        </w:rPr>
      </w:pPr>
      <w:r>
        <w:rPr>
          <w:rFonts w:ascii="Century" w:hAnsi="Century"/>
        </w:rPr>
        <w:tab/>
      </w:r>
      <w:r w:rsidR="0020033E" w:rsidRPr="00832A9B">
        <w:rPr>
          <w:rFonts w:ascii="Century" w:hAnsi="Century"/>
        </w:rPr>
        <w:t xml:space="preserve">In default of payment thereof, the defendant may be sentenced to imprisonment for a term not exceeding 90 days. Each day or portion thereof that such a violation continues or is permitted to continue shall constitute a separate offence, and each section of this Ordinance that is violated shall also constitute a separate offence. The provisions of this Ordinance shall be enforced by the Zoning and Codes Officer under § 1204-2, duties and power from the Eldred Township Zoning Ordinance. </w:t>
      </w:r>
    </w:p>
    <w:p w:rsidR="00C566B9" w:rsidRPr="00832A9B" w:rsidRDefault="00C566B9" w:rsidP="0020033E">
      <w:pPr>
        <w:rPr>
          <w:rFonts w:ascii="Century" w:hAnsi="Century"/>
        </w:rPr>
      </w:pPr>
    </w:p>
    <w:p w:rsidR="0020033E" w:rsidRPr="00832A9B" w:rsidRDefault="0020033E" w:rsidP="0020033E">
      <w:pPr>
        <w:jc w:val="center"/>
        <w:rPr>
          <w:rFonts w:ascii="Century" w:hAnsi="Century"/>
        </w:rPr>
      </w:pPr>
      <w:r>
        <w:rPr>
          <w:rFonts w:ascii="Century" w:hAnsi="Century"/>
        </w:rPr>
        <w:t>SECTION 15</w:t>
      </w:r>
      <w:r w:rsidRPr="00832A9B">
        <w:rPr>
          <w:rFonts w:ascii="Century" w:hAnsi="Century"/>
        </w:rPr>
        <w:t>: ASSESSMENT OF ADDITIONAL COSTS</w:t>
      </w:r>
    </w:p>
    <w:p w:rsidR="0020033E" w:rsidRPr="00493552" w:rsidRDefault="0020033E" w:rsidP="0020033E">
      <w:pPr>
        <w:rPr>
          <w:rFonts w:ascii="Century" w:hAnsi="Century"/>
        </w:rPr>
      </w:pPr>
    </w:p>
    <w:p w:rsidR="0020033E" w:rsidRDefault="0020033E" w:rsidP="0020033E">
      <w:pPr>
        <w:rPr>
          <w:rFonts w:ascii="Century" w:hAnsi="Century"/>
        </w:rPr>
      </w:pPr>
      <w:r w:rsidRPr="00493552">
        <w:rPr>
          <w:rFonts w:ascii="Century" w:hAnsi="Century"/>
        </w:rPr>
        <w:tab/>
        <w:t xml:space="preserve"> In the event any Fire Company (firefighters and equipment) is required to respond to a fire which </w:t>
      </w:r>
      <w:r>
        <w:rPr>
          <w:rFonts w:ascii="Century" w:hAnsi="Century"/>
        </w:rPr>
        <w:t>results in</w:t>
      </w:r>
      <w:r w:rsidRPr="00493552">
        <w:rPr>
          <w:rFonts w:ascii="Century" w:hAnsi="Century"/>
        </w:rPr>
        <w:t xml:space="preserve"> the </w:t>
      </w:r>
      <w:r>
        <w:rPr>
          <w:rFonts w:ascii="Century" w:hAnsi="Century"/>
        </w:rPr>
        <w:t>conviction of any person for any violation of this Ordinance or the county ordinance,</w:t>
      </w:r>
      <w:r w:rsidRPr="00493552">
        <w:rPr>
          <w:rFonts w:ascii="Century" w:hAnsi="Century"/>
        </w:rPr>
        <w:t xml:space="preserve"> the violator shall also pay charges to cover the fire-fighting costs. </w:t>
      </w:r>
      <w:r>
        <w:rPr>
          <w:rFonts w:ascii="Century" w:hAnsi="Century"/>
        </w:rPr>
        <w:t>Any c</w:t>
      </w:r>
      <w:r w:rsidRPr="00493552">
        <w:rPr>
          <w:rFonts w:ascii="Century" w:hAnsi="Century"/>
        </w:rPr>
        <w:t>harges shall be assessed for use of fire-fighting equipment and labor charge</w:t>
      </w:r>
      <w:r>
        <w:rPr>
          <w:rFonts w:ascii="Century" w:hAnsi="Century"/>
        </w:rPr>
        <w:t>s</w:t>
      </w:r>
      <w:r w:rsidRPr="00493552">
        <w:rPr>
          <w:rFonts w:ascii="Century" w:hAnsi="Century"/>
        </w:rPr>
        <w:t xml:space="preserve"> based upon an hourly rate for all firemen engaged in extinguishing said fire. </w:t>
      </w:r>
    </w:p>
    <w:p w:rsidR="0020033E" w:rsidRPr="00832A9B" w:rsidRDefault="0020033E" w:rsidP="0020033E">
      <w:pPr>
        <w:rPr>
          <w:rFonts w:ascii="Century" w:hAnsi="Century"/>
        </w:rPr>
      </w:pPr>
      <w:r>
        <w:rPr>
          <w:rFonts w:ascii="Century" w:hAnsi="Century"/>
        </w:rPr>
        <w:tab/>
      </w:r>
      <w:r w:rsidRPr="00493552">
        <w:rPr>
          <w:rFonts w:ascii="Century" w:hAnsi="Century"/>
        </w:rPr>
        <w:t>The Board of Supervisors shall determine</w:t>
      </w:r>
      <w:r>
        <w:rPr>
          <w:rFonts w:ascii="Century" w:hAnsi="Century"/>
        </w:rPr>
        <w:t>,</w:t>
      </w:r>
      <w:r w:rsidRPr="00493552">
        <w:rPr>
          <w:rFonts w:ascii="Century" w:hAnsi="Century"/>
        </w:rPr>
        <w:t xml:space="preserve"> by resolution, a reasonable schedule of costs, based upon charges calculated by the Fire Chief and</w:t>
      </w:r>
      <w:r>
        <w:rPr>
          <w:rFonts w:ascii="Century" w:hAnsi="Century"/>
        </w:rPr>
        <w:t>/or</w:t>
      </w:r>
      <w:r w:rsidRPr="00493552">
        <w:rPr>
          <w:rFonts w:ascii="Century" w:hAnsi="Century"/>
        </w:rPr>
        <w:t xml:space="preserve"> his designee including, but not limited to: mileage, operating costs and fire-fighting equipment and man-hours of participants. These charges shall be in addition to and not in lieu of any penalties provided elsewhere.</w:t>
      </w:r>
      <w:r w:rsidRPr="00AD489D">
        <w:rPr>
          <w:rFonts w:ascii="Century" w:hAnsi="Century"/>
        </w:rPr>
        <w:t xml:space="preserve"> </w:t>
      </w:r>
    </w:p>
    <w:p w:rsidR="0020033E" w:rsidRPr="00832A9B" w:rsidRDefault="0020033E" w:rsidP="0020033E">
      <w:pPr>
        <w:jc w:val="center"/>
        <w:rPr>
          <w:rFonts w:ascii="Century" w:hAnsi="Century"/>
        </w:rPr>
      </w:pPr>
      <w:r>
        <w:rPr>
          <w:rFonts w:ascii="Century" w:hAnsi="Century"/>
        </w:rPr>
        <w:t>SECTION 16</w:t>
      </w:r>
      <w:r w:rsidRPr="00832A9B">
        <w:rPr>
          <w:rFonts w:ascii="Century" w:hAnsi="Century"/>
        </w:rPr>
        <w:t>: SPECIAL CIRCUMSTANCES</w:t>
      </w:r>
    </w:p>
    <w:p w:rsidR="0020033E" w:rsidRPr="00832A9B" w:rsidRDefault="0020033E" w:rsidP="0020033E">
      <w:pPr>
        <w:jc w:val="center"/>
        <w:rPr>
          <w:rFonts w:ascii="Century" w:hAnsi="Century"/>
        </w:rPr>
      </w:pPr>
    </w:p>
    <w:p w:rsidR="0020033E" w:rsidRDefault="0020033E" w:rsidP="0020033E">
      <w:pPr>
        <w:rPr>
          <w:rFonts w:ascii="Century" w:hAnsi="Century"/>
        </w:rPr>
      </w:pPr>
      <w:r w:rsidRPr="00832A9B">
        <w:rPr>
          <w:rFonts w:ascii="Century" w:hAnsi="Century"/>
        </w:rPr>
        <w:tab/>
        <w:t>In the event that it is necessary to have an uncontained fire of any size and/or at a time or location other than permitted under this Ordinance, special permission must be obtained, in writing, in advance of setting said fire, from the Eldred Township Board of Supervisors.</w:t>
      </w:r>
      <w:r>
        <w:rPr>
          <w:rFonts w:ascii="Century" w:hAnsi="Century"/>
        </w:rPr>
        <w:t xml:space="preserve"> </w:t>
      </w:r>
    </w:p>
    <w:p w:rsidR="0020033E" w:rsidRPr="00493552" w:rsidRDefault="0020033E" w:rsidP="0020033E">
      <w:pPr>
        <w:rPr>
          <w:rFonts w:ascii="Century" w:hAnsi="Century"/>
        </w:rPr>
      </w:pPr>
    </w:p>
    <w:p w:rsidR="0020033E" w:rsidRPr="00493552" w:rsidRDefault="0020033E" w:rsidP="0020033E">
      <w:pPr>
        <w:jc w:val="center"/>
        <w:rPr>
          <w:rFonts w:ascii="Century" w:hAnsi="Century"/>
        </w:rPr>
      </w:pPr>
      <w:r w:rsidRPr="00493552">
        <w:rPr>
          <w:rFonts w:ascii="Century" w:hAnsi="Century"/>
        </w:rPr>
        <w:t>SECTION 17: LIABILITY</w:t>
      </w:r>
    </w:p>
    <w:p w:rsidR="0020033E" w:rsidRPr="00493552" w:rsidRDefault="0020033E" w:rsidP="0020033E">
      <w:pPr>
        <w:spacing w:after="0" w:line="240" w:lineRule="auto"/>
      </w:pPr>
    </w:p>
    <w:p w:rsidR="0020033E" w:rsidRPr="00493552" w:rsidRDefault="0020033E" w:rsidP="0020033E">
      <w:pPr>
        <w:spacing w:after="0" w:line="240" w:lineRule="auto"/>
        <w:rPr>
          <w:rFonts w:ascii="Century" w:hAnsi="Century"/>
        </w:rPr>
      </w:pPr>
      <w:r w:rsidRPr="00493552">
        <w:tab/>
      </w:r>
      <w:r w:rsidRPr="00493552">
        <w:rPr>
          <w:rFonts w:ascii="Century" w:hAnsi="Century"/>
        </w:rPr>
        <w:t>The Township of Eldred and its agents, officials and representatives, shall not</w:t>
      </w:r>
    </w:p>
    <w:p w:rsidR="0020033E" w:rsidRPr="00493552" w:rsidRDefault="0020033E" w:rsidP="0020033E">
      <w:pPr>
        <w:spacing w:after="0" w:line="240" w:lineRule="auto"/>
        <w:rPr>
          <w:rFonts w:ascii="Century" w:hAnsi="Century"/>
        </w:rPr>
      </w:pPr>
      <w:r w:rsidRPr="00493552">
        <w:rPr>
          <w:rFonts w:ascii="Century" w:hAnsi="Century"/>
        </w:rPr>
        <w:t>under any circumstances, be liable or responsible for damages caused to any person or</w:t>
      </w:r>
    </w:p>
    <w:p w:rsidR="0020033E" w:rsidRPr="00493552" w:rsidRDefault="0020033E" w:rsidP="0020033E">
      <w:pPr>
        <w:spacing w:after="0" w:line="240" w:lineRule="auto"/>
        <w:rPr>
          <w:rFonts w:ascii="Century" w:hAnsi="Century"/>
        </w:rPr>
      </w:pPr>
      <w:r w:rsidRPr="00493552">
        <w:rPr>
          <w:rFonts w:ascii="Century" w:hAnsi="Century"/>
        </w:rPr>
        <w:t>property by reason of the provisions of this Ordinance, or by reason of the conduct of any</w:t>
      </w:r>
    </w:p>
    <w:p w:rsidR="0020033E" w:rsidRPr="00493552" w:rsidRDefault="0020033E" w:rsidP="0020033E">
      <w:pPr>
        <w:spacing w:after="0" w:line="240" w:lineRule="auto"/>
        <w:rPr>
          <w:rFonts w:ascii="Century" w:hAnsi="Century"/>
        </w:rPr>
      </w:pPr>
      <w:r w:rsidRPr="00493552">
        <w:rPr>
          <w:rFonts w:ascii="Century" w:hAnsi="Century"/>
        </w:rPr>
        <w:t>burning activity in compliance with the terms and provisions of this Ordinance. The</w:t>
      </w:r>
    </w:p>
    <w:p w:rsidR="0020033E" w:rsidRPr="00493552" w:rsidRDefault="0020033E" w:rsidP="0020033E">
      <w:pPr>
        <w:spacing w:after="0" w:line="240" w:lineRule="auto"/>
        <w:rPr>
          <w:rFonts w:ascii="Century" w:hAnsi="Century"/>
        </w:rPr>
      </w:pPr>
      <w:r w:rsidRPr="00493552">
        <w:rPr>
          <w:rFonts w:ascii="Century" w:hAnsi="Century"/>
        </w:rPr>
        <w:t>individual person or party responsible for any such fire shall bear sole liability for any</w:t>
      </w:r>
    </w:p>
    <w:p w:rsidR="0020033E" w:rsidRPr="00493552" w:rsidRDefault="0020033E" w:rsidP="0020033E">
      <w:pPr>
        <w:spacing w:after="0" w:line="240" w:lineRule="auto"/>
        <w:rPr>
          <w:rFonts w:ascii="Century" w:hAnsi="Century"/>
        </w:rPr>
      </w:pPr>
      <w:r w:rsidRPr="00493552">
        <w:rPr>
          <w:rFonts w:ascii="Century" w:hAnsi="Century"/>
        </w:rPr>
        <w:t>damages caused as a result thereof.</w:t>
      </w:r>
    </w:p>
    <w:p w:rsidR="0020033E" w:rsidRDefault="0020033E" w:rsidP="0020033E">
      <w:pPr>
        <w:ind w:left="720" w:hanging="720"/>
        <w:jc w:val="center"/>
        <w:rPr>
          <w:rFonts w:ascii="Century" w:hAnsi="Century"/>
        </w:rPr>
      </w:pPr>
    </w:p>
    <w:p w:rsidR="00C566B9" w:rsidRDefault="00C566B9" w:rsidP="0020033E">
      <w:pPr>
        <w:ind w:left="720" w:hanging="720"/>
        <w:jc w:val="center"/>
        <w:rPr>
          <w:rFonts w:ascii="Century" w:hAnsi="Century"/>
        </w:rPr>
      </w:pPr>
    </w:p>
    <w:p w:rsidR="00C566B9" w:rsidRDefault="00C566B9" w:rsidP="0020033E">
      <w:pPr>
        <w:ind w:left="720" w:hanging="720"/>
        <w:jc w:val="center"/>
        <w:rPr>
          <w:rFonts w:ascii="Century" w:hAnsi="Century"/>
        </w:rPr>
      </w:pPr>
    </w:p>
    <w:p w:rsidR="0020033E" w:rsidRPr="00832A9B" w:rsidRDefault="0020033E" w:rsidP="0020033E">
      <w:pPr>
        <w:rPr>
          <w:rFonts w:ascii="Century" w:hAnsi="Century"/>
          <w:color w:val="538135" w:themeColor="accent6" w:themeShade="BF"/>
        </w:rPr>
      </w:pPr>
    </w:p>
    <w:p w:rsidR="0020033E" w:rsidRPr="00832A9B" w:rsidRDefault="0020033E" w:rsidP="0020033E">
      <w:pPr>
        <w:jc w:val="center"/>
        <w:rPr>
          <w:rFonts w:ascii="Century" w:hAnsi="Century"/>
        </w:rPr>
      </w:pPr>
      <w:r>
        <w:rPr>
          <w:rFonts w:ascii="Century" w:hAnsi="Century"/>
        </w:rPr>
        <w:t>SECTION 18</w:t>
      </w:r>
      <w:r w:rsidRPr="00832A9B">
        <w:rPr>
          <w:rFonts w:ascii="Century" w:hAnsi="Century"/>
        </w:rPr>
        <w:t>: REPEALER</w:t>
      </w:r>
    </w:p>
    <w:p w:rsidR="0020033E" w:rsidRPr="00832A9B" w:rsidRDefault="0020033E" w:rsidP="0020033E">
      <w:pPr>
        <w:rPr>
          <w:rFonts w:ascii="Century" w:hAnsi="Century"/>
        </w:rPr>
      </w:pPr>
    </w:p>
    <w:p w:rsidR="0020033E" w:rsidRPr="00832A9B" w:rsidRDefault="0020033E" w:rsidP="0020033E">
      <w:pPr>
        <w:rPr>
          <w:rFonts w:ascii="Century" w:hAnsi="Century"/>
        </w:rPr>
      </w:pPr>
      <w:r w:rsidRPr="00832A9B">
        <w:rPr>
          <w:rFonts w:ascii="Century" w:hAnsi="Century"/>
        </w:rPr>
        <w:tab/>
        <w:t xml:space="preserve">All other Ordinances or parts thereof which are in conflict with this Ordinance are hereby repealed. </w:t>
      </w:r>
    </w:p>
    <w:p w:rsidR="0020033E" w:rsidRDefault="0020033E" w:rsidP="0020033E">
      <w:pPr>
        <w:ind w:left="720" w:hanging="720"/>
        <w:jc w:val="center"/>
        <w:rPr>
          <w:rFonts w:ascii="Century" w:hAnsi="Century"/>
        </w:rPr>
      </w:pPr>
    </w:p>
    <w:p w:rsidR="0020033E" w:rsidRDefault="0020033E" w:rsidP="0020033E">
      <w:pPr>
        <w:ind w:left="720" w:hanging="720"/>
        <w:jc w:val="center"/>
        <w:rPr>
          <w:rFonts w:ascii="Century" w:hAnsi="Century"/>
        </w:rPr>
      </w:pPr>
      <w:r>
        <w:rPr>
          <w:rFonts w:ascii="Century" w:hAnsi="Century"/>
        </w:rPr>
        <w:t>SECTION 19:</w:t>
      </w:r>
      <w:r w:rsidRPr="00493552">
        <w:rPr>
          <w:rFonts w:ascii="Century" w:hAnsi="Century"/>
        </w:rPr>
        <w:t xml:space="preserve"> JURISDICTION</w:t>
      </w:r>
    </w:p>
    <w:p w:rsidR="0020033E" w:rsidRPr="00493552" w:rsidRDefault="0020033E" w:rsidP="0020033E">
      <w:pPr>
        <w:ind w:left="720" w:hanging="720"/>
        <w:jc w:val="center"/>
        <w:rPr>
          <w:rFonts w:ascii="Century" w:hAnsi="Century"/>
        </w:rPr>
      </w:pPr>
    </w:p>
    <w:p w:rsidR="0020033E" w:rsidRDefault="0020033E" w:rsidP="0020033E">
      <w:pPr>
        <w:spacing w:after="0" w:line="240" w:lineRule="auto"/>
        <w:ind w:firstLine="720"/>
        <w:rPr>
          <w:rFonts w:ascii="Century" w:hAnsi="Century"/>
        </w:rPr>
      </w:pPr>
      <w:r w:rsidRPr="00493552">
        <w:rPr>
          <w:rFonts w:ascii="Century" w:hAnsi="Century"/>
        </w:rPr>
        <w:t>Nothing herein shall be construed to permit the burning of any substance, or burning in any manner, that violates any statute, regulation or other legislation of the Commonwealth of Pennsylvania, the United States of America or any other body with jurisdiction over the Township.</w:t>
      </w:r>
    </w:p>
    <w:p w:rsidR="0020033E" w:rsidRDefault="0020033E" w:rsidP="0020033E">
      <w:pPr>
        <w:spacing w:after="0" w:line="240" w:lineRule="auto"/>
        <w:ind w:firstLine="720"/>
        <w:rPr>
          <w:rFonts w:ascii="Century" w:hAnsi="Century"/>
        </w:rPr>
      </w:pPr>
    </w:p>
    <w:p w:rsidR="0020033E" w:rsidRPr="00493552" w:rsidRDefault="0020033E" w:rsidP="0020033E">
      <w:pPr>
        <w:rPr>
          <w:rFonts w:ascii="Century" w:hAnsi="Century"/>
        </w:rPr>
      </w:pPr>
    </w:p>
    <w:p w:rsidR="0020033E" w:rsidRPr="00493552" w:rsidRDefault="0020033E" w:rsidP="0020033E">
      <w:pPr>
        <w:ind w:left="720" w:hanging="720"/>
        <w:jc w:val="center"/>
        <w:rPr>
          <w:rFonts w:ascii="Century" w:hAnsi="Century"/>
        </w:rPr>
      </w:pPr>
      <w:r>
        <w:rPr>
          <w:rFonts w:ascii="Century" w:hAnsi="Century"/>
        </w:rPr>
        <w:t>SECTION 20</w:t>
      </w:r>
      <w:r w:rsidRPr="00493552">
        <w:rPr>
          <w:rFonts w:ascii="Century" w:hAnsi="Century"/>
        </w:rPr>
        <w:t>: EFFECTIVE DATE</w:t>
      </w:r>
    </w:p>
    <w:p w:rsidR="0020033E" w:rsidRPr="00493552" w:rsidRDefault="0020033E" w:rsidP="0020033E">
      <w:pPr>
        <w:ind w:left="720" w:hanging="720"/>
        <w:rPr>
          <w:rFonts w:ascii="Century" w:hAnsi="Century"/>
        </w:rPr>
      </w:pPr>
    </w:p>
    <w:p w:rsidR="0020033E" w:rsidRDefault="0020033E" w:rsidP="0020033E">
      <w:pPr>
        <w:ind w:left="720" w:hanging="720"/>
        <w:rPr>
          <w:rFonts w:ascii="Century" w:hAnsi="Century"/>
        </w:rPr>
      </w:pPr>
      <w:r w:rsidRPr="00493552">
        <w:rPr>
          <w:rFonts w:ascii="Century" w:hAnsi="Century"/>
        </w:rPr>
        <w:tab/>
        <w:t>This Ordinance shall become effective five (5) d</w:t>
      </w:r>
      <w:r>
        <w:rPr>
          <w:rFonts w:ascii="Century" w:hAnsi="Century"/>
        </w:rPr>
        <w:t>ays from the date of enactment.</w:t>
      </w:r>
    </w:p>
    <w:p w:rsidR="0020033E" w:rsidRDefault="0020033E" w:rsidP="0020033E">
      <w:pPr>
        <w:ind w:left="720" w:hanging="720"/>
        <w:rPr>
          <w:rFonts w:ascii="Century" w:hAnsi="Century"/>
        </w:rPr>
      </w:pPr>
    </w:p>
    <w:p w:rsidR="0020033E" w:rsidRDefault="0020033E" w:rsidP="0020033E">
      <w:pPr>
        <w:ind w:left="720" w:hanging="720"/>
        <w:rPr>
          <w:rFonts w:ascii="Century" w:hAnsi="Century"/>
        </w:rPr>
      </w:pPr>
      <w:r w:rsidRPr="00493552">
        <w:rPr>
          <w:rFonts w:ascii="Century" w:hAnsi="Century"/>
        </w:rPr>
        <w:t>Ordained and Enacted at a regular meeting of the Township of Eldred, Monroe County, Pennsylvania this ___________ day of ________________, 2016.</w:t>
      </w:r>
    </w:p>
    <w:p w:rsidR="0020033E" w:rsidRPr="00493552" w:rsidRDefault="0020033E" w:rsidP="0020033E">
      <w:pPr>
        <w:ind w:left="720" w:hanging="720"/>
        <w:rPr>
          <w:rFonts w:ascii="Century" w:hAnsi="Century"/>
        </w:rPr>
      </w:pPr>
    </w:p>
    <w:p w:rsidR="0020033E" w:rsidRPr="00493552" w:rsidRDefault="0020033E" w:rsidP="0020033E">
      <w:pPr>
        <w:ind w:left="720" w:hanging="720"/>
        <w:rPr>
          <w:rFonts w:ascii="Century" w:hAnsi="Century"/>
        </w:rPr>
      </w:pPr>
      <w:r w:rsidRPr="00493552">
        <w:rPr>
          <w:rFonts w:ascii="Century" w:hAnsi="Century"/>
        </w:rPr>
        <w:t>Attest:</w:t>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t>Eldred Township Board of Supervisors</w:t>
      </w:r>
    </w:p>
    <w:p w:rsidR="0020033E" w:rsidRPr="00493552" w:rsidRDefault="0020033E" w:rsidP="0020033E">
      <w:pPr>
        <w:ind w:left="720" w:hanging="720"/>
        <w:rPr>
          <w:rFonts w:ascii="Century" w:hAnsi="Century"/>
        </w:rPr>
      </w:pPr>
    </w:p>
    <w:p w:rsidR="0020033E" w:rsidRPr="00493552" w:rsidRDefault="0020033E" w:rsidP="0020033E">
      <w:pPr>
        <w:ind w:left="720" w:hanging="720"/>
        <w:rPr>
          <w:rFonts w:ascii="Century" w:hAnsi="Century"/>
        </w:rPr>
      </w:pPr>
      <w:r w:rsidRPr="00493552">
        <w:rPr>
          <w:rFonts w:ascii="Century" w:hAnsi="Century"/>
        </w:rPr>
        <w:t>______________________________</w:t>
      </w:r>
      <w:r w:rsidRPr="00493552">
        <w:rPr>
          <w:rFonts w:ascii="Century" w:hAnsi="Century"/>
        </w:rPr>
        <w:tab/>
      </w:r>
      <w:r w:rsidRPr="00493552">
        <w:rPr>
          <w:rFonts w:ascii="Century" w:hAnsi="Century"/>
        </w:rPr>
        <w:tab/>
        <w:t>_____________________________________</w:t>
      </w:r>
    </w:p>
    <w:p w:rsidR="0020033E" w:rsidRPr="00493552" w:rsidRDefault="0020033E" w:rsidP="0020033E">
      <w:pPr>
        <w:ind w:left="720" w:hanging="720"/>
        <w:rPr>
          <w:rFonts w:ascii="Century" w:hAnsi="Century"/>
        </w:rPr>
      </w:pPr>
    </w:p>
    <w:p w:rsidR="0020033E" w:rsidRPr="00493552" w:rsidRDefault="0020033E" w:rsidP="0020033E">
      <w:pPr>
        <w:ind w:left="720" w:hanging="720"/>
        <w:rPr>
          <w:rFonts w:ascii="Century" w:hAnsi="Century"/>
        </w:rPr>
      </w:pP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t>_____________________________________</w:t>
      </w:r>
    </w:p>
    <w:p w:rsidR="0020033E" w:rsidRPr="00493552" w:rsidRDefault="0020033E" w:rsidP="0020033E">
      <w:pPr>
        <w:ind w:left="720" w:hanging="720"/>
        <w:rPr>
          <w:rFonts w:ascii="Century" w:hAnsi="Century"/>
        </w:rPr>
      </w:pPr>
    </w:p>
    <w:p w:rsidR="0020033E" w:rsidRPr="00493552" w:rsidRDefault="0020033E" w:rsidP="0020033E">
      <w:pPr>
        <w:ind w:left="720" w:hanging="720"/>
        <w:rPr>
          <w:rFonts w:ascii="Century" w:hAnsi="Century"/>
        </w:rPr>
      </w:pP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t>______________________________________</w:t>
      </w:r>
    </w:p>
    <w:p w:rsidR="0020033E" w:rsidRPr="00493552" w:rsidRDefault="0020033E" w:rsidP="0020033E">
      <w:pPr>
        <w:ind w:left="720" w:hanging="720"/>
        <w:rPr>
          <w:rFonts w:ascii="Century" w:hAnsi="Century"/>
        </w:rPr>
      </w:pPr>
      <w:r w:rsidRPr="00493552">
        <w:rPr>
          <w:rFonts w:ascii="Century" w:hAnsi="Century"/>
        </w:rPr>
        <w:tab/>
      </w:r>
      <w:r w:rsidRPr="00493552">
        <w:rPr>
          <w:rFonts w:ascii="Century" w:hAnsi="Century"/>
        </w:rPr>
        <w:tab/>
      </w:r>
    </w:p>
    <w:p w:rsidR="0020033E" w:rsidRPr="00493552" w:rsidRDefault="0020033E" w:rsidP="0020033E">
      <w:pPr>
        <w:ind w:left="720" w:hanging="720"/>
        <w:rPr>
          <w:rFonts w:ascii="Century" w:hAnsi="Century"/>
        </w:rPr>
      </w:pP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tab/>
      </w:r>
      <w:r w:rsidRPr="00493552">
        <w:rPr>
          <w:rFonts w:ascii="Century" w:hAnsi="Century"/>
        </w:rPr>
        <w:br/>
      </w:r>
      <w:r w:rsidRPr="00493552">
        <w:rPr>
          <w:rFonts w:ascii="Century" w:hAnsi="Century"/>
        </w:rPr>
        <w:br/>
      </w:r>
      <w:r w:rsidRPr="00493552">
        <w:rPr>
          <w:rFonts w:ascii="Century" w:hAnsi="Century"/>
        </w:rPr>
        <w:lastRenderedPageBreak/>
        <w:br/>
      </w:r>
      <w:r w:rsidRPr="00493552">
        <w:rPr>
          <w:rFonts w:ascii="Century" w:hAnsi="Century"/>
        </w:rPr>
        <w:br/>
      </w:r>
      <w:r w:rsidRPr="00493552">
        <w:rPr>
          <w:rFonts w:ascii="Century" w:hAnsi="Century"/>
        </w:rPr>
        <w:br/>
      </w:r>
      <w:r w:rsidRPr="00493552">
        <w:rPr>
          <w:rFonts w:ascii="Century" w:hAnsi="Century"/>
        </w:rPr>
        <w:br/>
      </w:r>
      <w:r w:rsidRPr="00493552">
        <w:rPr>
          <w:rFonts w:ascii="Century" w:hAnsi="Century"/>
        </w:rPr>
        <w:br/>
      </w:r>
      <w:r w:rsidRPr="00493552">
        <w:rPr>
          <w:rFonts w:ascii="Century" w:hAnsi="Century"/>
        </w:rPr>
        <w:br/>
      </w:r>
      <w:r w:rsidRPr="00493552">
        <w:rPr>
          <w:rFonts w:ascii="Century" w:hAnsi="Century"/>
        </w:rPr>
        <w:br/>
      </w:r>
      <w:r w:rsidRPr="00493552">
        <w:rPr>
          <w:rFonts w:ascii="Century" w:hAnsi="Century"/>
        </w:rPr>
        <w:br/>
      </w:r>
    </w:p>
    <w:p w:rsidR="0020033E" w:rsidRPr="00493552" w:rsidRDefault="0020033E" w:rsidP="0020033E">
      <w:pPr>
        <w:ind w:left="720" w:hanging="720"/>
        <w:jc w:val="center"/>
        <w:rPr>
          <w:rFonts w:ascii="Century" w:hAnsi="Century"/>
        </w:rPr>
      </w:pPr>
    </w:p>
    <w:p w:rsidR="0020033E" w:rsidRPr="00493552" w:rsidRDefault="0020033E" w:rsidP="0020033E">
      <w:pPr>
        <w:jc w:val="center"/>
        <w:rPr>
          <w:rFonts w:ascii="Century" w:hAnsi="Century"/>
        </w:rPr>
      </w:pPr>
    </w:p>
    <w:p w:rsidR="0020033E" w:rsidRPr="00493552" w:rsidRDefault="0020033E" w:rsidP="0020033E">
      <w:pPr>
        <w:rPr>
          <w:rFonts w:ascii="Century" w:hAnsi="Century"/>
        </w:rPr>
      </w:pPr>
    </w:p>
    <w:p w:rsidR="0020033E" w:rsidRPr="00493552" w:rsidRDefault="0020033E" w:rsidP="0020033E">
      <w:pPr>
        <w:rPr>
          <w:rFonts w:ascii="Century" w:hAnsi="Century"/>
        </w:rPr>
      </w:pPr>
    </w:p>
    <w:p w:rsidR="0020033E" w:rsidRPr="00493552" w:rsidRDefault="0020033E" w:rsidP="0020033E">
      <w:pPr>
        <w:rPr>
          <w:rFonts w:ascii="Century" w:hAnsi="Century"/>
        </w:rPr>
      </w:pPr>
    </w:p>
    <w:p w:rsidR="0020033E" w:rsidRPr="00493552" w:rsidRDefault="0020033E" w:rsidP="0020033E">
      <w:pPr>
        <w:rPr>
          <w:rFonts w:ascii="Century" w:hAnsi="Century"/>
        </w:rPr>
      </w:pPr>
    </w:p>
    <w:p w:rsidR="0020033E" w:rsidRPr="00493552" w:rsidRDefault="0020033E" w:rsidP="0020033E">
      <w:pPr>
        <w:jc w:val="center"/>
        <w:rPr>
          <w:rFonts w:ascii="Century" w:hAnsi="Century"/>
        </w:rPr>
      </w:pPr>
    </w:p>
    <w:p w:rsidR="0020033E" w:rsidRPr="00493552" w:rsidRDefault="0020033E" w:rsidP="0020033E">
      <w:pPr>
        <w:rPr>
          <w:rFonts w:ascii="Century" w:hAnsi="Century"/>
        </w:rPr>
      </w:pPr>
    </w:p>
    <w:p w:rsidR="0020033E" w:rsidRPr="00493552" w:rsidRDefault="0020033E" w:rsidP="0020033E">
      <w:pPr>
        <w:rPr>
          <w:rFonts w:ascii="Century" w:hAnsi="Century"/>
        </w:rPr>
      </w:pPr>
    </w:p>
    <w:p w:rsidR="0020033E" w:rsidRPr="00493552" w:rsidRDefault="0020033E" w:rsidP="0020033E">
      <w:pPr>
        <w:jc w:val="center"/>
        <w:rPr>
          <w:rFonts w:ascii="Century" w:hAnsi="Century"/>
        </w:rPr>
      </w:pPr>
    </w:p>
    <w:p w:rsidR="00553873" w:rsidRDefault="00553873"/>
    <w:sectPr w:rsidR="0055387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0B" w:rsidRDefault="0035490B">
      <w:pPr>
        <w:spacing w:after="0" w:line="240" w:lineRule="auto"/>
      </w:pPr>
      <w:r>
        <w:separator/>
      </w:r>
    </w:p>
  </w:endnote>
  <w:endnote w:type="continuationSeparator" w:id="0">
    <w:p w:rsidR="0035490B" w:rsidRDefault="0035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68" w:rsidRDefault="00D71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842553"/>
      <w:docPartObj>
        <w:docPartGallery w:val="Page Numbers (Bottom of Page)"/>
        <w:docPartUnique/>
      </w:docPartObj>
    </w:sdtPr>
    <w:sdtEndPr>
      <w:rPr>
        <w:noProof/>
      </w:rPr>
    </w:sdtEndPr>
    <w:sdtContent>
      <w:p w:rsidR="00726CCA" w:rsidRDefault="0020033E">
        <w:pPr>
          <w:pStyle w:val="Footer"/>
          <w:jc w:val="center"/>
        </w:pPr>
        <w:r>
          <w:fldChar w:fldCharType="begin"/>
        </w:r>
        <w:r>
          <w:instrText xml:space="preserve"> PAGE   \* MERGEFORMAT </w:instrText>
        </w:r>
        <w:r>
          <w:fldChar w:fldCharType="separate"/>
        </w:r>
        <w:r w:rsidR="00990E53">
          <w:rPr>
            <w:noProof/>
          </w:rPr>
          <w:t>12</w:t>
        </w:r>
        <w:r>
          <w:rPr>
            <w:noProof/>
          </w:rPr>
          <w:fldChar w:fldCharType="end"/>
        </w:r>
      </w:p>
    </w:sdtContent>
  </w:sdt>
  <w:p w:rsidR="008A0C79" w:rsidRDefault="003549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F68" w:rsidRDefault="00D7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0B" w:rsidRDefault="0035490B">
      <w:pPr>
        <w:spacing w:after="0" w:line="240" w:lineRule="auto"/>
      </w:pPr>
      <w:r>
        <w:separator/>
      </w:r>
    </w:p>
  </w:footnote>
  <w:footnote w:type="continuationSeparator" w:id="0">
    <w:p w:rsidR="0035490B" w:rsidRDefault="00354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65" w:rsidRDefault="003549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92016" o:spid="_x0000_s2050" type="#_x0000_t136" style="position:absolute;margin-left:0;margin-top:0;width:439.9pt;height:219.95pt;rotation:315;z-index:-251659776;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CCA" w:rsidRDefault="0020033E">
    <w:pPr>
      <w:pStyle w:val="Header"/>
    </w:pPr>
    <w:r>
      <w:t>7/27/2016</w:t>
    </w:r>
  </w:p>
  <w:p w:rsidR="00161065" w:rsidRDefault="003549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92017" o:spid="_x0000_s2051" type="#_x0000_t136" style="position:absolute;margin-left:0;margin-top:0;width:439.9pt;height:219.95pt;rotation:315;z-index:-251658752;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065" w:rsidRDefault="003549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92015" o:spid="_x0000_s2049" type="#_x0000_t136" style="position:absolute;margin-left:0;margin-top:0;width:439.9pt;height:219.95pt;rotation:315;z-index:-251657728;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663"/>
    <w:multiLevelType w:val="hybridMultilevel"/>
    <w:tmpl w:val="0BC855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3164E6"/>
    <w:multiLevelType w:val="hybridMultilevel"/>
    <w:tmpl w:val="EA7AFF6A"/>
    <w:lvl w:ilvl="0" w:tplc="1A8814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6D396A"/>
    <w:multiLevelType w:val="hybridMultilevel"/>
    <w:tmpl w:val="AEF6B174"/>
    <w:lvl w:ilvl="0" w:tplc="2F08B21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6606C"/>
    <w:multiLevelType w:val="hybridMultilevel"/>
    <w:tmpl w:val="C6702D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8503B"/>
    <w:multiLevelType w:val="hybridMultilevel"/>
    <w:tmpl w:val="B1466894"/>
    <w:lvl w:ilvl="0" w:tplc="8DC2AFFE">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7A347B55"/>
    <w:multiLevelType w:val="hybridMultilevel"/>
    <w:tmpl w:val="79E81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3E"/>
    <w:rsid w:val="0010405A"/>
    <w:rsid w:val="0012212E"/>
    <w:rsid w:val="0020033E"/>
    <w:rsid w:val="002B488A"/>
    <w:rsid w:val="00304163"/>
    <w:rsid w:val="0035490B"/>
    <w:rsid w:val="00460D50"/>
    <w:rsid w:val="00480902"/>
    <w:rsid w:val="00553873"/>
    <w:rsid w:val="00990E53"/>
    <w:rsid w:val="00B906F1"/>
    <w:rsid w:val="00C566B9"/>
    <w:rsid w:val="00D71F68"/>
    <w:rsid w:val="00F9700E"/>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20E1F3"/>
  <w15:chartTrackingRefBased/>
  <w15:docId w15:val="{96E60EAD-E685-43B4-86E6-C2051EA6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i/>
        <w:lang w:val="en-US" w:eastAsia="en-US" w:bidi="ar-SA"/>
      </w:rPr>
    </w:rPrDefault>
    <w:pPrDefault>
      <w:pPr>
        <w:ind w:left="1008" w:right="1008"/>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033E"/>
    <w:pPr>
      <w:spacing w:after="160" w:line="259" w:lineRule="auto"/>
      <w:ind w:left="0" w:right="0"/>
    </w:pPr>
    <w:rPr>
      <w:rFonts w:asciiTheme="minorHAnsi" w:hAnsiTheme="minorHAnsi" w:cstheme="minorBidi"/>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04163"/>
    <w:pPr>
      <w:framePr w:w="7920" w:h="1980" w:hRule="exact" w:hSpace="180" w:wrap="auto" w:hAnchor="page" w:xAlign="center" w:yAlign="bottom"/>
      <w:ind w:left="2880"/>
    </w:pPr>
    <w:rPr>
      <w:rFonts w:eastAsiaTheme="majorEastAsia"/>
      <w:sz w:val="24"/>
      <w:szCs w:val="24"/>
    </w:rPr>
  </w:style>
  <w:style w:type="paragraph" w:styleId="NoSpacing">
    <w:name w:val="No Spacing"/>
    <w:uiPriority w:val="1"/>
    <w:qFormat/>
    <w:rsid w:val="00FE3ACC"/>
    <w:rPr>
      <w:rFonts w:ascii="Bookman Old Style" w:hAnsi="Bookman Old Style"/>
      <w:i w:val="0"/>
      <w:sz w:val="22"/>
    </w:rPr>
  </w:style>
  <w:style w:type="paragraph" w:styleId="Header">
    <w:name w:val="header"/>
    <w:basedOn w:val="Normal"/>
    <w:link w:val="HeaderChar"/>
    <w:uiPriority w:val="99"/>
    <w:unhideWhenUsed/>
    <w:rsid w:val="00200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33E"/>
    <w:rPr>
      <w:rFonts w:asciiTheme="minorHAnsi" w:hAnsiTheme="minorHAnsi" w:cstheme="minorBidi"/>
      <w:i w:val="0"/>
      <w:sz w:val="22"/>
      <w:szCs w:val="22"/>
    </w:rPr>
  </w:style>
  <w:style w:type="paragraph" w:styleId="Footer">
    <w:name w:val="footer"/>
    <w:basedOn w:val="Normal"/>
    <w:link w:val="FooterChar"/>
    <w:uiPriority w:val="99"/>
    <w:unhideWhenUsed/>
    <w:rsid w:val="0020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33E"/>
    <w:rPr>
      <w:rFonts w:asciiTheme="minorHAnsi" w:hAnsiTheme="minorHAnsi" w:cstheme="minorBidi"/>
      <w:i w:val="0"/>
      <w:sz w:val="22"/>
      <w:szCs w:val="22"/>
    </w:rPr>
  </w:style>
  <w:style w:type="paragraph" w:styleId="ListParagraph">
    <w:name w:val="List Paragraph"/>
    <w:basedOn w:val="Normal"/>
    <w:uiPriority w:val="34"/>
    <w:qFormat/>
    <w:rsid w:val="0020033E"/>
    <w:pPr>
      <w:ind w:left="720"/>
      <w:contextualSpacing/>
    </w:pPr>
  </w:style>
  <w:style w:type="paragraph" w:styleId="BalloonText">
    <w:name w:val="Balloon Text"/>
    <w:basedOn w:val="Normal"/>
    <w:link w:val="BalloonTextChar"/>
    <w:uiPriority w:val="99"/>
    <w:semiHidden/>
    <w:unhideWhenUsed/>
    <w:rsid w:val="00D71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F68"/>
    <w:rPr>
      <w:rFonts w:ascii="Segoe U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12</Pages>
  <Words>2868</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Velopolcek</dc:creator>
  <cp:keywords/>
  <dc:description/>
  <cp:lastModifiedBy>Ann Velopolcek</cp:lastModifiedBy>
  <cp:revision>6</cp:revision>
  <cp:lastPrinted>2017-02-28T13:59:00Z</cp:lastPrinted>
  <dcterms:created xsi:type="dcterms:W3CDTF">2017-02-28T13:49:00Z</dcterms:created>
  <dcterms:modified xsi:type="dcterms:W3CDTF">2017-03-01T15:56:00Z</dcterms:modified>
</cp:coreProperties>
</file>