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A46A59" w:rsidRDefault="00DF780A" w:rsidP="00A46A59">
      <w:pPr>
        <w:jc w:val="center"/>
        <w:rPr>
          <w:rFonts w:ascii="Algerian" w:hAnsi="Algerian"/>
          <w:b/>
          <w:sz w:val="32"/>
          <w:szCs w:val="32"/>
        </w:rPr>
      </w:pPr>
      <w:r w:rsidRPr="00A46A59">
        <w:rPr>
          <w:rFonts w:ascii="Algerian" w:hAnsi="Algerian"/>
          <w:b/>
          <w:sz w:val="32"/>
          <w:szCs w:val="32"/>
        </w:rPr>
        <w:t>MEN OF SCIENCE</w:t>
      </w:r>
    </w:p>
    <w:p w:rsidR="00DF780A" w:rsidRDefault="00DF780A" w:rsidP="00A46A59">
      <w:pPr>
        <w:jc w:val="center"/>
        <w:rPr>
          <w:rFonts w:asciiTheme="majorHAnsi" w:hAnsiTheme="majorHAnsi"/>
          <w:sz w:val="24"/>
          <w:szCs w:val="24"/>
        </w:rPr>
      </w:pPr>
    </w:p>
    <w:p w:rsidR="00DF780A" w:rsidRPr="00A46A59" w:rsidRDefault="00DF780A" w:rsidP="00A46A59">
      <w:pPr>
        <w:jc w:val="center"/>
        <w:rPr>
          <w:rFonts w:asciiTheme="majorHAnsi" w:hAnsiTheme="majorHAnsi"/>
          <w:b/>
          <w:sz w:val="24"/>
          <w:szCs w:val="24"/>
        </w:rPr>
      </w:pPr>
      <w:r w:rsidRPr="00A46A59">
        <w:rPr>
          <w:rFonts w:asciiTheme="majorHAnsi" w:hAnsiTheme="majorHAnsi"/>
          <w:b/>
          <w:sz w:val="24"/>
          <w:szCs w:val="24"/>
        </w:rPr>
        <w:t>by</w:t>
      </w:r>
    </w:p>
    <w:p w:rsidR="00DF780A" w:rsidRPr="00A46A59" w:rsidRDefault="00DF780A" w:rsidP="00A46A59">
      <w:pPr>
        <w:jc w:val="center"/>
        <w:rPr>
          <w:rFonts w:asciiTheme="majorHAnsi" w:hAnsiTheme="majorHAnsi"/>
          <w:b/>
          <w:sz w:val="24"/>
          <w:szCs w:val="24"/>
        </w:rPr>
      </w:pPr>
      <w:r w:rsidRPr="00A46A59">
        <w:rPr>
          <w:rFonts w:asciiTheme="majorHAnsi" w:hAnsiTheme="majorHAnsi"/>
          <w:b/>
          <w:sz w:val="24"/>
          <w:szCs w:val="24"/>
        </w:rPr>
        <w:t>Marguerite dar Boggia</w:t>
      </w:r>
    </w:p>
    <w:p w:rsidR="00DF780A" w:rsidRDefault="00DF780A">
      <w:pPr>
        <w:rPr>
          <w:rFonts w:asciiTheme="majorHAnsi" w:hAnsiTheme="majorHAnsi"/>
          <w:sz w:val="24"/>
          <w:szCs w:val="24"/>
        </w:rPr>
      </w:pPr>
    </w:p>
    <w:p w:rsidR="00DF780A" w:rsidRPr="00172E52" w:rsidRDefault="00F963A8" w:rsidP="00DC5411">
      <w:pPr>
        <w:jc w:val="both"/>
        <w:rPr>
          <w:rFonts w:asciiTheme="majorHAnsi" w:hAnsiTheme="majorHAnsi"/>
          <w:sz w:val="24"/>
          <w:szCs w:val="24"/>
          <w:vertAlign w:val="superscript"/>
        </w:rPr>
      </w:pPr>
      <w:r>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58420</wp:posOffset>
            </wp:positionV>
            <wp:extent cx="1741170" cy="2468880"/>
            <wp:effectExtent l="19050" t="0" r="0" b="0"/>
            <wp:wrapSquare wrapText="bothSides"/>
            <wp:docPr id="90" name="2577CA3F-597A-4630-81DF-5BCAC59EE3EE" descr="cid:EDCD5B6C-F980-43D3-B633-B89B7D6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7CA3F-597A-4630-81DF-5BCAC59EE3EE" descr="cid:EDCD5B6C-F980-43D3-B633-B89B7D606039"/>
                    <pic:cNvPicPr>
                      <a:picLocks noChangeAspect="1" noChangeArrowheads="1"/>
                    </pic:cNvPicPr>
                  </pic:nvPicPr>
                  <pic:blipFill>
                    <a:blip r:embed="rId4" r:link="rId5"/>
                    <a:srcRect/>
                    <a:stretch>
                      <a:fillRect/>
                    </a:stretch>
                  </pic:blipFill>
                  <pic:spPr bwMode="auto">
                    <a:xfrm>
                      <a:off x="0" y="0"/>
                      <a:ext cx="1741170" cy="2468880"/>
                    </a:xfrm>
                    <a:prstGeom prst="rect">
                      <a:avLst/>
                    </a:prstGeom>
                    <a:noFill/>
                    <a:ln w="9525">
                      <a:noFill/>
                      <a:miter lim="800000"/>
                      <a:headEnd/>
                      <a:tailEnd/>
                    </a:ln>
                  </pic:spPr>
                </pic:pic>
              </a:graphicData>
            </a:graphic>
          </wp:anchor>
        </w:drawing>
      </w:r>
      <w:r w:rsidR="00DF780A">
        <w:rPr>
          <w:rFonts w:asciiTheme="majorHAnsi" w:hAnsiTheme="majorHAnsi"/>
          <w:sz w:val="24"/>
          <w:szCs w:val="24"/>
        </w:rPr>
        <w:tab/>
        <w:t xml:space="preserve">The chief difficulty which prevents men of science from believing in divine as well as in nature Spirits is their materialism.  The main impediment before the Spiritualist which hinders him from believing in the same, while preserving a blind belief in the "Spirits" of the Departed, is the general ignorance of all, except some Occultists and </w:t>
      </w:r>
      <w:proofErr w:type="spellStart"/>
      <w:r w:rsidR="00DF780A">
        <w:rPr>
          <w:rFonts w:asciiTheme="majorHAnsi" w:hAnsiTheme="majorHAnsi"/>
          <w:sz w:val="24"/>
          <w:szCs w:val="24"/>
        </w:rPr>
        <w:t>Kabalists</w:t>
      </w:r>
      <w:proofErr w:type="spellEnd"/>
      <w:r w:rsidR="00DF780A">
        <w:rPr>
          <w:rFonts w:asciiTheme="majorHAnsi" w:hAnsiTheme="majorHAnsi"/>
          <w:sz w:val="24"/>
          <w:szCs w:val="24"/>
        </w:rPr>
        <w:t xml:space="preserve">, about the true essence and nature of matter.  It is on the acceptance or rejection of the theory of the </w:t>
      </w:r>
      <w:r w:rsidR="00DF780A">
        <w:rPr>
          <w:rFonts w:asciiTheme="majorHAnsi" w:hAnsiTheme="majorHAnsi"/>
          <w:i/>
          <w:sz w:val="24"/>
          <w:szCs w:val="24"/>
        </w:rPr>
        <w:t>Unity of all in Nature, in its ultimate Essence,</w:t>
      </w:r>
      <w:r w:rsidR="00DC5411">
        <w:rPr>
          <w:rFonts w:asciiTheme="majorHAnsi" w:hAnsiTheme="majorHAnsi"/>
          <w:i/>
          <w:sz w:val="24"/>
          <w:szCs w:val="24"/>
        </w:rPr>
        <w:t xml:space="preserve"> </w:t>
      </w:r>
      <w:r w:rsidR="00DC5411">
        <w:rPr>
          <w:rFonts w:asciiTheme="majorHAnsi" w:hAnsiTheme="majorHAnsi"/>
          <w:sz w:val="24"/>
          <w:szCs w:val="24"/>
        </w:rPr>
        <w:t>that mainly rests the belief or unbelief in the existence around us of other conscious beings besides the Spirits of the Dead.  It is in the right comprehension of the primeval Evolution of Spirit-Matter and its real essence that the student has to depend for the further elucidation in his mind of the Occult Cosmogony, and for the only sure  clue which can guide his subsequent studies.</w:t>
      </w:r>
    </w:p>
    <w:p w:rsidR="00A46A59" w:rsidRDefault="00A46A59" w:rsidP="00DC5411">
      <w:pPr>
        <w:jc w:val="both"/>
        <w:rPr>
          <w:rFonts w:asciiTheme="majorHAnsi" w:hAnsiTheme="majorHAnsi"/>
          <w:sz w:val="24"/>
          <w:szCs w:val="24"/>
        </w:rPr>
      </w:pPr>
      <w:r>
        <w:rPr>
          <w:rFonts w:asciiTheme="majorHAnsi" w:hAnsiTheme="majorHAnsi"/>
          <w:sz w:val="24"/>
          <w:szCs w:val="24"/>
        </w:rPr>
        <w:tab/>
        <w:t>Recently my cousin passed away. Every time I meditate or work on the chart of his grand-daughter, he contacts me by tickling the inside of my nostril. I tell him: "Go to the Soul</w:t>
      </w:r>
      <w:r w:rsidR="00C62CD7">
        <w:rPr>
          <w:rFonts w:asciiTheme="majorHAnsi" w:hAnsiTheme="majorHAnsi"/>
          <w:sz w:val="24"/>
          <w:szCs w:val="24"/>
        </w:rPr>
        <w:t>!</w:t>
      </w:r>
      <w:r>
        <w:rPr>
          <w:rFonts w:asciiTheme="majorHAnsi" w:hAnsiTheme="majorHAnsi"/>
          <w:sz w:val="24"/>
          <w:szCs w:val="24"/>
        </w:rPr>
        <w:t xml:space="preserve">  That is the only way to enter heaven" (</w:t>
      </w:r>
      <w:proofErr w:type="spellStart"/>
      <w:r>
        <w:rPr>
          <w:rFonts w:asciiTheme="majorHAnsi" w:hAnsiTheme="majorHAnsi"/>
          <w:sz w:val="24"/>
          <w:szCs w:val="24"/>
        </w:rPr>
        <w:t>Devachan</w:t>
      </w:r>
      <w:proofErr w:type="spellEnd"/>
      <w:r>
        <w:rPr>
          <w:rFonts w:asciiTheme="majorHAnsi" w:hAnsiTheme="majorHAnsi"/>
          <w:sz w:val="24"/>
          <w:szCs w:val="24"/>
        </w:rPr>
        <w:t>).  He does not realize that there must be a second death</w:t>
      </w:r>
      <w:r w:rsidR="00C62CD7">
        <w:rPr>
          <w:rFonts w:asciiTheme="majorHAnsi" w:hAnsiTheme="majorHAnsi"/>
          <w:sz w:val="24"/>
          <w:szCs w:val="24"/>
        </w:rPr>
        <w:t>:</w:t>
      </w:r>
      <w:r>
        <w:rPr>
          <w:rFonts w:asciiTheme="majorHAnsi" w:hAnsiTheme="majorHAnsi"/>
          <w:sz w:val="24"/>
          <w:szCs w:val="24"/>
        </w:rPr>
        <w:t xml:space="preserve"> the relinquishing of the </w:t>
      </w:r>
      <w:r w:rsidR="00C62CD7">
        <w:rPr>
          <w:rFonts w:asciiTheme="majorHAnsi" w:hAnsiTheme="majorHAnsi"/>
          <w:sz w:val="24"/>
          <w:szCs w:val="24"/>
        </w:rPr>
        <w:t>'</w:t>
      </w:r>
      <w:proofErr w:type="spellStart"/>
      <w:r w:rsidR="00C62CD7">
        <w:rPr>
          <w:rFonts w:asciiTheme="majorHAnsi" w:hAnsiTheme="majorHAnsi"/>
          <w:sz w:val="24"/>
          <w:szCs w:val="24"/>
        </w:rPr>
        <w:t>kama-manas</w:t>
      </w:r>
      <w:proofErr w:type="spellEnd"/>
      <w:r w:rsidR="00C62CD7">
        <w:rPr>
          <w:rFonts w:asciiTheme="majorHAnsi" w:hAnsiTheme="majorHAnsi"/>
          <w:sz w:val="24"/>
          <w:szCs w:val="24"/>
        </w:rPr>
        <w:t xml:space="preserve">' (emotional-mental) body, before the soul can enter </w:t>
      </w:r>
      <w:proofErr w:type="spellStart"/>
      <w:r w:rsidR="00C62CD7">
        <w:rPr>
          <w:rFonts w:asciiTheme="majorHAnsi" w:hAnsiTheme="majorHAnsi"/>
          <w:sz w:val="24"/>
          <w:szCs w:val="24"/>
        </w:rPr>
        <w:t>Devachan</w:t>
      </w:r>
      <w:proofErr w:type="spellEnd"/>
      <w:r w:rsidR="00C62CD7">
        <w:rPr>
          <w:rFonts w:asciiTheme="majorHAnsi" w:hAnsiTheme="majorHAnsi"/>
          <w:sz w:val="24"/>
          <w:szCs w:val="24"/>
        </w:rPr>
        <w:t>.</w:t>
      </w:r>
    </w:p>
    <w:p w:rsidR="005C1E0A" w:rsidRDefault="005C1E0A" w:rsidP="00DC5411">
      <w:pPr>
        <w:jc w:val="both"/>
        <w:rPr>
          <w:rFonts w:asciiTheme="majorHAnsi" w:hAnsiTheme="majorHAnsi"/>
          <w:sz w:val="24"/>
          <w:szCs w:val="24"/>
        </w:rPr>
      </w:pPr>
      <w:r>
        <w:rPr>
          <w:rFonts w:asciiTheme="majorHAnsi" w:hAnsiTheme="majorHAnsi"/>
          <w:sz w:val="24"/>
          <w:szCs w:val="24"/>
        </w:rPr>
        <w:tab/>
        <w:t>Scientists, such as Dr. David Bohn and Dr. Ervin Laszlo are coming closer to the teachings of the Ageless Wisdom. They believe in the 'wholeness of the universe', with its planes or dimensions. That the universe is a quasi-living Entity and that all things within it are interconnected.</w:t>
      </w:r>
    </w:p>
    <w:p w:rsidR="00DF780A" w:rsidRDefault="00C62CD7" w:rsidP="00DC5411">
      <w:pPr>
        <w:jc w:val="both"/>
        <w:rPr>
          <w:rFonts w:asciiTheme="majorHAnsi" w:hAnsiTheme="majorHAnsi"/>
          <w:sz w:val="24"/>
          <w:szCs w:val="24"/>
        </w:rPr>
      </w:pPr>
      <w:r>
        <w:rPr>
          <w:rFonts w:asciiTheme="majorHAnsi" w:hAnsiTheme="majorHAnsi"/>
          <w:sz w:val="24"/>
          <w:szCs w:val="24"/>
        </w:rPr>
        <w:tab/>
        <w:t xml:space="preserve">In sober truth, every "Spirit" so-called is either a </w:t>
      </w:r>
      <w:r w:rsidRPr="00C62CD7">
        <w:rPr>
          <w:rFonts w:asciiTheme="majorHAnsi" w:hAnsiTheme="majorHAnsi"/>
          <w:i/>
          <w:sz w:val="24"/>
          <w:szCs w:val="24"/>
        </w:rPr>
        <w:t>disembodied or a future man</w:t>
      </w:r>
      <w:r>
        <w:rPr>
          <w:rFonts w:asciiTheme="majorHAnsi" w:hAnsiTheme="majorHAnsi"/>
          <w:sz w:val="24"/>
          <w:szCs w:val="24"/>
        </w:rPr>
        <w:t>.  As from the highest Archangel (</w:t>
      </w:r>
      <w:proofErr w:type="spellStart"/>
      <w:r>
        <w:rPr>
          <w:rFonts w:asciiTheme="majorHAnsi" w:hAnsiTheme="majorHAnsi"/>
          <w:sz w:val="24"/>
          <w:szCs w:val="24"/>
        </w:rPr>
        <w:t>Dhyan</w:t>
      </w:r>
      <w:proofErr w:type="spellEnd"/>
      <w:r>
        <w:rPr>
          <w:rFonts w:asciiTheme="majorHAnsi" w:hAnsiTheme="majorHAnsi"/>
          <w:sz w:val="24"/>
          <w:szCs w:val="24"/>
        </w:rPr>
        <w:t xml:space="preserve"> </w:t>
      </w:r>
      <w:proofErr w:type="spellStart"/>
      <w:r>
        <w:rPr>
          <w:rFonts w:asciiTheme="majorHAnsi" w:hAnsiTheme="majorHAnsi"/>
          <w:sz w:val="24"/>
          <w:szCs w:val="24"/>
        </w:rPr>
        <w:t>Chohan</w:t>
      </w:r>
      <w:proofErr w:type="spellEnd"/>
      <w:r>
        <w:rPr>
          <w:rFonts w:asciiTheme="majorHAnsi" w:hAnsiTheme="majorHAnsi"/>
          <w:sz w:val="24"/>
          <w:szCs w:val="24"/>
        </w:rPr>
        <w:t xml:space="preserve">) down to the last conscious "Builder" (the inferior class of Spiritual Entities), all such are </w:t>
      </w:r>
      <w:r w:rsidRPr="00C62CD7">
        <w:rPr>
          <w:rFonts w:asciiTheme="majorHAnsi" w:hAnsiTheme="majorHAnsi"/>
          <w:i/>
          <w:sz w:val="24"/>
          <w:szCs w:val="24"/>
        </w:rPr>
        <w:t>men</w:t>
      </w:r>
      <w:r>
        <w:rPr>
          <w:rFonts w:asciiTheme="majorHAnsi" w:hAnsiTheme="majorHAnsi"/>
          <w:sz w:val="24"/>
          <w:szCs w:val="24"/>
        </w:rPr>
        <w:t xml:space="preserve">, having lived </w:t>
      </w:r>
      <w:proofErr w:type="spellStart"/>
      <w:r>
        <w:rPr>
          <w:rFonts w:asciiTheme="majorHAnsi" w:hAnsiTheme="majorHAnsi"/>
          <w:sz w:val="24"/>
          <w:szCs w:val="24"/>
        </w:rPr>
        <w:t>aeons</w:t>
      </w:r>
      <w:proofErr w:type="spellEnd"/>
      <w:r>
        <w:rPr>
          <w:rFonts w:asciiTheme="majorHAnsi" w:hAnsiTheme="majorHAnsi"/>
          <w:sz w:val="24"/>
          <w:szCs w:val="24"/>
        </w:rPr>
        <w:t xml:space="preserve"> ago, in other </w:t>
      </w:r>
      <w:proofErr w:type="spellStart"/>
      <w:r>
        <w:rPr>
          <w:rFonts w:asciiTheme="majorHAnsi" w:hAnsiTheme="majorHAnsi"/>
          <w:sz w:val="24"/>
          <w:szCs w:val="24"/>
        </w:rPr>
        <w:t>Manvantaras</w:t>
      </w:r>
      <w:proofErr w:type="spellEnd"/>
      <w:r>
        <w:rPr>
          <w:rFonts w:asciiTheme="majorHAnsi" w:hAnsiTheme="majorHAnsi"/>
          <w:sz w:val="24"/>
          <w:szCs w:val="24"/>
        </w:rPr>
        <w:t xml:space="preserve"> (world periods), on this or other Spheres; so the inferior, semi-intelligent and non-intelligent</w:t>
      </w:r>
      <w:r w:rsidR="00CD2B79">
        <w:rPr>
          <w:rFonts w:asciiTheme="majorHAnsi" w:hAnsiTheme="majorHAnsi"/>
          <w:sz w:val="24"/>
          <w:szCs w:val="24"/>
        </w:rPr>
        <w:t>, self-unconscious</w:t>
      </w:r>
      <w:r>
        <w:rPr>
          <w:rFonts w:asciiTheme="majorHAnsi" w:hAnsiTheme="majorHAnsi"/>
          <w:sz w:val="24"/>
          <w:szCs w:val="24"/>
        </w:rPr>
        <w:t xml:space="preserve"> Elementals -- are all </w:t>
      </w:r>
      <w:r w:rsidRPr="00C62CD7">
        <w:rPr>
          <w:rFonts w:asciiTheme="majorHAnsi" w:hAnsiTheme="majorHAnsi"/>
          <w:i/>
          <w:sz w:val="24"/>
          <w:szCs w:val="24"/>
        </w:rPr>
        <w:t>future</w:t>
      </w:r>
      <w:r>
        <w:rPr>
          <w:rFonts w:asciiTheme="majorHAnsi" w:hAnsiTheme="majorHAnsi"/>
          <w:sz w:val="24"/>
          <w:szCs w:val="24"/>
        </w:rPr>
        <w:t xml:space="preserve"> men. (Wherever man or men is mentioned it implies 'a human being.'</w:t>
      </w:r>
      <w:r w:rsidR="00470638">
        <w:rPr>
          <w:rFonts w:asciiTheme="majorHAnsi" w:hAnsiTheme="majorHAnsi"/>
          <w:sz w:val="24"/>
          <w:szCs w:val="24"/>
        </w:rPr>
        <w:t xml:space="preserve">) That fact alone -- that a Spirit is endowed with intelligence -- is proof to the Occultist that that Being must have been a </w:t>
      </w:r>
      <w:r w:rsidR="00470638" w:rsidRPr="00470638">
        <w:rPr>
          <w:rFonts w:asciiTheme="majorHAnsi" w:hAnsiTheme="majorHAnsi"/>
          <w:i/>
          <w:sz w:val="24"/>
          <w:szCs w:val="24"/>
        </w:rPr>
        <w:t>man,</w:t>
      </w:r>
      <w:r w:rsidR="00470638">
        <w:rPr>
          <w:rFonts w:asciiTheme="majorHAnsi" w:hAnsiTheme="majorHAnsi"/>
          <w:sz w:val="24"/>
          <w:szCs w:val="24"/>
        </w:rPr>
        <w:t xml:space="preserve"> and acquired his knowledge and intelligence throughout the human cycle. There is but one indivisible and absolute Omniscience and Intelligence in the Universe, and this thrills throughout every atom and infinitesimal point of the whole finite </w:t>
      </w:r>
      <w:proofErr w:type="spellStart"/>
      <w:r w:rsidR="00470638">
        <w:rPr>
          <w:rFonts w:asciiTheme="majorHAnsi" w:hAnsiTheme="majorHAnsi"/>
          <w:sz w:val="24"/>
          <w:szCs w:val="24"/>
        </w:rPr>
        <w:t>Kosmos</w:t>
      </w:r>
      <w:proofErr w:type="spellEnd"/>
      <w:r w:rsidR="00CD2B79">
        <w:rPr>
          <w:rFonts w:asciiTheme="majorHAnsi" w:hAnsiTheme="majorHAnsi"/>
          <w:sz w:val="24"/>
          <w:szCs w:val="24"/>
        </w:rPr>
        <w:t>,</w:t>
      </w:r>
      <w:r w:rsidR="00470638">
        <w:rPr>
          <w:rFonts w:asciiTheme="majorHAnsi" w:hAnsiTheme="majorHAnsi"/>
          <w:sz w:val="24"/>
          <w:szCs w:val="24"/>
        </w:rPr>
        <w:t xml:space="preserve"> which hath no bounds, and </w:t>
      </w:r>
      <w:r w:rsidR="00470638">
        <w:rPr>
          <w:rFonts w:asciiTheme="majorHAnsi" w:hAnsiTheme="majorHAnsi"/>
          <w:sz w:val="24"/>
          <w:szCs w:val="24"/>
        </w:rPr>
        <w:lastRenderedPageBreak/>
        <w:t xml:space="preserve">which people call SPACE, considered independently of anything contained in it.  But the first differentiation of its </w:t>
      </w:r>
      <w:r w:rsidR="00470638">
        <w:rPr>
          <w:rFonts w:asciiTheme="majorHAnsi" w:hAnsiTheme="majorHAnsi"/>
          <w:i/>
          <w:sz w:val="24"/>
          <w:szCs w:val="24"/>
        </w:rPr>
        <w:t xml:space="preserve">reflection </w:t>
      </w:r>
      <w:r w:rsidR="00470638">
        <w:rPr>
          <w:rFonts w:asciiTheme="majorHAnsi" w:hAnsiTheme="majorHAnsi"/>
          <w:sz w:val="24"/>
          <w:szCs w:val="24"/>
        </w:rPr>
        <w:t>in the manifested World is purely Spiritual, and the Beings generated in it are not endowed with a consciousness that has any relation to the one we conceive of. (</w:t>
      </w:r>
      <w:r w:rsidR="00380014">
        <w:rPr>
          <w:rFonts w:asciiTheme="majorHAnsi" w:hAnsiTheme="majorHAnsi"/>
          <w:sz w:val="24"/>
          <w:szCs w:val="24"/>
        </w:rPr>
        <w:t>T</w:t>
      </w:r>
      <w:r w:rsidR="00470638">
        <w:rPr>
          <w:rFonts w:asciiTheme="majorHAnsi" w:hAnsiTheme="majorHAnsi"/>
          <w:sz w:val="24"/>
          <w:szCs w:val="24"/>
        </w:rPr>
        <w:t xml:space="preserve">hey </w:t>
      </w:r>
      <w:r w:rsidR="00CD2B79">
        <w:rPr>
          <w:rFonts w:asciiTheme="majorHAnsi" w:hAnsiTheme="majorHAnsi"/>
          <w:sz w:val="24"/>
          <w:szCs w:val="24"/>
        </w:rPr>
        <w:t>begin as</w:t>
      </w:r>
      <w:r w:rsidR="001618CA">
        <w:rPr>
          <w:rFonts w:asciiTheme="majorHAnsi" w:hAnsiTheme="majorHAnsi"/>
          <w:sz w:val="24"/>
          <w:szCs w:val="24"/>
        </w:rPr>
        <w:t xml:space="preserve"> entities of</w:t>
      </w:r>
      <w:r w:rsidR="00470638">
        <w:rPr>
          <w:rFonts w:asciiTheme="majorHAnsi" w:hAnsiTheme="majorHAnsi"/>
          <w:sz w:val="24"/>
          <w:szCs w:val="24"/>
        </w:rPr>
        <w:t xml:space="preserve"> mental substance</w:t>
      </w:r>
      <w:r w:rsidR="00380014">
        <w:rPr>
          <w:rFonts w:asciiTheme="majorHAnsi" w:hAnsiTheme="majorHAnsi"/>
          <w:sz w:val="24"/>
          <w:szCs w:val="24"/>
        </w:rPr>
        <w:t>)</w:t>
      </w:r>
      <w:r w:rsidR="00470638">
        <w:rPr>
          <w:rFonts w:asciiTheme="majorHAnsi" w:hAnsiTheme="majorHAnsi"/>
          <w:sz w:val="24"/>
          <w:szCs w:val="24"/>
        </w:rPr>
        <w:t xml:space="preserve">  They can have no human consciousness or Intelligence before they have acquired such, personally and individually.  This may be a mystery, yet it is a fact, in Esoteric philosophy, and a very apparent one too.</w:t>
      </w:r>
      <w:r w:rsidR="00380014">
        <w:rPr>
          <w:rFonts w:asciiTheme="majorHAnsi" w:hAnsiTheme="majorHAnsi"/>
          <w:sz w:val="24"/>
          <w:szCs w:val="24"/>
        </w:rPr>
        <w:t xml:space="preserve"> (A</w:t>
      </w:r>
      <w:r w:rsidR="00CD2B79">
        <w:rPr>
          <w:rFonts w:asciiTheme="majorHAnsi" w:hAnsiTheme="majorHAnsi"/>
          <w:sz w:val="24"/>
          <w:szCs w:val="24"/>
        </w:rPr>
        <w:t>s a matter of fact</w:t>
      </w:r>
      <w:r w:rsidR="00380014">
        <w:rPr>
          <w:rFonts w:asciiTheme="majorHAnsi" w:hAnsiTheme="majorHAnsi"/>
          <w:sz w:val="24"/>
          <w:szCs w:val="24"/>
        </w:rPr>
        <w:t>, they have to pass through three elemental kingdoms, then enter the mineral kingdom, the vegetable kingdom, animal kingdom and finally</w:t>
      </w:r>
      <w:r w:rsidR="00CD2B79">
        <w:rPr>
          <w:rFonts w:asciiTheme="majorHAnsi" w:hAnsiTheme="majorHAnsi"/>
          <w:sz w:val="24"/>
          <w:szCs w:val="24"/>
        </w:rPr>
        <w:t xml:space="preserve"> enter</w:t>
      </w:r>
      <w:r w:rsidR="00380014">
        <w:rPr>
          <w:rFonts w:asciiTheme="majorHAnsi" w:hAnsiTheme="majorHAnsi"/>
          <w:sz w:val="24"/>
          <w:szCs w:val="24"/>
        </w:rPr>
        <w:t xml:space="preserve"> the human kingdom). </w:t>
      </w:r>
    </w:p>
    <w:p w:rsidR="00380014" w:rsidRPr="00380014" w:rsidRDefault="00380014" w:rsidP="00DC5411">
      <w:pPr>
        <w:jc w:val="both"/>
        <w:rPr>
          <w:rFonts w:asciiTheme="majorHAnsi" w:hAnsiTheme="majorHAnsi"/>
          <w:sz w:val="24"/>
          <w:szCs w:val="24"/>
        </w:rPr>
      </w:pPr>
      <w:r>
        <w:rPr>
          <w:rFonts w:asciiTheme="majorHAnsi" w:hAnsiTheme="majorHAnsi"/>
          <w:sz w:val="24"/>
          <w:szCs w:val="24"/>
        </w:rPr>
        <w:tab/>
        <w:t xml:space="preserve">The whole order of nature evinces a progressive march towards </w:t>
      </w:r>
      <w:r>
        <w:rPr>
          <w:rFonts w:asciiTheme="majorHAnsi" w:hAnsiTheme="majorHAnsi"/>
          <w:i/>
          <w:sz w:val="24"/>
          <w:szCs w:val="24"/>
        </w:rPr>
        <w:t xml:space="preserve">a higher life. </w:t>
      </w:r>
      <w:r>
        <w:rPr>
          <w:rFonts w:asciiTheme="majorHAnsi" w:hAnsiTheme="majorHAnsi"/>
          <w:sz w:val="24"/>
          <w:szCs w:val="24"/>
        </w:rPr>
        <w:t xml:space="preserve">There is design in the action of the seemingly blindest forces.  The whole process of evolution with its endless adaptations is a proof of this.  The immutable laws that weed out the weak and feeble species, to make room for the strong, and which ensure the "survival of the fittest" though so cruel in their immediate action -- all are working toward the grand end.  The very </w:t>
      </w:r>
      <w:r>
        <w:rPr>
          <w:rFonts w:asciiTheme="majorHAnsi" w:hAnsiTheme="majorHAnsi"/>
          <w:i/>
          <w:sz w:val="24"/>
          <w:szCs w:val="24"/>
        </w:rPr>
        <w:t xml:space="preserve">fact </w:t>
      </w:r>
      <w:r>
        <w:rPr>
          <w:rFonts w:asciiTheme="majorHAnsi" w:hAnsiTheme="majorHAnsi"/>
          <w:sz w:val="24"/>
          <w:szCs w:val="24"/>
        </w:rPr>
        <w:t xml:space="preserve">that adaptations </w:t>
      </w:r>
      <w:r w:rsidRPr="00A66EC4">
        <w:rPr>
          <w:rFonts w:asciiTheme="majorHAnsi" w:hAnsiTheme="majorHAnsi"/>
          <w:i/>
          <w:sz w:val="24"/>
          <w:szCs w:val="24"/>
        </w:rPr>
        <w:t>do</w:t>
      </w:r>
      <w:r>
        <w:rPr>
          <w:rFonts w:asciiTheme="majorHAnsi" w:hAnsiTheme="majorHAnsi"/>
          <w:sz w:val="24"/>
          <w:szCs w:val="24"/>
        </w:rPr>
        <w:t xml:space="preserve"> occur, that the fittest </w:t>
      </w:r>
      <w:r w:rsidRPr="00A66EC4">
        <w:rPr>
          <w:rFonts w:asciiTheme="majorHAnsi" w:hAnsiTheme="majorHAnsi"/>
          <w:i/>
          <w:sz w:val="24"/>
          <w:szCs w:val="24"/>
        </w:rPr>
        <w:t>do</w:t>
      </w:r>
      <w:r>
        <w:rPr>
          <w:rFonts w:asciiTheme="majorHAnsi" w:hAnsiTheme="majorHAnsi"/>
          <w:sz w:val="24"/>
          <w:szCs w:val="24"/>
        </w:rPr>
        <w:t xml:space="preserve"> survive in the struggle for existence, shows that what is called "unconscious Nature" is in reality an aggregate of forces manipulated by semi-intelligent beings (Elementals) guided by High Planetary Sprits, (</w:t>
      </w:r>
      <w:proofErr w:type="spellStart"/>
      <w:r>
        <w:rPr>
          <w:rFonts w:asciiTheme="majorHAnsi" w:hAnsiTheme="majorHAnsi"/>
          <w:sz w:val="24"/>
          <w:szCs w:val="24"/>
        </w:rPr>
        <w:t>Dhyan</w:t>
      </w:r>
      <w:proofErr w:type="spellEnd"/>
      <w:r>
        <w:rPr>
          <w:rFonts w:asciiTheme="majorHAnsi" w:hAnsiTheme="majorHAnsi"/>
          <w:sz w:val="24"/>
          <w:szCs w:val="24"/>
        </w:rPr>
        <w:t xml:space="preserve"> </w:t>
      </w:r>
      <w:proofErr w:type="spellStart"/>
      <w:r>
        <w:rPr>
          <w:rFonts w:asciiTheme="majorHAnsi" w:hAnsiTheme="majorHAnsi"/>
          <w:sz w:val="24"/>
          <w:szCs w:val="24"/>
        </w:rPr>
        <w:t>Chohans</w:t>
      </w:r>
      <w:proofErr w:type="spellEnd"/>
      <w:r>
        <w:rPr>
          <w:rFonts w:asciiTheme="majorHAnsi" w:hAnsiTheme="majorHAnsi"/>
          <w:sz w:val="24"/>
          <w:szCs w:val="24"/>
        </w:rPr>
        <w:t>), whose collective aggregate</w:t>
      </w:r>
      <w:r w:rsidR="00A66EC4">
        <w:rPr>
          <w:rFonts w:asciiTheme="majorHAnsi" w:hAnsiTheme="majorHAnsi"/>
          <w:sz w:val="24"/>
          <w:szCs w:val="24"/>
        </w:rPr>
        <w:t>,</w:t>
      </w:r>
      <w:r>
        <w:rPr>
          <w:rFonts w:asciiTheme="majorHAnsi" w:hAnsiTheme="majorHAnsi"/>
          <w:sz w:val="24"/>
          <w:szCs w:val="24"/>
        </w:rPr>
        <w:t xml:space="preserve"> forms the manifested </w:t>
      </w:r>
      <w:r>
        <w:rPr>
          <w:rFonts w:asciiTheme="majorHAnsi" w:hAnsiTheme="majorHAnsi"/>
          <w:i/>
          <w:sz w:val="24"/>
          <w:szCs w:val="24"/>
        </w:rPr>
        <w:t xml:space="preserve">verbum </w:t>
      </w:r>
      <w:r>
        <w:rPr>
          <w:rFonts w:asciiTheme="majorHAnsi" w:hAnsiTheme="majorHAnsi"/>
          <w:sz w:val="24"/>
          <w:szCs w:val="24"/>
        </w:rPr>
        <w:t xml:space="preserve">of the </w:t>
      </w:r>
      <w:proofErr w:type="spellStart"/>
      <w:r>
        <w:rPr>
          <w:rFonts w:asciiTheme="majorHAnsi" w:hAnsiTheme="majorHAnsi"/>
          <w:sz w:val="24"/>
          <w:szCs w:val="24"/>
        </w:rPr>
        <w:t>unmanifested</w:t>
      </w:r>
      <w:proofErr w:type="spellEnd"/>
      <w:r>
        <w:rPr>
          <w:rFonts w:asciiTheme="majorHAnsi" w:hAnsiTheme="majorHAnsi"/>
          <w:sz w:val="24"/>
          <w:szCs w:val="24"/>
        </w:rPr>
        <w:t xml:space="preserve"> LOGOS, and constitutes at one and the same time the MIND of the</w:t>
      </w:r>
      <w:r w:rsidR="00A66EC4">
        <w:rPr>
          <w:rFonts w:asciiTheme="majorHAnsi" w:hAnsiTheme="majorHAnsi"/>
          <w:sz w:val="24"/>
          <w:szCs w:val="24"/>
        </w:rPr>
        <w:t xml:space="preserve"> </w:t>
      </w:r>
      <w:r>
        <w:rPr>
          <w:rFonts w:asciiTheme="majorHAnsi" w:hAnsiTheme="majorHAnsi"/>
          <w:sz w:val="24"/>
          <w:szCs w:val="24"/>
        </w:rPr>
        <w:t>Universe and its immutable LAW.</w:t>
      </w:r>
    </w:p>
    <w:p w:rsidR="00FD506F" w:rsidRPr="005E230E" w:rsidRDefault="00FD506F" w:rsidP="00FD506F">
      <w:pPr>
        <w:jc w:val="center"/>
        <w:rPr>
          <w:rFonts w:asciiTheme="majorHAnsi" w:hAnsiTheme="majorHAnsi"/>
          <w:sz w:val="24"/>
          <w:szCs w:val="24"/>
        </w:rPr>
      </w:pPr>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p>
    <w:p w:rsidR="00FD506F" w:rsidRPr="005E230E" w:rsidRDefault="00FD506F" w:rsidP="00FD506F">
      <w:pPr>
        <w:spacing w:before="100" w:beforeAutospacing="1" w:after="100" w:afterAutospacing="1"/>
        <w:ind w:firstLine="720"/>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w:t>
      </w:r>
      <w:proofErr w:type="spellStart"/>
      <w:r w:rsidRPr="005E230E">
        <w:rPr>
          <w:rFonts w:asciiTheme="majorHAnsi" w:hAnsiTheme="majorHAnsi"/>
          <w:sz w:val="24"/>
          <w:szCs w:val="24"/>
        </w:rPr>
        <w:t>Kosmos</w:t>
      </w:r>
      <w:proofErr w:type="spellEnd"/>
      <w:r w:rsidRPr="005E230E">
        <w:rPr>
          <w:rFonts w:asciiTheme="majorHAnsi" w:hAnsiTheme="majorHAnsi"/>
          <w:sz w:val="24"/>
          <w:szCs w:val="24"/>
        </w:rPr>
        <w:t xml:space="preserve">,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w:t>
      </w:r>
      <w:r w:rsidRPr="006367B2">
        <w:rPr>
          <w:rFonts w:ascii="Cambria" w:eastAsia="Times New Roman" w:hAnsi="Cambria" w:cs="Times New Roman"/>
          <w:bCs/>
          <w:sz w:val="24"/>
          <w:szCs w:val="24"/>
        </w:rPr>
        <w:t xml:space="preserve">It later includes esoteric astrology and information from the book: "A Treatise on Cosmic Fire" which book was on </w:t>
      </w:r>
      <w:r w:rsidRPr="0029056D">
        <w:rPr>
          <w:rFonts w:ascii="Cambria" w:eastAsia="Times New Roman" w:hAnsi="Cambria" w:cs="Times New Roman"/>
          <w:b/>
          <w:bCs/>
          <w:sz w:val="24"/>
          <w:szCs w:val="24"/>
        </w:rPr>
        <w:t>Albert Einstein's</w:t>
      </w:r>
      <w:r w:rsidRPr="006367B2">
        <w:rPr>
          <w:rFonts w:ascii="Cambria" w:eastAsia="Times New Roman" w:hAnsi="Cambria" w:cs="Times New Roman"/>
          <w:bCs/>
          <w:sz w:val="24"/>
          <w:szCs w:val="24"/>
        </w:rPr>
        <w:t xml:space="preserve"> desk.</w:t>
      </w:r>
      <w:r w:rsidRPr="00FD2DBB">
        <w:rPr>
          <w:rFonts w:ascii="Times New Roman" w:eastAsia="Times New Roman" w:hAnsi="Times New Roman" w:cs="Times New Roman"/>
          <w:b/>
          <w:bCs/>
          <w:sz w:val="28"/>
          <w:szCs w:val="28"/>
        </w:rPr>
        <w:t xml:space="preserve"> </w:t>
      </w:r>
      <w:r w:rsidRPr="005E230E">
        <w:rPr>
          <w:rFonts w:asciiTheme="majorHAnsi" w:hAnsiTheme="majorHAnsi"/>
          <w:sz w:val="24"/>
          <w:szCs w:val="24"/>
        </w:rPr>
        <w:t xml:space="preserve">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FD506F" w:rsidRPr="0034036C" w:rsidRDefault="00FD506F" w:rsidP="00FD506F">
      <w:pPr>
        <w:jc w:val="both"/>
        <w:rPr>
          <w:rFonts w:asciiTheme="majorHAnsi" w:hAnsiTheme="majorHAnsi"/>
          <w:b/>
          <w:bCs/>
          <w:sz w:val="24"/>
          <w:szCs w:val="24"/>
        </w:rPr>
      </w:pPr>
      <w:r w:rsidRPr="0034036C">
        <w:rPr>
          <w:rFonts w:asciiTheme="majorHAnsi" w:hAnsiTheme="majorHAnsi"/>
          <w:b/>
          <w:bCs/>
          <w:sz w:val="24"/>
          <w:szCs w:val="24"/>
        </w:rPr>
        <w:t>References:</w:t>
      </w:r>
    </w:p>
    <w:p w:rsidR="00FD506F" w:rsidRDefault="00FD506F" w:rsidP="00FD506F">
      <w:pPr>
        <w:jc w:val="both"/>
        <w:rPr>
          <w:rFonts w:asciiTheme="majorHAnsi" w:hAnsiTheme="majorHAnsi"/>
          <w:b/>
          <w:bCs/>
          <w:sz w:val="24"/>
          <w:szCs w:val="24"/>
        </w:rPr>
      </w:pPr>
    </w:p>
    <w:p w:rsidR="00FD506F" w:rsidRPr="0071540D" w:rsidRDefault="00FD506F" w:rsidP="00FD506F">
      <w:pPr>
        <w:jc w:val="both"/>
        <w:rPr>
          <w:rFonts w:asciiTheme="majorHAnsi" w:hAnsiTheme="majorHAnsi"/>
          <w:b/>
          <w:bCs/>
        </w:rPr>
      </w:pPr>
      <w:r>
        <w:rPr>
          <w:rFonts w:asciiTheme="majorHAnsi" w:hAnsiTheme="majorHAnsi"/>
          <w:sz w:val="24"/>
          <w:szCs w:val="24"/>
          <w:vertAlign w:val="superscript"/>
        </w:rPr>
        <w:t>1</w:t>
      </w:r>
      <w:r>
        <w:rPr>
          <w:rFonts w:asciiTheme="majorHAnsi" w:hAnsiTheme="majorHAnsi"/>
          <w:sz w:val="24"/>
          <w:szCs w:val="24"/>
        </w:rPr>
        <w:t>Bl</w:t>
      </w:r>
      <w:r w:rsidRPr="0034036C">
        <w:rPr>
          <w:rFonts w:asciiTheme="majorHAnsi" w:hAnsiTheme="majorHAnsi"/>
          <w:sz w:val="24"/>
          <w:szCs w:val="24"/>
        </w:rPr>
        <w:t xml:space="preserve">avatsky, H.P. </w:t>
      </w:r>
      <w:r w:rsidRPr="0034036C">
        <w:rPr>
          <w:rFonts w:asciiTheme="majorHAnsi" w:hAnsiTheme="majorHAnsi"/>
          <w:i/>
          <w:sz w:val="24"/>
          <w:szCs w:val="24"/>
        </w:rPr>
        <w:t>The Secret Doctrine I,</w:t>
      </w:r>
      <w:r w:rsidRPr="0034036C">
        <w:rPr>
          <w:rFonts w:asciiTheme="majorHAnsi" w:hAnsiTheme="majorHAnsi"/>
          <w:sz w:val="24"/>
          <w:szCs w:val="24"/>
        </w:rPr>
        <w:t xml:space="preserve"> Theosophical University Press, Pasadena, CA, 1963, Verbatim with the original edition, 1888</w:t>
      </w:r>
      <w:r>
        <w:rPr>
          <w:rFonts w:asciiTheme="majorHAnsi" w:hAnsiTheme="majorHAnsi"/>
          <w:sz w:val="24"/>
          <w:szCs w:val="24"/>
        </w:rPr>
        <w:t xml:space="preserve"> pp. </w:t>
      </w:r>
      <w:r w:rsidRPr="0071540D">
        <w:rPr>
          <w:rFonts w:asciiTheme="majorHAnsi" w:hAnsiTheme="majorHAnsi"/>
        </w:rPr>
        <w:t>276</w:t>
      </w:r>
      <w:r>
        <w:rPr>
          <w:rFonts w:asciiTheme="majorHAnsi" w:hAnsiTheme="majorHAnsi"/>
        </w:rPr>
        <w:t>-278.</w:t>
      </w:r>
    </w:p>
    <w:p w:rsidR="00C62CD7" w:rsidRDefault="00C62CD7" w:rsidP="00DC5411">
      <w:pPr>
        <w:jc w:val="both"/>
        <w:rPr>
          <w:rFonts w:asciiTheme="majorHAnsi" w:hAnsiTheme="majorHAnsi"/>
          <w:sz w:val="24"/>
          <w:szCs w:val="24"/>
        </w:rPr>
      </w:pPr>
    </w:p>
    <w:p w:rsidR="00DF780A" w:rsidRPr="00DF780A" w:rsidRDefault="00DF780A" w:rsidP="00DC5411">
      <w:pPr>
        <w:jc w:val="both"/>
        <w:rPr>
          <w:rFonts w:asciiTheme="majorHAnsi" w:hAnsiTheme="majorHAnsi"/>
          <w:sz w:val="24"/>
          <w:szCs w:val="24"/>
        </w:rPr>
      </w:pPr>
    </w:p>
    <w:sectPr w:rsidR="00DF780A" w:rsidRPr="00DF780A"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F780A"/>
    <w:rsid w:val="001618CA"/>
    <w:rsid w:val="00171797"/>
    <w:rsid w:val="00172E52"/>
    <w:rsid w:val="00380014"/>
    <w:rsid w:val="00470638"/>
    <w:rsid w:val="005C1E0A"/>
    <w:rsid w:val="00824B2A"/>
    <w:rsid w:val="00A46A59"/>
    <w:rsid w:val="00A66EC4"/>
    <w:rsid w:val="00C62CD7"/>
    <w:rsid w:val="00CD2B79"/>
    <w:rsid w:val="00DC5411"/>
    <w:rsid w:val="00DF780A"/>
    <w:rsid w:val="00F963A8"/>
    <w:rsid w:val="00FD5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3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cid:EDCD5B6C-F980-43D3-B633-B89B7D60603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2019-03-29T20:41:00Z</dcterms:created>
  <dcterms:modified xsi:type="dcterms:W3CDTF">2019-03-29T22:05:00Z</dcterms:modified>
</cp:coreProperties>
</file>