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0C45F" w14:textId="77777777" w:rsidR="00AF5C25" w:rsidRDefault="00AF5C25" w:rsidP="00AF5C25">
      <w:pPr>
        <w:jc w:val="center"/>
        <w:rPr>
          <w:rFonts w:ascii="Agency FB" w:hAnsi="Agency FB"/>
          <w:b/>
          <w:sz w:val="32"/>
          <w:szCs w:val="32"/>
        </w:rPr>
      </w:pPr>
      <w:r w:rsidRPr="00AF5C25">
        <w:rPr>
          <w:rFonts w:ascii="Agency FB" w:hAnsi="Agency FB"/>
          <w:b/>
          <w:sz w:val="32"/>
          <w:szCs w:val="32"/>
        </w:rPr>
        <w:t>CCBA – Member Contact Information</w:t>
      </w:r>
    </w:p>
    <w:p w14:paraId="605A2A5B" w14:textId="77777777" w:rsidR="00AF5C25" w:rsidRPr="00AF5C25" w:rsidRDefault="00AF5C25" w:rsidP="00AF5C25">
      <w:pPr>
        <w:jc w:val="center"/>
        <w:rPr>
          <w:rFonts w:ascii="Agency FB" w:hAnsi="Agency FB"/>
          <w:b/>
          <w:sz w:val="32"/>
          <w:szCs w:val="32"/>
        </w:rPr>
      </w:pPr>
    </w:p>
    <w:p w14:paraId="7E17C796" w14:textId="77777777" w:rsidR="008E1335" w:rsidRDefault="00AF5C25">
      <w:r>
        <w:t>Member:</w:t>
      </w:r>
    </w:p>
    <w:p w14:paraId="7150C039" w14:textId="77777777" w:rsidR="00AF5C25" w:rsidRDefault="00AF5C25">
      <w:r>
        <w:t xml:space="preserve">Mailing Address:  </w:t>
      </w:r>
    </w:p>
    <w:p w14:paraId="41EB38ED" w14:textId="77777777" w:rsidR="00AF5C25" w:rsidRDefault="00AF5C25">
      <w:r>
        <w:t xml:space="preserve">Phone:  </w:t>
      </w:r>
    </w:p>
    <w:p w14:paraId="77F3BD6D" w14:textId="77777777" w:rsidR="00AF5C25" w:rsidRDefault="00AF5C25">
      <w:r>
        <w:t xml:space="preserve">Email: </w:t>
      </w:r>
    </w:p>
    <w:p w14:paraId="5CB6FCED" w14:textId="77777777" w:rsidR="00AF5C25" w:rsidRDefault="00AF5C25">
      <w:r>
        <w:t xml:space="preserve">Website: </w:t>
      </w:r>
    </w:p>
    <w:p w14:paraId="7311F386" w14:textId="77777777" w:rsidR="00AF5C25" w:rsidRDefault="00AF5C25"/>
    <w:p w14:paraId="12B85D4F" w14:textId="77777777" w:rsidR="00AF5C25" w:rsidRDefault="00AF5C25"/>
    <w:p w14:paraId="45E05C77" w14:textId="77777777" w:rsidR="00AF5C25" w:rsidRDefault="00AF5C25" w:rsidP="00AF5C25">
      <w:pPr>
        <w:jc w:val="center"/>
        <w:rPr>
          <w:rFonts w:ascii="Agency FB" w:hAnsi="Agency FB"/>
          <w:b/>
          <w:sz w:val="28"/>
          <w:szCs w:val="28"/>
        </w:rPr>
      </w:pPr>
      <w:r w:rsidRPr="00AF5C25">
        <w:rPr>
          <w:rFonts w:ascii="Agency FB" w:hAnsi="Agency FB"/>
          <w:b/>
          <w:sz w:val="28"/>
          <w:szCs w:val="28"/>
        </w:rPr>
        <w:t xml:space="preserve">If you wish to be on the Referral List, select up to </w:t>
      </w:r>
      <w:r w:rsidRPr="008E1335">
        <w:rPr>
          <w:rFonts w:ascii="Agency FB" w:hAnsi="Agency FB"/>
          <w:b/>
          <w:color w:val="FF0000"/>
          <w:sz w:val="28"/>
          <w:szCs w:val="28"/>
        </w:rPr>
        <w:t>5</w:t>
      </w:r>
      <w:r w:rsidRPr="00AF5C25">
        <w:rPr>
          <w:rFonts w:ascii="Agency FB" w:hAnsi="Agency FB"/>
          <w:b/>
          <w:sz w:val="28"/>
          <w:szCs w:val="28"/>
        </w:rPr>
        <w:t xml:space="preserve"> areas</w:t>
      </w:r>
    </w:p>
    <w:p w14:paraId="4B4826FC" w14:textId="77777777" w:rsidR="00AF5C25" w:rsidRDefault="00AF5C25" w:rsidP="00AF5C25">
      <w:pPr>
        <w:jc w:val="center"/>
        <w:rPr>
          <w:rFonts w:ascii="Agency FB" w:hAnsi="Agency FB"/>
          <w:b/>
          <w:sz w:val="28"/>
          <w:szCs w:val="28"/>
        </w:rPr>
      </w:pPr>
    </w:p>
    <w:p w14:paraId="2A0C5EA6" w14:textId="77777777" w:rsidR="003C7777" w:rsidRDefault="00AF5C25" w:rsidP="003C7777">
      <w:pPr>
        <w:tabs>
          <w:tab w:val="left" w:pos="6015"/>
        </w:tabs>
      </w:pPr>
      <w:r>
        <w:t>Administrative Law</w:t>
      </w:r>
      <w:r w:rsidR="003C7777">
        <w:tab/>
        <w:t>Creditors Rights</w:t>
      </w:r>
    </w:p>
    <w:p w14:paraId="3797DC9F" w14:textId="77777777" w:rsidR="00AF5C25" w:rsidRDefault="00AF5C25" w:rsidP="003C7777">
      <w:pPr>
        <w:tabs>
          <w:tab w:val="left" w:pos="6015"/>
        </w:tabs>
      </w:pPr>
      <w:r>
        <w:t>Agriculture</w:t>
      </w:r>
      <w:r w:rsidR="003C7777">
        <w:tab/>
        <w:t>Criminal Law</w:t>
      </w:r>
    </w:p>
    <w:p w14:paraId="57F7A331" w14:textId="77777777" w:rsidR="003C7777" w:rsidRDefault="00AF5C25" w:rsidP="003C7777">
      <w:pPr>
        <w:tabs>
          <w:tab w:val="left" w:pos="6015"/>
        </w:tabs>
      </w:pPr>
      <w:r>
        <w:t>Antitrust and Trade</w:t>
      </w:r>
      <w:r w:rsidR="003C7777">
        <w:tab/>
        <w:t>Derivatives and Structured Products</w:t>
      </w:r>
    </w:p>
    <w:p w14:paraId="523C6A10" w14:textId="77777777" w:rsidR="00AF5C25" w:rsidRDefault="00AF5C25" w:rsidP="003C7777">
      <w:pPr>
        <w:tabs>
          <w:tab w:val="left" w:pos="6015"/>
        </w:tabs>
      </w:pPr>
      <w:r>
        <w:t>Appellate Law-Criminal/Civil</w:t>
      </w:r>
      <w:r w:rsidR="003C7777">
        <w:t xml:space="preserve"> </w:t>
      </w:r>
      <w:r w:rsidR="003C7777">
        <w:tab/>
        <w:t>DWI Matters</w:t>
      </w:r>
    </w:p>
    <w:p w14:paraId="72BDCACA" w14:textId="77777777" w:rsidR="003C7777" w:rsidRDefault="003C7777" w:rsidP="003C7777">
      <w:pPr>
        <w:tabs>
          <w:tab w:val="left" w:pos="6015"/>
        </w:tabs>
      </w:pPr>
      <w:r>
        <w:t>Arbitration/Mediation</w:t>
      </w:r>
      <w:r>
        <w:tab/>
        <w:t>Elder Law</w:t>
      </w:r>
    </w:p>
    <w:p w14:paraId="7619A58F" w14:textId="77777777" w:rsidR="003C7777" w:rsidRDefault="003C7777" w:rsidP="003C7777">
      <w:pPr>
        <w:tabs>
          <w:tab w:val="left" w:pos="6015"/>
        </w:tabs>
      </w:pPr>
      <w:r>
        <w:t>Banking</w:t>
      </w:r>
      <w:r>
        <w:tab/>
        <w:t>Employee Benefits</w:t>
      </w:r>
    </w:p>
    <w:p w14:paraId="50F15AA8" w14:textId="77777777" w:rsidR="003C7777" w:rsidRDefault="003C7777" w:rsidP="003C7777">
      <w:pPr>
        <w:tabs>
          <w:tab w:val="left" w:pos="6015"/>
        </w:tabs>
      </w:pPr>
      <w:r>
        <w:t>Bankruptcy/Insolvency</w:t>
      </w:r>
      <w:r>
        <w:tab/>
        <w:t>Entertainment, Arts and Sports</w:t>
      </w:r>
    </w:p>
    <w:p w14:paraId="562FB4AC" w14:textId="77777777" w:rsidR="003C7777" w:rsidRDefault="003C7777" w:rsidP="003C7777">
      <w:pPr>
        <w:tabs>
          <w:tab w:val="left" w:pos="6015"/>
        </w:tabs>
      </w:pPr>
      <w:r>
        <w:t>Business-Corporation</w:t>
      </w:r>
      <w:r>
        <w:tab/>
        <w:t>Environmental/Land Use Regulation</w:t>
      </w:r>
    </w:p>
    <w:p w14:paraId="7F331BEC" w14:textId="77777777" w:rsidR="0059074C" w:rsidRDefault="003C7777" w:rsidP="003C7777">
      <w:pPr>
        <w:tabs>
          <w:tab w:val="left" w:pos="6015"/>
        </w:tabs>
      </w:pPr>
      <w:r>
        <w:t>Business Law</w:t>
      </w:r>
      <w:r>
        <w:tab/>
        <w:t>Ethics</w:t>
      </w:r>
    </w:p>
    <w:p w14:paraId="66C32D16" w14:textId="77777777" w:rsidR="003C7777" w:rsidRDefault="003C7777" w:rsidP="0059074C">
      <w:pPr>
        <w:tabs>
          <w:tab w:val="left" w:pos="6015"/>
        </w:tabs>
      </w:pPr>
      <w:r>
        <w:t>Civil Rights/Civil Litigation</w:t>
      </w:r>
      <w:r w:rsidR="0059074C">
        <w:tab/>
        <w:t>Family Law/Domestic Relations</w:t>
      </w:r>
    </w:p>
    <w:p w14:paraId="68A584AC" w14:textId="77777777" w:rsidR="003C7777" w:rsidRDefault="003C7777" w:rsidP="0059074C">
      <w:pPr>
        <w:tabs>
          <w:tab w:val="left" w:pos="6015"/>
        </w:tabs>
      </w:pPr>
      <w:r>
        <w:t xml:space="preserve">Collections </w:t>
      </w:r>
      <w:r w:rsidR="0059074C">
        <w:tab/>
        <w:t>Finance and Securities</w:t>
      </w:r>
    </w:p>
    <w:p w14:paraId="30DFB8F7" w14:textId="77777777" w:rsidR="003C7777" w:rsidRDefault="003C7777" w:rsidP="0059074C">
      <w:pPr>
        <w:tabs>
          <w:tab w:val="left" w:pos="6015"/>
        </w:tabs>
      </w:pPr>
      <w:r>
        <w:t>Commercial Litigation</w:t>
      </w:r>
      <w:r w:rsidR="0059074C">
        <w:tab/>
        <w:t>Food, Drugs and Cosmetics</w:t>
      </w:r>
    </w:p>
    <w:p w14:paraId="11C7A696" w14:textId="77777777" w:rsidR="003C7777" w:rsidRDefault="003C7777" w:rsidP="0059074C">
      <w:pPr>
        <w:tabs>
          <w:tab w:val="left" w:pos="6015"/>
        </w:tabs>
      </w:pPr>
      <w:r>
        <w:t>Communication</w:t>
      </w:r>
      <w:r w:rsidR="0059074C">
        <w:tab/>
        <w:t>Franchise Law</w:t>
      </w:r>
    </w:p>
    <w:p w14:paraId="334E8D94" w14:textId="77777777" w:rsidR="003C7777" w:rsidRDefault="003C7777" w:rsidP="0059074C">
      <w:pPr>
        <w:tabs>
          <w:tab w:val="left" w:pos="6015"/>
        </w:tabs>
      </w:pPr>
      <w:r>
        <w:t>Computer Law</w:t>
      </w:r>
      <w:r w:rsidR="0059074C">
        <w:tab/>
        <w:t>General Law Practice</w:t>
      </w:r>
    </w:p>
    <w:p w14:paraId="679A2C5F" w14:textId="77777777" w:rsidR="003C7777" w:rsidRDefault="003C7777" w:rsidP="0059074C">
      <w:pPr>
        <w:tabs>
          <w:tab w:val="left" w:pos="6015"/>
        </w:tabs>
      </w:pPr>
      <w:r>
        <w:t>Construction</w:t>
      </w:r>
      <w:r w:rsidR="0059074C">
        <w:tab/>
        <w:t>Government</w:t>
      </w:r>
    </w:p>
    <w:p w14:paraId="20A52EE7" w14:textId="77777777" w:rsidR="003C7777" w:rsidRDefault="003C7777" w:rsidP="0059074C">
      <w:pPr>
        <w:tabs>
          <w:tab w:val="left" w:pos="6015"/>
        </w:tabs>
      </w:pPr>
      <w:r>
        <w:t>Contracts</w:t>
      </w:r>
      <w:r w:rsidR="0059074C">
        <w:tab/>
        <w:t>Health Law</w:t>
      </w:r>
    </w:p>
    <w:p w14:paraId="7C050717" w14:textId="77777777" w:rsidR="003C7777" w:rsidRDefault="003C7777" w:rsidP="0059074C">
      <w:pPr>
        <w:tabs>
          <w:tab w:val="left" w:pos="6015"/>
        </w:tabs>
      </w:pPr>
      <w:r>
        <w:t>Corporate Law</w:t>
      </w:r>
      <w:r w:rsidR="0059074C">
        <w:tab/>
        <w:t>Immigration Law</w:t>
      </w:r>
    </w:p>
    <w:p w14:paraId="67EDFFE1" w14:textId="77777777" w:rsidR="003C7777" w:rsidRDefault="0059074C" w:rsidP="008E1335">
      <w:pPr>
        <w:tabs>
          <w:tab w:val="left" w:pos="6015"/>
        </w:tabs>
      </w:pPr>
      <w:r>
        <w:lastRenderedPageBreak/>
        <w:t>Insurance</w:t>
      </w:r>
      <w:r w:rsidR="008E1335">
        <w:tab/>
        <w:t>Public Utility</w:t>
      </w:r>
    </w:p>
    <w:p w14:paraId="307E44C3" w14:textId="77777777" w:rsidR="003C7777" w:rsidRDefault="0059074C" w:rsidP="008E1335">
      <w:pPr>
        <w:tabs>
          <w:tab w:val="left" w:pos="6015"/>
        </w:tabs>
      </w:pPr>
      <w:r>
        <w:t>Intellectual Property and Copyrights</w:t>
      </w:r>
      <w:r w:rsidR="008E1335">
        <w:tab/>
        <w:t>Real Estate</w:t>
      </w:r>
    </w:p>
    <w:p w14:paraId="7720C780" w14:textId="77777777" w:rsidR="0059074C" w:rsidRDefault="0059074C" w:rsidP="008E1335">
      <w:pPr>
        <w:tabs>
          <w:tab w:val="left" w:pos="6015"/>
        </w:tabs>
      </w:pPr>
      <w:r>
        <w:t>Intentional Torts</w:t>
      </w:r>
      <w:r w:rsidR="008E1335">
        <w:tab/>
        <w:t>Sexual Harassment/Workplace</w:t>
      </w:r>
    </w:p>
    <w:p w14:paraId="3F927176" w14:textId="77777777" w:rsidR="0059074C" w:rsidRDefault="0059074C" w:rsidP="008E1335">
      <w:pPr>
        <w:tabs>
          <w:tab w:val="left" w:pos="6015"/>
        </w:tabs>
      </w:pPr>
      <w:r>
        <w:t>International Law</w:t>
      </w:r>
      <w:r w:rsidR="008E1335">
        <w:tab/>
        <w:t>Social Security Disability</w:t>
      </w:r>
    </w:p>
    <w:p w14:paraId="70178E5C" w14:textId="77777777" w:rsidR="0059074C" w:rsidRDefault="0059074C" w:rsidP="008E1335">
      <w:pPr>
        <w:tabs>
          <w:tab w:val="left" w:pos="6015"/>
        </w:tabs>
      </w:pPr>
      <w:r>
        <w:t>Labor and Employment Law</w:t>
      </w:r>
      <w:r w:rsidR="008E1335">
        <w:tab/>
        <w:t>Surrogate Court Practice</w:t>
      </w:r>
    </w:p>
    <w:p w14:paraId="52BD5F19" w14:textId="77777777" w:rsidR="0059074C" w:rsidRDefault="0059074C" w:rsidP="008E1335">
      <w:pPr>
        <w:tabs>
          <w:tab w:val="left" w:pos="6015"/>
        </w:tabs>
      </w:pPr>
      <w:r>
        <w:t>Law Practice Management</w:t>
      </w:r>
      <w:r w:rsidR="008E1335">
        <w:tab/>
        <w:t>Tax - Personal</w:t>
      </w:r>
    </w:p>
    <w:p w14:paraId="45F62FB4" w14:textId="77777777" w:rsidR="0059074C" w:rsidRDefault="0059074C" w:rsidP="008E1335">
      <w:pPr>
        <w:tabs>
          <w:tab w:val="left" w:pos="6015"/>
        </w:tabs>
      </w:pPr>
      <w:r>
        <w:t>Leases and Leasing</w:t>
      </w:r>
      <w:r w:rsidR="008E1335">
        <w:tab/>
        <w:t>Tax – Corporate Business</w:t>
      </w:r>
    </w:p>
    <w:p w14:paraId="1090DC44" w14:textId="77777777" w:rsidR="0059074C" w:rsidRDefault="0059074C" w:rsidP="008E1335">
      <w:pPr>
        <w:tabs>
          <w:tab w:val="left" w:pos="6015"/>
        </w:tabs>
      </w:pPr>
      <w:r>
        <w:t>Libel</w:t>
      </w:r>
      <w:r w:rsidR="008E1335">
        <w:tab/>
        <w:t>Transportation</w:t>
      </w:r>
    </w:p>
    <w:p w14:paraId="205EE84F" w14:textId="77777777" w:rsidR="0059074C" w:rsidRDefault="0059074C" w:rsidP="008E1335">
      <w:pPr>
        <w:tabs>
          <w:tab w:val="left" w:pos="6015"/>
        </w:tabs>
      </w:pPr>
      <w:r>
        <w:t>Matrimonial</w:t>
      </w:r>
      <w:r w:rsidR="008E1335">
        <w:tab/>
        <w:t>Trust and Estates</w:t>
      </w:r>
    </w:p>
    <w:p w14:paraId="7402DCBD" w14:textId="77777777" w:rsidR="0059074C" w:rsidRDefault="0059074C" w:rsidP="008E1335">
      <w:pPr>
        <w:tabs>
          <w:tab w:val="left" w:pos="6015"/>
        </w:tabs>
      </w:pPr>
      <w:r>
        <w:t>Medical Malpractice</w:t>
      </w:r>
      <w:r w:rsidR="008E1335">
        <w:tab/>
        <w:t>Workers’ Compensation</w:t>
      </w:r>
    </w:p>
    <w:p w14:paraId="2CDB27C9" w14:textId="77777777" w:rsidR="0059074C" w:rsidRDefault="0059074C" w:rsidP="008E1335">
      <w:pPr>
        <w:tabs>
          <w:tab w:val="left" w:pos="6015"/>
        </w:tabs>
      </w:pPr>
      <w:r>
        <w:t>Municipal and Government Law</w:t>
      </w:r>
      <w:r w:rsidR="008E1335">
        <w:tab/>
        <w:t>Zoning, Planning and Land Use</w:t>
      </w:r>
    </w:p>
    <w:p w14:paraId="6E921DDD" w14:textId="77777777" w:rsidR="0059074C" w:rsidRDefault="0059074C" w:rsidP="00AF5C25">
      <w:r>
        <w:t>Negligence Personal Injury</w:t>
      </w:r>
    </w:p>
    <w:p w14:paraId="76908AF0" w14:textId="77777777" w:rsidR="0059074C" w:rsidRDefault="0059074C" w:rsidP="00AF5C25">
      <w:r>
        <w:t>Oil &amp; Mineral Rights</w:t>
      </w:r>
    </w:p>
    <w:p w14:paraId="222F0982" w14:textId="77777777" w:rsidR="0059074C" w:rsidRDefault="0059074C" w:rsidP="00AF5C25">
      <w:r>
        <w:t>Personal or Property Injury</w:t>
      </w:r>
    </w:p>
    <w:p w14:paraId="018C7E7F" w14:textId="77777777" w:rsidR="0059074C" w:rsidRDefault="008E1335" w:rsidP="00AF5C25">
      <w:r>
        <w:t>Product Liability</w:t>
      </w:r>
    </w:p>
    <w:p w14:paraId="05DD7F72" w14:textId="77777777" w:rsidR="008E1335" w:rsidRDefault="008E1335" w:rsidP="00AF5C25">
      <w:r>
        <w:t>Professional Liability</w:t>
      </w:r>
    </w:p>
    <w:p w14:paraId="1D6ED976" w14:textId="77777777" w:rsidR="008E1335" w:rsidRDefault="008E1335" w:rsidP="00AF5C25">
      <w:r>
        <w:t>Public Contract</w:t>
      </w:r>
    </w:p>
    <w:p w14:paraId="409946D0" w14:textId="77777777" w:rsidR="003C7777" w:rsidRDefault="003C7777" w:rsidP="00AF5C25"/>
    <w:p w14:paraId="533E63EE" w14:textId="77777777" w:rsidR="00BA62F7" w:rsidRDefault="00BA62F7" w:rsidP="00AF5C25">
      <w:bookmarkStart w:id="0" w:name="_GoBack"/>
      <w:bookmarkEnd w:id="0"/>
    </w:p>
    <w:p w14:paraId="1B8C72D6" w14:textId="77777777" w:rsidR="00BA62F7" w:rsidRDefault="00BA62F7" w:rsidP="00AF5C25"/>
    <w:p w14:paraId="761E3941" w14:textId="77777777" w:rsidR="00BA62F7" w:rsidRDefault="00BA62F7" w:rsidP="00AF5C25"/>
    <w:p w14:paraId="008777B1" w14:textId="77777777" w:rsidR="00BA62F7" w:rsidRDefault="00BA62F7" w:rsidP="00AF5C25">
      <w:r>
        <w:t xml:space="preserve">List your </w:t>
      </w:r>
      <w:r w:rsidRPr="008E1335">
        <w:rPr>
          <w:b/>
        </w:rPr>
        <w:t>5</w:t>
      </w:r>
      <w:r>
        <w:t xml:space="preserve"> selected areas here:</w:t>
      </w:r>
      <w:r w:rsidR="008E1335">
        <w:t xml:space="preserve"> </w:t>
      </w:r>
    </w:p>
    <w:p w14:paraId="68076530" w14:textId="77777777" w:rsidR="00BA62F7" w:rsidRDefault="00BA62F7" w:rsidP="00AF5C25"/>
    <w:p w14:paraId="7EC1E2DD" w14:textId="77777777" w:rsidR="00BA62F7" w:rsidRDefault="00BA62F7" w:rsidP="00AF5C25"/>
    <w:p w14:paraId="6F292A53" w14:textId="77777777" w:rsidR="008E1335" w:rsidRDefault="008E1335" w:rsidP="00AF5C25"/>
    <w:p w14:paraId="19499DAD" w14:textId="77777777" w:rsidR="008E1335" w:rsidRDefault="008E1335" w:rsidP="00AF5C25"/>
    <w:p w14:paraId="3832C280" w14:textId="77777777" w:rsidR="008E1335" w:rsidRDefault="008E1335" w:rsidP="00AF5C25"/>
    <w:p w14:paraId="0E5C7B60" w14:textId="77777777" w:rsidR="00BA62F7" w:rsidRPr="008E1335" w:rsidRDefault="00BA62F7" w:rsidP="008E1335">
      <w:pPr>
        <w:jc w:val="center"/>
        <w:rPr>
          <w:b/>
        </w:rPr>
      </w:pPr>
      <w:r w:rsidRPr="008E1335">
        <w:rPr>
          <w:b/>
        </w:rPr>
        <w:t>Membership fee waived for retired activities</w:t>
      </w:r>
    </w:p>
    <w:sectPr w:rsidR="00BA62F7" w:rsidRPr="008E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7D91" w14:textId="77777777" w:rsidR="0059074C" w:rsidRDefault="0059074C" w:rsidP="0059074C">
      <w:pPr>
        <w:spacing w:after="0" w:line="240" w:lineRule="auto"/>
      </w:pPr>
      <w:r>
        <w:separator/>
      </w:r>
    </w:p>
  </w:endnote>
  <w:endnote w:type="continuationSeparator" w:id="0">
    <w:p w14:paraId="6B453835" w14:textId="77777777" w:rsidR="0059074C" w:rsidRDefault="0059074C" w:rsidP="0059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EA4AC" w14:textId="77777777" w:rsidR="0059074C" w:rsidRDefault="0059074C" w:rsidP="0059074C">
      <w:pPr>
        <w:spacing w:after="0" w:line="240" w:lineRule="auto"/>
      </w:pPr>
      <w:r>
        <w:separator/>
      </w:r>
    </w:p>
  </w:footnote>
  <w:footnote w:type="continuationSeparator" w:id="0">
    <w:p w14:paraId="3B40E048" w14:textId="77777777" w:rsidR="0059074C" w:rsidRDefault="0059074C" w:rsidP="0059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6E32"/>
    <w:multiLevelType w:val="hybridMultilevel"/>
    <w:tmpl w:val="77DE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5C53"/>
    <w:multiLevelType w:val="hybridMultilevel"/>
    <w:tmpl w:val="5C9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5"/>
    <w:rsid w:val="003C7777"/>
    <w:rsid w:val="0059074C"/>
    <w:rsid w:val="008E1335"/>
    <w:rsid w:val="00AF5C25"/>
    <w:rsid w:val="00B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CD77"/>
  <w15:chartTrackingRefBased/>
  <w15:docId w15:val="{F75048B7-8ACB-437E-A13C-B5E5576B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74C"/>
  </w:style>
  <w:style w:type="paragraph" w:styleId="Footer">
    <w:name w:val="footer"/>
    <w:basedOn w:val="Normal"/>
    <w:link w:val="FooterChar"/>
    <w:uiPriority w:val="99"/>
    <w:unhideWhenUsed/>
    <w:rsid w:val="0059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Nelson</dc:creator>
  <cp:keywords/>
  <dc:description/>
  <cp:lastModifiedBy>John Nelson</cp:lastModifiedBy>
  <cp:revision>1</cp:revision>
  <dcterms:created xsi:type="dcterms:W3CDTF">2015-02-26T15:35:00Z</dcterms:created>
  <dcterms:modified xsi:type="dcterms:W3CDTF">2015-02-26T16:31:00Z</dcterms:modified>
</cp:coreProperties>
</file>