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AD0" w:rsidRDefault="00F47AD0" w:rsidP="00F47AD0">
      <w:pPr>
        <w:pStyle w:val="NormalWeb"/>
        <w:spacing w:before="0" w:beforeAutospacing="0" w:after="0" w:afterAutospacing="0"/>
        <w:ind w:left="2160" w:firstLine="720"/>
      </w:pPr>
      <w:bookmarkStart w:id="0" w:name="_GoBack"/>
      <w:bookmarkEnd w:id="0"/>
      <w:r>
        <w:rPr>
          <w:rFonts w:ascii="Arial" w:hAnsi="Arial" w:cs="Arial"/>
          <w:b/>
          <w:bCs/>
          <w:noProof/>
          <w:color w:val="000000"/>
          <w:sz w:val="36"/>
          <w:szCs w:val="36"/>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-66675</wp:posOffset>
                </wp:positionV>
                <wp:extent cx="6257925" cy="5181600"/>
                <wp:effectExtent l="38100" t="38100" r="47625" b="38100"/>
                <wp:wrapNone/>
                <wp:docPr id="1" name="Rectangle 1"/>
                <wp:cNvGraphicFramePr/>
                <a:graphic xmlns:a="http://schemas.openxmlformats.org/drawingml/2006/main">
                  <a:graphicData uri="http://schemas.microsoft.com/office/word/2010/wordprocessingShape">
                    <wps:wsp>
                      <wps:cNvSpPr/>
                      <wps:spPr>
                        <a:xfrm>
                          <a:off x="0" y="0"/>
                          <a:ext cx="6257925" cy="5181600"/>
                        </a:xfrm>
                        <a:prstGeom prst="rect">
                          <a:avLst/>
                        </a:prstGeom>
                        <a:noFill/>
                        <a:ln w="762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3E8B8" id="Rectangle 1" o:spid="_x0000_s1026" style="position:absolute;margin-left:-15.75pt;margin-top:-5.25pt;width:492.75pt;height:4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" filled="f" strokecolor="black [1600]" strokeweight="6pt"/>
            </w:pict>
          </mc:Fallback>
        </mc:AlternateContent>
      </w:r>
      <w:r>
        <w:rPr>
          <w:rFonts w:ascii="Arial" w:hAnsi="Arial" w:cs="Arial"/>
          <w:b/>
          <w:bCs/>
          <w:color w:val="000000"/>
          <w:sz w:val="36"/>
          <w:szCs w:val="36"/>
        </w:rPr>
        <w:t xml:space="preserve">Truth </w:t>
      </w:r>
      <w:proofErr w:type="gramStart"/>
      <w:r>
        <w:rPr>
          <w:rFonts w:ascii="Arial" w:hAnsi="Arial" w:cs="Arial"/>
          <w:b/>
          <w:bCs/>
          <w:color w:val="000000"/>
          <w:sz w:val="36"/>
          <w:szCs w:val="36"/>
        </w:rPr>
        <w:t>In</w:t>
      </w:r>
      <w:proofErr w:type="gramEnd"/>
      <w:r>
        <w:rPr>
          <w:rFonts w:ascii="Arial" w:hAnsi="Arial" w:cs="Arial"/>
          <w:b/>
          <w:bCs/>
          <w:color w:val="000000"/>
          <w:sz w:val="36"/>
          <w:szCs w:val="36"/>
        </w:rPr>
        <w:t xml:space="preserve"> Taxation Hearing</w:t>
      </w:r>
    </w:p>
    <w:p w:rsidR="00F47AD0" w:rsidRDefault="00F47AD0" w:rsidP="00F47AD0">
      <w:pPr>
        <w:pStyle w:val="NormalWeb"/>
        <w:spacing w:before="0" w:beforeAutospacing="0" w:after="0" w:afterAutospacing="0"/>
        <w:ind w:left="2880"/>
      </w:pPr>
      <w:r>
        <w:rPr>
          <w:rFonts w:ascii="Arial" w:hAnsi="Arial" w:cs="Arial"/>
          <w:b/>
          <w:bCs/>
          <w:color w:val="000000"/>
          <w:sz w:val="36"/>
          <w:szCs w:val="36"/>
        </w:rPr>
        <w:t xml:space="preserve"> Notice </w:t>
      </w:r>
      <w:proofErr w:type="gramStart"/>
      <w:r>
        <w:rPr>
          <w:rFonts w:ascii="Arial" w:hAnsi="Arial" w:cs="Arial"/>
          <w:b/>
          <w:bCs/>
          <w:color w:val="000000"/>
          <w:sz w:val="36"/>
          <w:szCs w:val="36"/>
        </w:rPr>
        <w:t>Of</w:t>
      </w:r>
      <w:proofErr w:type="gramEnd"/>
      <w:r>
        <w:rPr>
          <w:rFonts w:ascii="Arial" w:hAnsi="Arial" w:cs="Arial"/>
          <w:b/>
          <w:bCs/>
          <w:color w:val="000000"/>
          <w:sz w:val="36"/>
          <w:szCs w:val="36"/>
        </w:rPr>
        <w:t xml:space="preserve"> Tax Increase</w:t>
      </w:r>
    </w:p>
    <w:p w:rsidR="00F47AD0" w:rsidRDefault="00F47AD0" w:rsidP="00F47AD0">
      <w:pPr>
        <w:pStyle w:val="NormalWeb"/>
        <w:spacing w:before="0" w:beforeAutospacing="0" w:after="0" w:afterAutospacing="0"/>
      </w:pPr>
      <w:r>
        <w:rPr>
          <w:rFonts w:ascii="Arial" w:hAnsi="Arial" w:cs="Arial"/>
          <w:color w:val="000000"/>
        </w:rPr>
        <w:t xml:space="preserve">In compliance with15-905.01, Arizona Revised Statutes, Hackberry Elementary School District #3 is notifying its property taxpayers of Hackberry School District’s intention to raise its primary property taxes over the current level to pay for increased expenditures in those areas where the Governing Board has the authority to increase property taxes for the fiscal year beginning July 1 ,2021. The Hackberry School District is proposing an increase in its primary property tax levy of </w:t>
      </w:r>
      <w:r>
        <w:rPr>
          <w:rFonts w:ascii="Arial" w:hAnsi="Arial" w:cs="Arial"/>
          <w:color w:val="000000"/>
          <w:u w:val="single"/>
        </w:rPr>
        <w:t xml:space="preserve">$52,738.00 </w:t>
      </w:r>
      <w:r>
        <w:rPr>
          <w:rFonts w:ascii="Arial" w:hAnsi="Arial" w:cs="Arial"/>
          <w:color w:val="000000"/>
        </w:rPr>
        <w:t>(amount of levy increase to pay for truth and taxation base increase, the amount of the total levy for the Adjacent Ways Fund and amounts for liabilities in excess of the school district budget pursuant to 15-907 (1). </w:t>
      </w:r>
    </w:p>
    <w:p w:rsidR="00F47AD0" w:rsidRDefault="00F47AD0" w:rsidP="00F47AD0">
      <w:pPr>
        <w:pStyle w:val="NormalWeb"/>
        <w:spacing w:before="0" w:beforeAutospacing="0" w:after="0" w:afterAutospacing="0"/>
      </w:pPr>
      <w:r>
        <w:rPr>
          <w:rFonts w:ascii="Arial" w:hAnsi="Arial" w:cs="Arial"/>
          <w:color w:val="000000"/>
        </w:rPr>
        <w:t xml:space="preserve">The amount proposed above will cause Hackberry School District’s primary property taxes on a $100,000 home to be </w:t>
      </w:r>
      <w:r>
        <w:rPr>
          <w:rFonts w:ascii="Arial" w:hAnsi="Arial" w:cs="Arial"/>
          <w:color w:val="000000"/>
          <w:u w:val="single"/>
        </w:rPr>
        <w:t>$ 4.6772</w:t>
      </w:r>
      <w:r>
        <w:rPr>
          <w:rFonts w:ascii="Arial" w:hAnsi="Arial" w:cs="Arial"/>
          <w:color w:val="000000"/>
        </w:rPr>
        <w:t xml:space="preserve"> (the amount used to pay for the budget year’s proposed truth and taxation base limit and adjacent ways levy, including adjacent ways and liabilities in excess of the school district budget. The amount divided by the current net assessed value available February 10 pursuant to 42-17052 applied to $100,000. (1) Without the tax increase, the total taxes that would be owed would have been </w:t>
      </w:r>
      <w:r>
        <w:rPr>
          <w:rFonts w:ascii="Arial" w:hAnsi="Arial" w:cs="Arial"/>
          <w:color w:val="000000"/>
          <w:u w:val="single"/>
        </w:rPr>
        <w:t>$4.4660</w:t>
      </w:r>
      <w:r>
        <w:rPr>
          <w:rFonts w:ascii="Arial" w:hAnsi="Arial" w:cs="Arial"/>
          <w:color w:val="000000"/>
        </w:rPr>
        <w:t>. (the amount used to pay for the current year’s truth and taxation base limit. The amount divided by the current net assessed value available February 10 pursuant to 42-17052 applied to $100,000. (1)</w:t>
      </w:r>
    </w:p>
    <w:p w:rsidR="00F47AD0" w:rsidRDefault="00F47AD0" w:rsidP="00F47AD0">
      <w:pPr>
        <w:pStyle w:val="NormalWeb"/>
        <w:spacing w:before="0" w:beforeAutospacing="0" w:after="0" w:afterAutospacing="0"/>
      </w:pPr>
      <w:r>
        <w:rPr>
          <w:rFonts w:ascii="Arial" w:hAnsi="Arial" w:cs="Arial"/>
          <w:color w:val="000000"/>
        </w:rPr>
        <w:t xml:space="preserve">These amounts proposed are above the qualifying tax levies as prescribed by state law, if applicable. This increase is also exclusive of any changes that may occur from property tax levies </w:t>
      </w:r>
      <w:proofErr w:type="spellStart"/>
      <w:r>
        <w:rPr>
          <w:rFonts w:ascii="Arial" w:hAnsi="Arial" w:cs="Arial"/>
          <w:color w:val="000000"/>
        </w:rPr>
        <w:t>fpr</w:t>
      </w:r>
      <w:proofErr w:type="spellEnd"/>
      <w:r>
        <w:rPr>
          <w:rFonts w:ascii="Arial" w:hAnsi="Arial" w:cs="Arial"/>
          <w:color w:val="000000"/>
        </w:rPr>
        <w:t xml:space="preserve"> voter approved bonded indebtedness or budget and tax overrides.</w:t>
      </w:r>
    </w:p>
    <w:p w:rsidR="00F47AD0" w:rsidRDefault="00F47AD0" w:rsidP="00F47AD0">
      <w:pPr>
        <w:pStyle w:val="NormalWeb"/>
        <w:spacing w:before="0" w:beforeAutospacing="0" w:after="0" w:afterAutospacing="0"/>
      </w:pPr>
      <w:r>
        <w:rPr>
          <w:rFonts w:ascii="Arial" w:hAnsi="Arial" w:cs="Arial"/>
          <w:color w:val="000000"/>
        </w:rPr>
        <w:t xml:space="preserve">All interested citizens are invited to attend the public hearing on the proposed tax increase scheduled to be held </w:t>
      </w:r>
      <w:r>
        <w:rPr>
          <w:rFonts w:ascii="Arial" w:hAnsi="Arial" w:cs="Arial"/>
          <w:color w:val="000000"/>
          <w:u w:val="single"/>
        </w:rPr>
        <w:t>July 13, 2021 @ 4:00 pm @ 9501 Nellie Dr., Kingman AZ. in the Board Rm.</w:t>
      </w:r>
    </w:p>
    <w:p w:rsidR="00466AD9" w:rsidRDefault="00F47AD0"/>
    <w:sectPr w:rsidR="00466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AD0"/>
    <w:rsid w:val="00754BBB"/>
    <w:rsid w:val="00E17A88"/>
    <w:rsid w:val="00F4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3BE02-BE6D-4BBF-9DE0-1E26B2FC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7A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69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Cedar Hills Elementary School</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Mayo</dc:creator>
  <cp:keywords/>
  <dc:description/>
  <cp:lastModifiedBy>Alex Mayo</cp:lastModifiedBy>
  <cp:revision>1</cp:revision>
  <dcterms:created xsi:type="dcterms:W3CDTF">2021-07-08T19:22:00Z</dcterms:created>
  <dcterms:modified xsi:type="dcterms:W3CDTF">2021-07-08T19:24:00Z</dcterms:modified>
</cp:coreProperties>
</file>