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2D" w:rsidRPr="00210F6C" w:rsidRDefault="00EC48C2">
      <w:pPr>
        <w:rPr>
          <w:rFonts w:ascii="Times New Roman" w:hAnsi="Times New Roman" w:cs="Times New Roman"/>
          <w:b/>
          <w:sz w:val="24"/>
          <w:szCs w:val="24"/>
        </w:rPr>
      </w:pPr>
      <w:r w:rsidRPr="00210F6C">
        <w:rPr>
          <w:rFonts w:ascii="Times New Roman" w:hAnsi="Times New Roman" w:cs="Times New Roman"/>
          <w:b/>
          <w:sz w:val="24"/>
          <w:szCs w:val="24"/>
        </w:rPr>
        <w:t>AP American Government Readings for Chapter 14b</w:t>
      </w:r>
    </w:p>
    <w:p w:rsidR="00EC48C2" w:rsidRPr="00210F6C" w:rsidRDefault="00EC48C2">
      <w:pPr>
        <w:rPr>
          <w:rFonts w:ascii="Times New Roman" w:hAnsi="Times New Roman" w:cs="Times New Roman"/>
          <w:i/>
          <w:sz w:val="24"/>
          <w:szCs w:val="24"/>
        </w:rPr>
      </w:pPr>
      <w:r w:rsidRPr="00210F6C">
        <w:rPr>
          <w:rFonts w:ascii="Times New Roman" w:hAnsi="Times New Roman" w:cs="Times New Roman"/>
          <w:i/>
          <w:sz w:val="24"/>
          <w:szCs w:val="24"/>
        </w:rPr>
        <w:t xml:space="preserve">#42 </w:t>
      </w:r>
      <w:r w:rsidRPr="00210F6C">
        <w:rPr>
          <w:rFonts w:ascii="Times New Roman" w:hAnsi="Times New Roman" w:cs="Times New Roman"/>
          <w:i/>
          <w:sz w:val="24"/>
          <w:szCs w:val="24"/>
        </w:rPr>
        <w:t>Marcia Coyle – The Roberts Court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proper name of “Obamacare”?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PPACA, what 2 recent decisions were very controversial in the Supreme Court?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define “high politics” and “low politics”?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inclusion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opinion and his case examples tell you about the bias of the author?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seven minutes after president Obama signed the PPACA?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how many states challenged the law?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Solicitor General, the lawyer changed with defending the law?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lawyer changed with challenging the law?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was the defender interrupted?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was the challenger interrupted?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conclusion can you draw from the answers to the last two questions? (Go beyond the simple answer and think of what the implication is!)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broccoli argument?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days did the Supreme Court hear arguments?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2 constitutional ways did the majority not approve the PPACA individual mandate?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did the court majority uphold the individual mandate?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controversial about the majority’s interpretation of the law (individual mandate)?</w:t>
      </w:r>
    </w:p>
    <w:p w:rsidR="00EC48C2" w:rsidRDefault="00EC48C2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210F6C">
        <w:rPr>
          <w:rFonts w:ascii="Times New Roman" w:hAnsi="Times New Roman" w:cs="Times New Roman"/>
          <w:sz w:val="24"/>
          <w:szCs w:val="24"/>
        </w:rPr>
        <w:t>the majority rejected the M</w:t>
      </w:r>
      <w:r>
        <w:rPr>
          <w:rFonts w:ascii="Times New Roman" w:hAnsi="Times New Roman" w:cs="Times New Roman"/>
          <w:sz w:val="24"/>
          <w:szCs w:val="24"/>
        </w:rPr>
        <w:t>edica</w:t>
      </w:r>
      <w:r w:rsidR="00210F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provision, what did they do so they could approve the provision</w:t>
      </w:r>
      <w:r w:rsidR="00210F6C">
        <w:rPr>
          <w:rFonts w:ascii="Times New Roman" w:hAnsi="Times New Roman" w:cs="Times New Roman"/>
          <w:sz w:val="24"/>
          <w:szCs w:val="24"/>
        </w:rPr>
        <w:t>?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dissent say about the way the majority made their decision?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CBS News describe the “rift in the court”?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Randy Barnett of National review saw about the ruling?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Barnett correct? Why or why not? (your opinion)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Roberts decision (his switch) has been compared to John Marshall. Why? Explain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this decision an example of judicial restraint?</w:t>
      </w:r>
    </w:p>
    <w:p w:rsidR="00210F6C" w:rsidRDefault="00210F6C" w:rsidP="00EC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this decision an example of judicial activism?</w:t>
      </w:r>
    </w:p>
    <w:p w:rsidR="00210F6C" w:rsidRPr="00210F6C" w:rsidRDefault="00210F6C" w:rsidP="00210F6C">
      <w:pPr>
        <w:rPr>
          <w:rFonts w:ascii="Times New Roman" w:hAnsi="Times New Roman" w:cs="Times New Roman"/>
          <w:i/>
          <w:sz w:val="24"/>
          <w:szCs w:val="24"/>
        </w:rPr>
      </w:pPr>
      <w:r w:rsidRPr="00210F6C">
        <w:rPr>
          <w:rFonts w:ascii="Times New Roman" w:hAnsi="Times New Roman" w:cs="Times New Roman"/>
          <w:i/>
          <w:sz w:val="24"/>
          <w:szCs w:val="24"/>
        </w:rPr>
        <w:t xml:space="preserve">#43 Jeffrey </w:t>
      </w:r>
      <w:proofErr w:type="spellStart"/>
      <w:r w:rsidRPr="00210F6C">
        <w:rPr>
          <w:rFonts w:ascii="Times New Roman" w:hAnsi="Times New Roman" w:cs="Times New Roman"/>
          <w:i/>
          <w:sz w:val="24"/>
          <w:szCs w:val="24"/>
        </w:rPr>
        <w:t>Toobin</w:t>
      </w:r>
      <w:proofErr w:type="spellEnd"/>
      <w:r w:rsidRPr="00210F6C">
        <w:rPr>
          <w:rFonts w:ascii="Times New Roman" w:hAnsi="Times New Roman" w:cs="Times New Roman"/>
          <w:i/>
          <w:sz w:val="24"/>
          <w:szCs w:val="24"/>
        </w:rPr>
        <w:t xml:space="preserve"> – The Oath</w:t>
      </w:r>
    </w:p>
    <w:p w:rsidR="00210F6C" w:rsidRDefault="00210F6C" w:rsidP="0021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few things about the background of Sonia Sotomayor that strike you as interesting or unique.</w:t>
      </w:r>
    </w:p>
    <w:p w:rsidR="00210F6C" w:rsidRDefault="00210F6C" w:rsidP="0021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nominated her to the lower Manhattan judgeship?</w:t>
      </w:r>
    </w:p>
    <w:p w:rsidR="00210F6C" w:rsidRDefault="00210F6C" w:rsidP="0021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judge Sotomayor “saved baseball”?</w:t>
      </w:r>
    </w:p>
    <w:p w:rsidR="00210F6C" w:rsidRDefault="00210F6C" w:rsidP="0021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nominated her to the 2</w:t>
      </w:r>
      <w:r w:rsidRPr="00210F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Circuit Court?</w:t>
      </w:r>
    </w:p>
    <w:p w:rsidR="00210F6C" w:rsidRDefault="00210F6C" w:rsidP="0021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Sotomayor’s “wise Latina” remark.</w:t>
      </w:r>
    </w:p>
    <w:p w:rsidR="00210F6C" w:rsidRPr="00210F6C" w:rsidRDefault="00210F6C" w:rsidP="0021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her opinion change during the 2009 hearings? If so, how? Why?</w:t>
      </w:r>
    </w:p>
    <w:p w:rsidR="00EC48C2" w:rsidRDefault="00EC48C2">
      <w:pPr>
        <w:rPr>
          <w:rFonts w:ascii="Times New Roman" w:hAnsi="Times New Roman" w:cs="Times New Roman"/>
          <w:sz w:val="24"/>
          <w:szCs w:val="24"/>
        </w:rPr>
      </w:pPr>
    </w:p>
    <w:p w:rsidR="00EC48C2" w:rsidRDefault="00EC48C2">
      <w:pPr>
        <w:rPr>
          <w:rFonts w:ascii="Times New Roman" w:hAnsi="Times New Roman" w:cs="Times New Roman"/>
          <w:sz w:val="24"/>
          <w:szCs w:val="24"/>
        </w:rPr>
      </w:pPr>
    </w:p>
    <w:p w:rsidR="00EC48C2" w:rsidRDefault="00EC48C2">
      <w:pPr>
        <w:rPr>
          <w:rFonts w:ascii="Times New Roman" w:hAnsi="Times New Roman" w:cs="Times New Roman"/>
          <w:sz w:val="24"/>
          <w:szCs w:val="24"/>
        </w:rPr>
      </w:pPr>
    </w:p>
    <w:p w:rsidR="00EC48C2" w:rsidRPr="00EC48C2" w:rsidRDefault="00EC48C2">
      <w:pPr>
        <w:rPr>
          <w:rFonts w:ascii="Times New Roman" w:hAnsi="Times New Roman" w:cs="Times New Roman"/>
          <w:sz w:val="24"/>
          <w:szCs w:val="24"/>
        </w:rPr>
      </w:pPr>
    </w:p>
    <w:sectPr w:rsidR="00EC48C2" w:rsidRPr="00EC48C2" w:rsidSect="00EC4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BEC"/>
    <w:multiLevelType w:val="hybridMultilevel"/>
    <w:tmpl w:val="1BD4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F05"/>
    <w:multiLevelType w:val="hybridMultilevel"/>
    <w:tmpl w:val="95AE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C2"/>
    <w:rsid w:val="00210F6C"/>
    <w:rsid w:val="00D5632D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96CA-416D-42E3-B4C1-E054561E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Comtois</dc:creator>
  <cp:keywords/>
  <dc:description/>
  <cp:lastModifiedBy>Kevin Comtois</cp:lastModifiedBy>
  <cp:revision>2</cp:revision>
  <dcterms:created xsi:type="dcterms:W3CDTF">2018-03-25T19:13:00Z</dcterms:created>
  <dcterms:modified xsi:type="dcterms:W3CDTF">2018-03-25T19:33:00Z</dcterms:modified>
</cp:coreProperties>
</file>