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34FD0" w14:textId="77777777" w:rsidR="00CF6970" w:rsidRPr="00392945" w:rsidRDefault="00EF0730" w:rsidP="00CF6970">
      <w:pPr>
        <w:jc w:val="center"/>
        <w:rPr>
          <w:b/>
        </w:rPr>
      </w:pPr>
      <w:r>
        <w:rPr>
          <w:b/>
        </w:rPr>
        <w:t>7/4/20</w:t>
      </w:r>
    </w:p>
    <w:p w14:paraId="62899AE1" w14:textId="77777777" w:rsidR="00CF6970" w:rsidRPr="00392945" w:rsidRDefault="00CF6970" w:rsidP="00CF6970">
      <w:pPr>
        <w:jc w:val="center"/>
        <w:rPr>
          <w:b/>
        </w:rPr>
      </w:pPr>
    </w:p>
    <w:p w14:paraId="54078C0C" w14:textId="77777777" w:rsidR="00CF6970" w:rsidRPr="00392945" w:rsidRDefault="00CF6970" w:rsidP="00CF6970">
      <w:pPr>
        <w:jc w:val="center"/>
        <w:rPr>
          <w:b/>
        </w:rPr>
      </w:pPr>
      <w:r w:rsidRPr="00392945">
        <w:rPr>
          <w:b/>
        </w:rPr>
        <w:t>Ihanktonwan Community College</w:t>
      </w:r>
    </w:p>
    <w:p w14:paraId="40947ED4" w14:textId="77777777" w:rsidR="00CF6970" w:rsidRPr="00392945" w:rsidRDefault="00CF6970" w:rsidP="00CF6970">
      <w:pPr>
        <w:jc w:val="center"/>
        <w:rPr>
          <w:b/>
        </w:rPr>
      </w:pPr>
    </w:p>
    <w:p w14:paraId="1BD25605" w14:textId="77777777" w:rsidR="00CF6970" w:rsidRPr="00392945" w:rsidRDefault="00CF6970" w:rsidP="00CF6970">
      <w:pPr>
        <w:jc w:val="center"/>
        <w:rPr>
          <w:b/>
        </w:rPr>
      </w:pPr>
      <w:r w:rsidRPr="00392945">
        <w:rPr>
          <w:b/>
        </w:rPr>
        <w:t xml:space="preserve">Covid-19 Update </w:t>
      </w:r>
    </w:p>
    <w:p w14:paraId="6F3AD0D6" w14:textId="77777777" w:rsidR="00CF6970" w:rsidRPr="00392945" w:rsidRDefault="00CF6970" w:rsidP="00CF6970">
      <w:pPr>
        <w:jc w:val="center"/>
        <w:rPr>
          <w:b/>
        </w:rPr>
      </w:pPr>
    </w:p>
    <w:p w14:paraId="3E6A8579" w14:textId="77777777" w:rsidR="0072636F" w:rsidRPr="00350461" w:rsidRDefault="0072636F" w:rsidP="0072636F">
      <w:pPr>
        <w:rPr>
          <w:rFonts w:ascii="Times New Roman" w:hAnsi="Times New Roman" w:cs="Times New Roman"/>
        </w:rPr>
      </w:pPr>
      <w:r w:rsidRPr="00350461">
        <w:rPr>
          <w:rFonts w:ascii="Times New Roman" w:hAnsi="Times New Roman" w:cs="Times New Roman"/>
        </w:rPr>
        <w:t xml:space="preserve">Ihanktonwan Community College </w:t>
      </w:r>
      <w:r>
        <w:rPr>
          <w:rFonts w:ascii="Times New Roman" w:hAnsi="Times New Roman" w:cs="Times New Roman"/>
        </w:rPr>
        <w:t>continues to take</w:t>
      </w:r>
      <w:r w:rsidRPr="00350461">
        <w:rPr>
          <w:rFonts w:ascii="Times New Roman" w:hAnsi="Times New Roman" w:cs="Times New Roman"/>
        </w:rPr>
        <w:t xml:space="preserve"> precautions for the safety and health of students, instructors, faculty, staff and the general community. Our objectives during this period are: </w:t>
      </w:r>
    </w:p>
    <w:p w14:paraId="178F43CF" w14:textId="77777777" w:rsidR="0072636F" w:rsidRPr="00350461" w:rsidRDefault="0072636F" w:rsidP="00726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50461">
        <w:rPr>
          <w:rFonts w:ascii="Times New Roman" w:hAnsi="Times New Roman" w:cs="Times New Roman"/>
        </w:rPr>
        <w:t xml:space="preserve">Help slow and prevent the spread of covid-19. </w:t>
      </w:r>
    </w:p>
    <w:p w14:paraId="6E290F4C" w14:textId="77777777" w:rsidR="0072636F" w:rsidRPr="00350461" w:rsidRDefault="0072636F" w:rsidP="00726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50461">
        <w:rPr>
          <w:rFonts w:ascii="Times New Roman" w:hAnsi="Times New Roman" w:cs="Times New Roman"/>
        </w:rPr>
        <w:t xml:space="preserve">Protect vulnerable students, staff, and faculty. </w:t>
      </w:r>
    </w:p>
    <w:p w14:paraId="383CD22B" w14:textId="77777777" w:rsidR="0072636F" w:rsidRPr="00350461" w:rsidRDefault="0072636F" w:rsidP="00726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50461">
        <w:rPr>
          <w:rFonts w:ascii="Times New Roman" w:hAnsi="Times New Roman" w:cs="Times New Roman"/>
        </w:rPr>
        <w:t>Ensure a safe and healthy learning environment.</w:t>
      </w:r>
    </w:p>
    <w:p w14:paraId="10578355" w14:textId="77777777" w:rsidR="0072636F" w:rsidRPr="00350461" w:rsidRDefault="0072636F" w:rsidP="00726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50461">
        <w:rPr>
          <w:rFonts w:ascii="Times New Roman" w:hAnsi="Times New Roman" w:cs="Times New Roman"/>
        </w:rPr>
        <w:t>Ensure instructors</w:t>
      </w:r>
      <w:r>
        <w:rPr>
          <w:rFonts w:ascii="Times New Roman" w:hAnsi="Times New Roman" w:cs="Times New Roman"/>
        </w:rPr>
        <w:t xml:space="preserve"> and students</w:t>
      </w:r>
      <w:r w:rsidRPr="00350461">
        <w:rPr>
          <w:rFonts w:ascii="Times New Roman" w:hAnsi="Times New Roman" w:cs="Times New Roman"/>
        </w:rPr>
        <w:t xml:space="preserve"> can teach</w:t>
      </w:r>
      <w:r>
        <w:rPr>
          <w:rFonts w:ascii="Times New Roman" w:hAnsi="Times New Roman" w:cs="Times New Roman"/>
        </w:rPr>
        <w:t xml:space="preserve"> and learn at a high level</w:t>
      </w:r>
      <w:r w:rsidRPr="00350461">
        <w:rPr>
          <w:rFonts w:ascii="Times New Roman" w:hAnsi="Times New Roman" w:cs="Times New Roman"/>
        </w:rPr>
        <w:t>.</w:t>
      </w:r>
    </w:p>
    <w:p w14:paraId="085600D7" w14:textId="77777777" w:rsidR="0072636F" w:rsidRPr="00350461" w:rsidRDefault="0072636F" w:rsidP="00726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50461">
        <w:rPr>
          <w:rFonts w:ascii="Times New Roman" w:hAnsi="Times New Roman" w:cs="Times New Roman"/>
        </w:rPr>
        <w:t>Ensure students can continue their courses with the best possible assistance</w:t>
      </w:r>
      <w:r>
        <w:rPr>
          <w:rFonts w:ascii="Times New Roman" w:hAnsi="Times New Roman" w:cs="Times New Roman"/>
        </w:rPr>
        <w:t xml:space="preserve"> and resources</w:t>
      </w:r>
      <w:r w:rsidRPr="00350461">
        <w:rPr>
          <w:rFonts w:ascii="Times New Roman" w:hAnsi="Times New Roman" w:cs="Times New Roman"/>
        </w:rPr>
        <w:t>.</w:t>
      </w:r>
    </w:p>
    <w:p w14:paraId="666AEAFB" w14:textId="77777777" w:rsidR="0072636F" w:rsidRDefault="0072636F" w:rsidP="00CF6970"/>
    <w:p w14:paraId="2EC585D6" w14:textId="77777777" w:rsidR="0072636F" w:rsidRDefault="00CF6970" w:rsidP="00CF6970">
      <w:r>
        <w:t xml:space="preserve">The college </w:t>
      </w:r>
      <w:r w:rsidR="0072636F">
        <w:t xml:space="preserve">is open </w:t>
      </w:r>
      <w:r w:rsidR="00920047">
        <w:t xml:space="preserve">now </w:t>
      </w:r>
      <w:r w:rsidR="0072636F">
        <w:t xml:space="preserve">for admission and registration for new and returning students. </w:t>
      </w:r>
      <w:r w:rsidR="00920047">
        <w:t xml:space="preserve">This may change in the event there if a staff member test positive for covid-19 or if there has been any exposure in the building. </w:t>
      </w:r>
      <w:r w:rsidR="0072636F">
        <w:t>We request students call the college center and make an appointment with respective advisors</w:t>
      </w:r>
      <w:r w:rsidR="00920047">
        <w:t>, staff,</w:t>
      </w:r>
      <w:r w:rsidR="0072636F">
        <w:t xml:space="preserve"> or department</w:t>
      </w:r>
      <w:r w:rsidR="00920047">
        <w:t>s</w:t>
      </w:r>
      <w:r w:rsidR="0072636F">
        <w:t xml:space="preserve"> prior to coming </w:t>
      </w:r>
      <w:r w:rsidR="00920047">
        <w:t>to the center.</w:t>
      </w:r>
      <w:r w:rsidR="0072636F">
        <w:t xml:space="preserve"> </w:t>
      </w:r>
    </w:p>
    <w:p w14:paraId="6AAC36BC" w14:textId="77777777" w:rsidR="0072636F" w:rsidRDefault="0072636F" w:rsidP="00CF6970"/>
    <w:p w14:paraId="6BBCBBE3" w14:textId="77777777" w:rsidR="0072636F" w:rsidRDefault="0072636F" w:rsidP="00CF6970">
      <w:r>
        <w:t>The co</w:t>
      </w:r>
      <w:r w:rsidR="00920047">
        <w:t xml:space="preserve">llege is open to the public by appointment </w:t>
      </w:r>
      <w:r w:rsidR="00920047" w:rsidRPr="00920047">
        <w:rPr>
          <w:b/>
          <w:u w:val="single"/>
        </w:rPr>
        <w:t>ONLY</w:t>
      </w:r>
      <w:r w:rsidR="00920047">
        <w:t>.</w:t>
      </w:r>
      <w:r>
        <w:t xml:space="preserve"> </w:t>
      </w:r>
      <w:r w:rsidRPr="00267D7B">
        <w:rPr>
          <w:b/>
          <w:u w:val="single"/>
        </w:rPr>
        <w:t>No children</w:t>
      </w:r>
      <w:r w:rsidRPr="00267D7B">
        <w:rPr>
          <w:u w:val="single"/>
        </w:rPr>
        <w:t xml:space="preserve"> </w:t>
      </w:r>
      <w:r w:rsidRPr="00267D7B">
        <w:rPr>
          <w:b/>
          <w:u w:val="single"/>
        </w:rPr>
        <w:t>are allowed</w:t>
      </w:r>
      <w:r w:rsidRPr="00267D7B">
        <w:rPr>
          <w:u w:val="single"/>
        </w:rPr>
        <w:t xml:space="preserve"> </w:t>
      </w:r>
      <w:r w:rsidRPr="00267D7B">
        <w:rPr>
          <w:b/>
          <w:u w:val="single"/>
        </w:rPr>
        <w:t xml:space="preserve">in the building at anytime. </w:t>
      </w:r>
      <w:r w:rsidR="00267D7B">
        <w:t xml:space="preserve"> All i</w:t>
      </w:r>
      <w:r>
        <w:t xml:space="preserve">ndividuals entering the building must wear </w:t>
      </w:r>
      <w:r w:rsidR="00267D7B">
        <w:t xml:space="preserve">a </w:t>
      </w:r>
      <w:r>
        <w:t xml:space="preserve">mask and use sanitizer, which are provided. </w:t>
      </w:r>
      <w:r w:rsidR="00267D7B">
        <w:t xml:space="preserve">Before you allowed </w:t>
      </w:r>
      <w:r w:rsidR="00CC0C41">
        <w:t>in</w:t>
      </w:r>
      <w:r w:rsidR="00267D7B">
        <w:t xml:space="preserve"> the building your temperature </w:t>
      </w:r>
      <w:r w:rsidR="00CC0C41">
        <w:t>will</w:t>
      </w:r>
      <w:r w:rsidR="00267D7B">
        <w:t xml:space="preserve"> be checked. </w:t>
      </w:r>
      <w:r>
        <w:t xml:space="preserve">Everyone must practice social distancing and </w:t>
      </w:r>
      <w:r w:rsidR="009F72D2">
        <w:t>respect any requests</w:t>
      </w:r>
      <w:r>
        <w:t>.</w:t>
      </w:r>
    </w:p>
    <w:p w14:paraId="4280DB64" w14:textId="77777777" w:rsidR="0072636F" w:rsidRDefault="0072636F" w:rsidP="00CF6970"/>
    <w:p w14:paraId="646D62C4" w14:textId="77777777" w:rsidR="00267D7B" w:rsidRPr="00267D7B" w:rsidRDefault="00267D7B" w:rsidP="00267D7B">
      <w:r w:rsidRPr="00267D7B">
        <w:t>Symptoms may appear 2-14 days after exposure to the virus. People with these symptoms may have COVID-19</w:t>
      </w:r>
      <w:r w:rsidR="009F72D2">
        <w:t xml:space="preserve"> will not be </w:t>
      </w:r>
      <w:proofErr w:type="spellStart"/>
      <w:r w:rsidR="009F72D2">
        <w:t>alloed</w:t>
      </w:r>
      <w:proofErr w:type="spellEnd"/>
      <w:r w:rsidR="009F72D2">
        <w:t xml:space="preserve"> in the building:</w:t>
      </w:r>
    </w:p>
    <w:p w14:paraId="5372F86E" w14:textId="77777777" w:rsidR="00267D7B" w:rsidRPr="00267D7B" w:rsidRDefault="00267D7B" w:rsidP="009F72D2">
      <w:pPr>
        <w:pStyle w:val="ListParagraph"/>
        <w:numPr>
          <w:ilvl w:val="0"/>
          <w:numId w:val="4"/>
        </w:numPr>
      </w:pPr>
      <w:r w:rsidRPr="00267D7B">
        <w:t>Fever or chills</w:t>
      </w:r>
    </w:p>
    <w:p w14:paraId="7CB17E22" w14:textId="77777777" w:rsidR="00267D7B" w:rsidRPr="00267D7B" w:rsidRDefault="00267D7B" w:rsidP="009F72D2">
      <w:pPr>
        <w:pStyle w:val="ListParagraph"/>
        <w:numPr>
          <w:ilvl w:val="0"/>
          <w:numId w:val="4"/>
        </w:numPr>
      </w:pPr>
      <w:r w:rsidRPr="00267D7B">
        <w:t>Cough</w:t>
      </w:r>
    </w:p>
    <w:p w14:paraId="4040C6F4" w14:textId="77777777" w:rsidR="00267D7B" w:rsidRPr="00267D7B" w:rsidRDefault="00267D7B" w:rsidP="009F72D2">
      <w:pPr>
        <w:pStyle w:val="ListParagraph"/>
        <w:numPr>
          <w:ilvl w:val="0"/>
          <w:numId w:val="4"/>
        </w:numPr>
      </w:pPr>
      <w:r w:rsidRPr="00267D7B">
        <w:t>Shortness of breath or difficulty breathing</w:t>
      </w:r>
    </w:p>
    <w:p w14:paraId="101D4800" w14:textId="77777777" w:rsidR="00267D7B" w:rsidRPr="00267D7B" w:rsidRDefault="00267D7B" w:rsidP="009F72D2">
      <w:pPr>
        <w:pStyle w:val="ListParagraph"/>
        <w:numPr>
          <w:ilvl w:val="0"/>
          <w:numId w:val="4"/>
        </w:numPr>
      </w:pPr>
      <w:r w:rsidRPr="00267D7B">
        <w:t>Fatigue</w:t>
      </w:r>
    </w:p>
    <w:p w14:paraId="4E5FD4CE" w14:textId="77777777" w:rsidR="00267D7B" w:rsidRPr="00267D7B" w:rsidRDefault="00267D7B" w:rsidP="009F72D2">
      <w:pPr>
        <w:pStyle w:val="ListParagraph"/>
        <w:numPr>
          <w:ilvl w:val="0"/>
          <w:numId w:val="4"/>
        </w:numPr>
      </w:pPr>
      <w:r w:rsidRPr="00267D7B">
        <w:t>Muscle or body aches</w:t>
      </w:r>
    </w:p>
    <w:p w14:paraId="4D73D480" w14:textId="77777777" w:rsidR="00267D7B" w:rsidRPr="00267D7B" w:rsidRDefault="00267D7B" w:rsidP="009F72D2">
      <w:pPr>
        <w:pStyle w:val="ListParagraph"/>
        <w:numPr>
          <w:ilvl w:val="0"/>
          <w:numId w:val="4"/>
        </w:numPr>
      </w:pPr>
      <w:r w:rsidRPr="00267D7B">
        <w:t>Headache</w:t>
      </w:r>
    </w:p>
    <w:p w14:paraId="6FAC2164" w14:textId="77777777" w:rsidR="00267D7B" w:rsidRPr="00267D7B" w:rsidRDefault="00267D7B" w:rsidP="009F72D2">
      <w:pPr>
        <w:pStyle w:val="ListParagraph"/>
        <w:numPr>
          <w:ilvl w:val="0"/>
          <w:numId w:val="4"/>
        </w:numPr>
      </w:pPr>
      <w:r w:rsidRPr="00267D7B">
        <w:t>New loss of taste or smell</w:t>
      </w:r>
    </w:p>
    <w:p w14:paraId="3989F2F0" w14:textId="77777777" w:rsidR="00267D7B" w:rsidRPr="00267D7B" w:rsidRDefault="00267D7B" w:rsidP="009F72D2">
      <w:pPr>
        <w:pStyle w:val="ListParagraph"/>
        <w:numPr>
          <w:ilvl w:val="0"/>
          <w:numId w:val="4"/>
        </w:numPr>
      </w:pPr>
      <w:r w:rsidRPr="00267D7B">
        <w:t>Sore throat</w:t>
      </w:r>
    </w:p>
    <w:p w14:paraId="7C39B388" w14:textId="77777777" w:rsidR="00267D7B" w:rsidRPr="00267D7B" w:rsidRDefault="00267D7B" w:rsidP="009F72D2">
      <w:pPr>
        <w:pStyle w:val="ListParagraph"/>
        <w:numPr>
          <w:ilvl w:val="0"/>
          <w:numId w:val="4"/>
        </w:numPr>
      </w:pPr>
      <w:r w:rsidRPr="00267D7B">
        <w:t>Congestion or runny nose</w:t>
      </w:r>
    </w:p>
    <w:p w14:paraId="4CA95A26" w14:textId="77777777" w:rsidR="00267D7B" w:rsidRPr="00267D7B" w:rsidRDefault="00267D7B" w:rsidP="009F72D2">
      <w:pPr>
        <w:pStyle w:val="ListParagraph"/>
        <w:numPr>
          <w:ilvl w:val="0"/>
          <w:numId w:val="4"/>
        </w:numPr>
      </w:pPr>
      <w:r w:rsidRPr="00267D7B">
        <w:t>Nausea or vomiting</w:t>
      </w:r>
    </w:p>
    <w:p w14:paraId="17F43375" w14:textId="77777777" w:rsidR="00267D7B" w:rsidRPr="00267D7B" w:rsidRDefault="00267D7B" w:rsidP="009F72D2">
      <w:pPr>
        <w:pStyle w:val="ListParagraph"/>
        <w:numPr>
          <w:ilvl w:val="0"/>
          <w:numId w:val="4"/>
        </w:numPr>
      </w:pPr>
      <w:r w:rsidRPr="00267D7B">
        <w:t>Diarrhea</w:t>
      </w:r>
    </w:p>
    <w:p w14:paraId="0E66C634" w14:textId="77777777" w:rsidR="009F72D2" w:rsidRDefault="009F72D2" w:rsidP="00267D7B"/>
    <w:p w14:paraId="17CE834C" w14:textId="77777777" w:rsidR="00267D7B" w:rsidRPr="00267D7B" w:rsidRDefault="00267D7B" w:rsidP="00267D7B">
      <w:r w:rsidRPr="00267D7B">
        <w:t>Look for emergency warning signs for COVID-19. If someone is showing any of these signs, seek emergency medical care immediately:</w:t>
      </w:r>
    </w:p>
    <w:p w14:paraId="688FBC3F" w14:textId="77777777" w:rsidR="00267D7B" w:rsidRPr="00267D7B" w:rsidRDefault="00267D7B" w:rsidP="009F72D2">
      <w:pPr>
        <w:pStyle w:val="ListParagraph"/>
        <w:numPr>
          <w:ilvl w:val="0"/>
          <w:numId w:val="5"/>
        </w:numPr>
      </w:pPr>
      <w:r w:rsidRPr="00267D7B">
        <w:t>Trouble breathing</w:t>
      </w:r>
    </w:p>
    <w:p w14:paraId="6D359B38" w14:textId="77777777" w:rsidR="00267D7B" w:rsidRPr="00267D7B" w:rsidRDefault="00267D7B" w:rsidP="009F72D2">
      <w:pPr>
        <w:pStyle w:val="ListParagraph"/>
        <w:numPr>
          <w:ilvl w:val="0"/>
          <w:numId w:val="5"/>
        </w:numPr>
      </w:pPr>
      <w:r w:rsidRPr="00267D7B">
        <w:t>Persistent pain or pressure in the chest</w:t>
      </w:r>
    </w:p>
    <w:p w14:paraId="3C90A77C" w14:textId="77777777" w:rsidR="00267D7B" w:rsidRPr="00267D7B" w:rsidRDefault="00267D7B" w:rsidP="009F72D2">
      <w:pPr>
        <w:pStyle w:val="ListParagraph"/>
        <w:numPr>
          <w:ilvl w:val="0"/>
          <w:numId w:val="5"/>
        </w:numPr>
      </w:pPr>
      <w:r w:rsidRPr="00267D7B">
        <w:lastRenderedPageBreak/>
        <w:t>New confusion</w:t>
      </w:r>
    </w:p>
    <w:p w14:paraId="14760881" w14:textId="77777777" w:rsidR="00267D7B" w:rsidRPr="00267D7B" w:rsidRDefault="00267D7B" w:rsidP="009F72D2">
      <w:pPr>
        <w:pStyle w:val="ListParagraph"/>
        <w:numPr>
          <w:ilvl w:val="0"/>
          <w:numId w:val="5"/>
        </w:numPr>
      </w:pPr>
      <w:r w:rsidRPr="00267D7B">
        <w:t>Inability to wake or stay awake</w:t>
      </w:r>
    </w:p>
    <w:p w14:paraId="0F310925" w14:textId="77777777" w:rsidR="00267D7B" w:rsidRPr="00267D7B" w:rsidRDefault="00267D7B" w:rsidP="009F72D2">
      <w:pPr>
        <w:pStyle w:val="ListParagraph"/>
        <w:numPr>
          <w:ilvl w:val="0"/>
          <w:numId w:val="5"/>
        </w:numPr>
      </w:pPr>
      <w:r w:rsidRPr="00267D7B">
        <w:t>Bluish lips or face</w:t>
      </w:r>
    </w:p>
    <w:p w14:paraId="67388078" w14:textId="77777777" w:rsidR="00267D7B" w:rsidRPr="00267D7B" w:rsidRDefault="00267D7B" w:rsidP="00267D7B">
      <w:r w:rsidRPr="00267D7B">
        <w:t>Call your medical provider for any other symptoms that are severe or concerning to you.</w:t>
      </w:r>
    </w:p>
    <w:p w14:paraId="7DA565FD" w14:textId="77777777" w:rsidR="0072636F" w:rsidRDefault="0072636F" w:rsidP="00CF6970"/>
    <w:p w14:paraId="4D46986A" w14:textId="77777777" w:rsidR="00CF6970" w:rsidRDefault="00CF6970" w:rsidP="00CF6970">
      <w:pPr>
        <w:jc w:val="center"/>
      </w:pPr>
    </w:p>
    <w:p w14:paraId="2851FDF0" w14:textId="77777777" w:rsidR="00CF6970" w:rsidRDefault="00CF6970" w:rsidP="00CF6970">
      <w:pPr>
        <w:jc w:val="center"/>
      </w:pPr>
      <w:r w:rsidRPr="00392945">
        <w:t xml:space="preserve">If you have any questions please </w:t>
      </w:r>
      <w:r w:rsidR="002933B7">
        <w:t>contact staff at:</w:t>
      </w:r>
    </w:p>
    <w:p w14:paraId="6C87BB73" w14:textId="77777777" w:rsidR="002933B7" w:rsidRPr="00392945" w:rsidRDefault="002933B7" w:rsidP="00CF6970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1"/>
        <w:gridCol w:w="3690"/>
        <w:gridCol w:w="1974"/>
        <w:gridCol w:w="1088"/>
        <w:gridCol w:w="1043"/>
      </w:tblGrid>
      <w:tr w:rsidR="00352613" w:rsidRPr="00BA27BC" w14:paraId="6F07FD3B" w14:textId="77777777" w:rsidTr="00A9750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0DC2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27BC">
              <w:rPr>
                <w:rFonts w:ascii="Calibri" w:eastAsia="Times New Roman" w:hAnsi="Calibri" w:cs="Times New Roman"/>
                <w:b/>
                <w:bCs/>
                <w:color w:val="000000"/>
              </w:rPr>
              <w:t>ICC Staff, Faculty and Others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A35E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27BC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2975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27BC">
              <w:rPr>
                <w:rFonts w:ascii="Calibri" w:eastAsia="Times New Roman" w:hAnsi="Calibri" w:cs="Times New Roman"/>
                <w:b/>
                <w:bCs/>
                <w:color w:val="000000"/>
              </w:rPr>
              <w:t>Email Address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6551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27BC">
              <w:rPr>
                <w:rFonts w:ascii="Calibri" w:eastAsia="Times New Roman" w:hAnsi="Calibri" w:cs="Times New Roman"/>
                <w:b/>
                <w:bCs/>
                <w:color w:val="000000"/>
              </w:rPr>
              <w:t>ICC Main Phone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8EA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27BC">
              <w:rPr>
                <w:rFonts w:ascii="Calibri" w:eastAsia="Times New Roman" w:hAnsi="Calibri" w:cs="Times New Roman"/>
                <w:b/>
                <w:bCs/>
                <w:color w:val="000000"/>
              </w:rPr>
              <w:t>Phone</w:t>
            </w:r>
          </w:p>
        </w:tc>
      </w:tr>
      <w:tr w:rsidR="00352613" w:rsidRPr="00BA27BC" w14:paraId="4BFAF1E6" w14:textId="77777777" w:rsidTr="00A9750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B16D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00"/>
              </w:rPr>
            </w:pPr>
            <w:r w:rsidRPr="00BA27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7925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00"/>
              </w:rPr>
            </w:pPr>
            <w:r w:rsidRPr="00BA27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2C0D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00"/>
              </w:rPr>
            </w:pPr>
            <w:r w:rsidRPr="00BA27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BDA0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00"/>
              </w:rPr>
            </w:pPr>
            <w:r w:rsidRPr="00BA27BC">
              <w:rPr>
                <w:rFonts w:ascii="Calibri" w:eastAsia="Times New Roman" w:hAnsi="Calibri" w:cs="Times New Roman"/>
                <w:color w:val="000000"/>
              </w:rPr>
              <w:t>605-384-3997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60DD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00"/>
              </w:rPr>
            </w:pPr>
            <w:r w:rsidRPr="00BA27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2613" w:rsidRPr="00BA27BC" w14:paraId="626D3BD0" w14:textId="77777777" w:rsidTr="00A9750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E8E1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Pr="00BA27BC">
                <w:rPr>
                  <w:rFonts w:ascii="Calibri" w:eastAsia="Times New Roman" w:hAnsi="Calibri" w:cs="Times New Roman"/>
                  <w:color w:val="0000FF"/>
                  <w:u w:val="single"/>
                </w:rPr>
                <w:t>Ashes, Wilma </w:t>
              </w:r>
            </w:hyperlink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0842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Evening Receptionist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A404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17B4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00"/>
              </w:rPr>
            </w:pPr>
            <w:r w:rsidRPr="00BA27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1D99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 </w:t>
            </w:r>
          </w:p>
        </w:tc>
      </w:tr>
      <w:tr w:rsidR="00352613" w:rsidRPr="00BA27BC" w14:paraId="28F28214" w14:textId="77777777" w:rsidTr="00A9750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9479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Pr="00BA27BC">
                <w:rPr>
                  <w:rFonts w:ascii="Calibri" w:eastAsia="Times New Roman" w:hAnsi="Calibri" w:cs="Times New Roman"/>
                  <w:color w:val="0000FF"/>
                  <w:u w:val="single"/>
                </w:rPr>
                <w:t>Blaha, Angela E. </w:t>
              </w:r>
            </w:hyperlink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ADBC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HS Dept. Sup/Faculty/Advisor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05F2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angelablaha005@gmail.com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1079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Ext. 209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B9AB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605-491-4037</w:t>
            </w:r>
          </w:p>
        </w:tc>
      </w:tr>
      <w:tr w:rsidR="00352613" w:rsidRPr="00BA27BC" w14:paraId="3ECD6C0C" w14:textId="77777777" w:rsidTr="00A9750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1281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BA27BC">
                <w:rPr>
                  <w:rFonts w:ascii="Calibri" w:eastAsia="Times New Roman" w:hAnsi="Calibri" w:cs="Times New Roman"/>
                  <w:color w:val="0000FF"/>
                  <w:u w:val="single"/>
                </w:rPr>
                <w:t>Bures, Frank </w:t>
              </w:r>
            </w:hyperlink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C583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Accountant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2D19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frank@burescpa.com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F153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None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BD71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605-384-3439</w:t>
            </w:r>
          </w:p>
        </w:tc>
      </w:tr>
      <w:tr w:rsidR="00352613" w:rsidRPr="00BA27BC" w14:paraId="158DDB77" w14:textId="77777777" w:rsidTr="00A9750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D396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Pr="00BA27BC">
                <w:rPr>
                  <w:rFonts w:ascii="Calibri" w:eastAsia="Times New Roman" w:hAnsi="Calibri" w:cs="Times New Roman"/>
                  <w:color w:val="0000FF"/>
                  <w:u w:val="single"/>
                </w:rPr>
                <w:t>Garcia, Dr. Tony </w:t>
              </w:r>
            </w:hyperlink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096B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Executive Director/Academic Dean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253D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drgarcia@iccoyate.com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670F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Ext. 210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7262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605-491-1908</w:t>
            </w:r>
          </w:p>
        </w:tc>
      </w:tr>
      <w:tr w:rsidR="00352613" w:rsidRPr="00BA27BC" w14:paraId="4B8CBD0F" w14:textId="77777777" w:rsidTr="00A9750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311A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Pr="00BA27BC">
                <w:rPr>
                  <w:rFonts w:ascii="Calibri" w:eastAsia="Times New Roman" w:hAnsi="Calibri" w:cs="Times New Roman"/>
                  <w:color w:val="0000FF"/>
                  <w:u w:val="single"/>
                </w:rPr>
                <w:t>Garcia, Janell </w:t>
              </w:r>
            </w:hyperlink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C096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Ed. Dept. Sup/Faculty/Advisor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03FE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jgarcia@iccoyate.com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EBE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Ext</w:t>
            </w:r>
            <w:r>
              <w:rPr>
                <w:rFonts w:ascii="Arial" w:eastAsia="Times New Roman" w:hAnsi="Arial" w:cs="Arial"/>
                <w:color w:val="505060"/>
              </w:rPr>
              <w:t>.</w:t>
            </w:r>
            <w:r w:rsidRPr="00BA27BC">
              <w:rPr>
                <w:rFonts w:ascii="Arial" w:eastAsia="Times New Roman" w:hAnsi="Arial" w:cs="Arial"/>
                <w:color w:val="505060"/>
              </w:rPr>
              <w:t xml:space="preserve"> 213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1873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605-491-5003</w:t>
            </w:r>
          </w:p>
        </w:tc>
      </w:tr>
      <w:tr w:rsidR="00352613" w:rsidRPr="00BA27BC" w14:paraId="6DCF9A8A" w14:textId="77777777" w:rsidTr="00A9750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B4A6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Pr="00BA27BC">
                <w:rPr>
                  <w:rFonts w:ascii="Calibri" w:eastAsia="Times New Roman" w:hAnsi="Calibri" w:cs="Times New Roman"/>
                  <w:color w:val="0000FF"/>
                  <w:u w:val="single"/>
                </w:rPr>
                <w:t>Jandreau, John </w:t>
              </w:r>
            </w:hyperlink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3A17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Custodian/Maintenance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72E0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jandreaujohn670@gmail.com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D225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Ext</w:t>
            </w:r>
            <w:r>
              <w:rPr>
                <w:rFonts w:ascii="Arial" w:eastAsia="Times New Roman" w:hAnsi="Arial" w:cs="Arial"/>
                <w:color w:val="505060"/>
              </w:rPr>
              <w:t>.</w:t>
            </w:r>
            <w:r w:rsidRPr="00BA27BC">
              <w:rPr>
                <w:rFonts w:ascii="Arial" w:eastAsia="Times New Roman" w:hAnsi="Arial" w:cs="Arial"/>
                <w:color w:val="505060"/>
              </w:rPr>
              <w:t xml:space="preserve"> 218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95F5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605-469-9250</w:t>
            </w:r>
          </w:p>
        </w:tc>
      </w:tr>
      <w:tr w:rsidR="00352613" w:rsidRPr="00BA27BC" w14:paraId="2B412D8B" w14:textId="77777777" w:rsidTr="00A9750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855C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Pr="00BA27BC">
                <w:rPr>
                  <w:rFonts w:ascii="Calibri" w:eastAsia="Times New Roman" w:hAnsi="Calibri" w:cs="Times New Roman"/>
                  <w:color w:val="0000FF"/>
                  <w:u w:val="single"/>
                </w:rPr>
                <w:t>Meador, Charlotte </w:t>
              </w:r>
            </w:hyperlink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038C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proofErr w:type="spellStart"/>
            <w:r w:rsidRPr="00BA27BC">
              <w:rPr>
                <w:rFonts w:ascii="Arial" w:eastAsia="Times New Roman" w:hAnsi="Arial" w:cs="Arial"/>
                <w:color w:val="505060"/>
              </w:rPr>
              <w:t>Gen.Ed.Dept.Sup</w:t>
            </w:r>
            <w:proofErr w:type="spellEnd"/>
            <w:r w:rsidRPr="00BA27BC">
              <w:rPr>
                <w:rFonts w:ascii="Arial" w:eastAsia="Times New Roman" w:hAnsi="Arial" w:cs="Arial"/>
                <w:color w:val="505060"/>
              </w:rPr>
              <w:t>/Faculty/Advisor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E5A0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cmeador@iccoyate.com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2E2D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Ext. 211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4259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605-656-0025</w:t>
            </w:r>
          </w:p>
        </w:tc>
      </w:tr>
      <w:tr w:rsidR="00352613" w:rsidRPr="00BA27BC" w14:paraId="79940DA3" w14:textId="77777777" w:rsidTr="00A9750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05D5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Pr="00BA27BC">
                <w:rPr>
                  <w:rFonts w:ascii="Calibri" w:eastAsia="Times New Roman" w:hAnsi="Calibri" w:cs="Times New Roman"/>
                  <w:color w:val="0000FF"/>
                  <w:u w:val="single"/>
                </w:rPr>
                <w:t>Provost, John </w:t>
              </w:r>
            </w:hyperlink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C281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Technology Consultant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87BB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jprovost@iccoyate.com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0BF7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None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E676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605-491-4412</w:t>
            </w:r>
          </w:p>
        </w:tc>
      </w:tr>
      <w:tr w:rsidR="00352613" w:rsidRPr="00BA27BC" w14:paraId="3F9754C0" w14:textId="77777777" w:rsidTr="00A9750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1F13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BA27BC">
                <w:rPr>
                  <w:rFonts w:ascii="Calibri" w:eastAsia="Times New Roman" w:hAnsi="Calibri" w:cs="Times New Roman"/>
                  <w:color w:val="0000FF"/>
                  <w:u w:val="single"/>
                </w:rPr>
                <w:t>Roller, Bill </w:t>
              </w:r>
            </w:hyperlink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54A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Librarian/Evening Building Supervisor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C7A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broller@iccoyate.com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49B5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Ext. 215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9718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605-491-4459</w:t>
            </w:r>
          </w:p>
        </w:tc>
      </w:tr>
      <w:tr w:rsidR="00352613" w:rsidRPr="00BA27BC" w14:paraId="37B0DA0A" w14:textId="77777777" w:rsidTr="00A9750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2C35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Pr="00BA27BC">
                <w:rPr>
                  <w:rFonts w:ascii="Calibri" w:eastAsia="Times New Roman" w:hAnsi="Calibri" w:cs="Times New Roman"/>
                  <w:color w:val="0000FF"/>
                  <w:u w:val="single"/>
                </w:rPr>
                <w:t>Traversie, Kassandra </w:t>
              </w:r>
            </w:hyperlink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BAA7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Receptionist/Admission/Registrar Clerk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8ADC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ktraversie@iccoyate.com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ECDE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Ext. 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DD6A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605-469-6847</w:t>
            </w:r>
          </w:p>
        </w:tc>
      </w:tr>
      <w:tr w:rsidR="00352613" w:rsidRPr="00BA27BC" w14:paraId="40FFEBD5" w14:textId="77777777" w:rsidTr="00A9750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83C2" w14:textId="77777777" w:rsidR="00352613" w:rsidRPr="00BA27BC" w:rsidRDefault="00352613" w:rsidP="00A9750B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Pr="00BA27BC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Wade, </w:t>
              </w:r>
              <w:proofErr w:type="spellStart"/>
              <w:r w:rsidRPr="00BA27BC">
                <w:rPr>
                  <w:rFonts w:ascii="Calibri" w:eastAsia="Times New Roman" w:hAnsi="Calibri" w:cs="Times New Roman"/>
                  <w:color w:val="0000FF"/>
                  <w:u w:val="single"/>
                </w:rPr>
                <w:t>RoseAnne</w:t>
              </w:r>
              <w:proofErr w:type="spellEnd"/>
              <w:r w:rsidRPr="00BA27BC">
                <w:rPr>
                  <w:rFonts w:ascii="Calibri" w:eastAsia="Times New Roman" w:hAnsi="Calibri" w:cs="Times New Roman"/>
                  <w:color w:val="0000FF"/>
                  <w:u w:val="single"/>
                </w:rPr>
                <w:t> </w:t>
              </w:r>
            </w:hyperlink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5FF4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Accounting/Personnel/Supply &amp; Inventory/FA Orbund Clerk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C923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roseannewade80@gmail.com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3815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Ext. 205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42DD" w14:textId="77777777" w:rsidR="00352613" w:rsidRPr="00BA27BC" w:rsidRDefault="00352613" w:rsidP="00A9750B">
            <w:pPr>
              <w:rPr>
                <w:rFonts w:ascii="Arial" w:eastAsia="Times New Roman" w:hAnsi="Arial" w:cs="Arial"/>
                <w:color w:val="505060"/>
              </w:rPr>
            </w:pPr>
            <w:r w:rsidRPr="00BA27BC">
              <w:rPr>
                <w:rFonts w:ascii="Arial" w:eastAsia="Times New Roman" w:hAnsi="Arial" w:cs="Arial"/>
                <w:color w:val="505060"/>
              </w:rPr>
              <w:t>605-491-3773</w:t>
            </w:r>
          </w:p>
        </w:tc>
      </w:tr>
    </w:tbl>
    <w:p w14:paraId="35071229" w14:textId="77777777" w:rsidR="00CF6970" w:rsidRPr="00392945" w:rsidRDefault="00CF6970" w:rsidP="00CF6970">
      <w:pPr>
        <w:jc w:val="center"/>
      </w:pPr>
      <w:bookmarkStart w:id="0" w:name="_GoBack"/>
      <w:bookmarkEnd w:id="0"/>
    </w:p>
    <w:p w14:paraId="6B50892E" w14:textId="77777777" w:rsidR="00CF6970" w:rsidRPr="00392945" w:rsidRDefault="00CF6970" w:rsidP="00CF6970">
      <w:pPr>
        <w:jc w:val="center"/>
      </w:pPr>
      <w:r w:rsidRPr="00392945">
        <w:t>You may also visit our web page at for staff email and contact information:</w:t>
      </w:r>
    </w:p>
    <w:p w14:paraId="0BABA532" w14:textId="77777777" w:rsidR="00CF6970" w:rsidRPr="00392945" w:rsidRDefault="00CF6970" w:rsidP="00CF6970">
      <w:pPr>
        <w:jc w:val="center"/>
      </w:pPr>
    </w:p>
    <w:p w14:paraId="52ED2FD4" w14:textId="77777777" w:rsidR="00CF6970" w:rsidRPr="00392945" w:rsidRDefault="00CF6970" w:rsidP="00CF6970">
      <w:pPr>
        <w:jc w:val="center"/>
        <w:rPr>
          <w:b/>
        </w:rPr>
      </w:pPr>
      <w:r w:rsidRPr="00392945">
        <w:rPr>
          <w:b/>
        </w:rPr>
        <w:t>www.iccoyate.com</w:t>
      </w:r>
    </w:p>
    <w:p w14:paraId="7050A87C" w14:textId="77777777" w:rsidR="00CF6970" w:rsidRPr="00392945" w:rsidRDefault="00CF6970" w:rsidP="00CF6970"/>
    <w:p w14:paraId="615CA065" w14:textId="77777777" w:rsidR="00CF6970" w:rsidRPr="00392945" w:rsidRDefault="00CF6970" w:rsidP="00CF6970">
      <w:pPr>
        <w:jc w:val="center"/>
        <w:rPr>
          <w:rFonts w:ascii="Times New Roman" w:hAnsi="Times New Roman" w:cs="Times New Roman"/>
        </w:rPr>
      </w:pPr>
      <w:r w:rsidRPr="00392945">
        <w:t>Once again, thank you for your support for all!</w:t>
      </w:r>
    </w:p>
    <w:p w14:paraId="39822C91" w14:textId="77777777" w:rsidR="00A956E8" w:rsidRDefault="00A956E8"/>
    <w:sectPr w:rsidR="00A956E8" w:rsidSect="00EA068B">
      <w:pgSz w:w="12240" w:h="15840"/>
      <w:pgMar w:top="1440" w:right="1440" w:bottom="1440" w:left="1440" w:header="72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747E2"/>
    <w:multiLevelType w:val="hybridMultilevel"/>
    <w:tmpl w:val="C10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7A17"/>
    <w:multiLevelType w:val="hybridMultilevel"/>
    <w:tmpl w:val="5076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B43CB"/>
    <w:multiLevelType w:val="hybridMultilevel"/>
    <w:tmpl w:val="E9FCF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96213"/>
    <w:multiLevelType w:val="hybridMultilevel"/>
    <w:tmpl w:val="846C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E24AF"/>
    <w:multiLevelType w:val="hybridMultilevel"/>
    <w:tmpl w:val="07A0F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70"/>
    <w:rsid w:val="000430EB"/>
    <w:rsid w:val="00262F10"/>
    <w:rsid w:val="00267D7B"/>
    <w:rsid w:val="002933B7"/>
    <w:rsid w:val="00352613"/>
    <w:rsid w:val="003A5DAA"/>
    <w:rsid w:val="0040670F"/>
    <w:rsid w:val="00413A62"/>
    <w:rsid w:val="00534979"/>
    <w:rsid w:val="00700ECE"/>
    <w:rsid w:val="0072636F"/>
    <w:rsid w:val="00767720"/>
    <w:rsid w:val="008E11C8"/>
    <w:rsid w:val="00920047"/>
    <w:rsid w:val="009F72D2"/>
    <w:rsid w:val="00A01419"/>
    <w:rsid w:val="00A956E8"/>
    <w:rsid w:val="00AE2EE6"/>
    <w:rsid w:val="00C06664"/>
    <w:rsid w:val="00C61518"/>
    <w:rsid w:val="00CC0C41"/>
    <w:rsid w:val="00CF6970"/>
    <w:rsid w:val="00D10430"/>
    <w:rsid w:val="00E8499A"/>
    <w:rsid w:val="00EA068B"/>
    <w:rsid w:val="00EA7E44"/>
    <w:rsid w:val="00EF0730"/>
    <w:rsid w:val="00F957F5"/>
    <w:rsid w:val="00FA4D14"/>
    <w:rsid w:val="00FA78BF"/>
    <w:rsid w:val="00FC26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1E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57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922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325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71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17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43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13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688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23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18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403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94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82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889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78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222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erver1.orbund.com/einstein-freshair/admin_view_subadmin.jsp?subadminid=1024" TargetMode="External"/><Relationship Id="rId12" Type="http://schemas.openxmlformats.org/officeDocument/2006/relationships/hyperlink" Target="https://server1.orbund.com/einstein-freshair/admin_view_subadmin.jsp?subadminid=955" TargetMode="External"/><Relationship Id="rId13" Type="http://schemas.openxmlformats.org/officeDocument/2006/relationships/hyperlink" Target="https://server1.orbund.com/einstein-freshair/admin_view_subadmin.jsp?subadminid=915" TargetMode="External"/><Relationship Id="rId14" Type="http://schemas.openxmlformats.org/officeDocument/2006/relationships/hyperlink" Target="https://server1.orbund.com/einstein-freshair/admin_view_subadmin.jsp?subadminid=259" TargetMode="External"/><Relationship Id="rId15" Type="http://schemas.openxmlformats.org/officeDocument/2006/relationships/hyperlink" Target="https://server1.orbund.com/einstein-freshair/admin_view_subadmin.jsp?subadminid=914" TargetMode="External"/><Relationship Id="rId16" Type="http://schemas.openxmlformats.org/officeDocument/2006/relationships/hyperlink" Target="https://server1.orbund.com/einstein-freshair/admin_view_subadmin.jsp?subadminid=1042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erver1.orbund.com/einstein-freshair/admin_view_subadmin.jsp?subadminid=1001" TargetMode="External"/><Relationship Id="rId7" Type="http://schemas.openxmlformats.org/officeDocument/2006/relationships/hyperlink" Target="https://server1.orbund.com/einstein-freshair/admin_view_subadmin.jsp?subadminid=1039" TargetMode="External"/><Relationship Id="rId8" Type="http://schemas.openxmlformats.org/officeDocument/2006/relationships/hyperlink" Target="https://server1.orbund.com/einstein-freshair/admin_view_subadmin.jsp?subadminid=987" TargetMode="External"/><Relationship Id="rId9" Type="http://schemas.openxmlformats.org/officeDocument/2006/relationships/hyperlink" Target="https://server1.orbund.com/einstein-freshair/admin_view_subadmin.jsp?subadminid=512" TargetMode="External"/><Relationship Id="rId10" Type="http://schemas.openxmlformats.org/officeDocument/2006/relationships/hyperlink" Target="https://server1.orbund.com/einstein-freshair/admin_view_subadmin.jsp?subadminid=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645</Words>
  <Characters>3677</Characters>
  <Application>Microsoft Macintosh Word</Application>
  <DocSecurity>0</DocSecurity>
  <Lines>30</Lines>
  <Paragraphs>8</Paragraphs>
  <ScaleCrop>false</ScaleCrop>
  <Company>Ihanktonwan Community College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Tony Garcia</dc:creator>
  <cp:keywords/>
  <dc:description/>
  <cp:lastModifiedBy>Dr. Tony Garcia</cp:lastModifiedBy>
  <cp:revision>3</cp:revision>
  <dcterms:created xsi:type="dcterms:W3CDTF">2020-08-04T14:12:00Z</dcterms:created>
  <dcterms:modified xsi:type="dcterms:W3CDTF">2020-08-04T16:39:00Z</dcterms:modified>
</cp:coreProperties>
</file>