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6D" w:rsidRPr="005B7D54" w:rsidRDefault="009F5E6D" w:rsidP="002A063F">
      <w:pPr>
        <w:spacing w:before="100" w:beforeAutospacing="1" w:after="100" w:afterAutospacing="1" w:line="240" w:lineRule="auto"/>
        <w:ind w:left="-90" w:firstLine="90"/>
        <w:rPr>
          <w:rFonts w:ascii="Garamond" w:eastAsia="Times New Roman" w:hAnsi="Garamond" w:cs="Times New Roman"/>
          <w:color w:val="000000" w:themeColor="text1"/>
          <w:sz w:val="27"/>
          <w:szCs w:val="27"/>
        </w:rPr>
      </w:pPr>
      <w:r>
        <w:rPr>
          <w:noProof/>
        </w:rPr>
        <w:t xml:space="preserve">            </w:t>
      </w:r>
      <w:r w:rsidR="003879AB">
        <w:rPr>
          <w:noProof/>
        </w:rPr>
        <w:tab/>
      </w:r>
      <w:r w:rsidR="003879AB">
        <w:rPr>
          <w:noProof/>
        </w:rPr>
        <w:tab/>
      </w:r>
      <w:r w:rsidR="003879AB">
        <w:rPr>
          <w:noProof/>
        </w:rPr>
        <w:tab/>
      </w:r>
      <w:r w:rsidR="003879AB">
        <w:rPr>
          <w:noProof/>
        </w:rPr>
        <w:tab/>
      </w:r>
      <w:r w:rsidR="005B7D54" w:rsidRPr="005B7D54">
        <w:rPr>
          <w:noProof/>
          <w:color w:val="000000" w:themeColor="text1"/>
        </w:rPr>
        <w:t xml:space="preserve">                  </w:t>
      </w:r>
      <w:r w:rsidRPr="005B7D54">
        <w:rPr>
          <w:noProof/>
          <w:color w:val="000000" w:themeColor="text1"/>
        </w:rPr>
        <w:t xml:space="preserve">      </w:t>
      </w:r>
      <w:r w:rsidRPr="005B7D54">
        <w:rPr>
          <w:noProof/>
          <w:color w:val="000000" w:themeColor="text1"/>
        </w:rPr>
        <w:drawing>
          <wp:inline distT="0" distB="0" distL="0" distR="0">
            <wp:extent cx="1955165" cy="590025"/>
            <wp:effectExtent l="19050" t="0" r="6985" b="0"/>
            <wp:docPr id="3" name="Picture 3" descr="http://dorge.org/dorge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rge.org/dorge3-d0.jpg"/>
                    <pic:cNvPicPr>
                      <a:picLocks noChangeAspect="1" noChangeArrowheads="1"/>
                    </pic:cNvPicPr>
                  </pic:nvPicPr>
                  <pic:blipFill>
                    <a:blip r:embed="rId4" cstate="print"/>
                    <a:srcRect/>
                    <a:stretch>
                      <a:fillRect/>
                    </a:stretch>
                  </pic:blipFill>
                  <pic:spPr bwMode="auto">
                    <a:xfrm>
                      <a:off x="0" y="0"/>
                      <a:ext cx="1956137" cy="590318"/>
                    </a:xfrm>
                    <a:prstGeom prst="rect">
                      <a:avLst/>
                    </a:prstGeom>
                    <a:noFill/>
                    <a:ln w="9525">
                      <a:noFill/>
                      <a:miter lim="800000"/>
                      <a:headEnd/>
                      <a:tailEnd/>
                    </a:ln>
                  </pic:spPr>
                </pic:pic>
              </a:graphicData>
            </a:graphic>
          </wp:inline>
        </w:drawing>
      </w:r>
    </w:p>
    <w:p w:rsidR="009F5E6D" w:rsidRPr="005B7D54" w:rsidRDefault="009F5E6D" w:rsidP="009F5E6D">
      <w:pPr>
        <w:pStyle w:val="NormalWeb"/>
        <w:jc w:val="center"/>
        <w:rPr>
          <w:color w:val="000000" w:themeColor="text1"/>
        </w:rPr>
      </w:pPr>
      <w:r w:rsidRPr="005B7D54">
        <w:rPr>
          <w:rFonts w:ascii="Garamond" w:hAnsi="Garamond"/>
          <w:b/>
          <w:bCs/>
          <w:color w:val="000000" w:themeColor="text1"/>
          <w:sz w:val="36"/>
          <w:szCs w:val="36"/>
        </w:rPr>
        <w:t xml:space="preserve">The </w:t>
      </w:r>
      <w:r w:rsidRPr="005B7D54">
        <w:rPr>
          <w:rFonts w:ascii="Garamond" w:hAnsi="Garamond"/>
          <w:b/>
          <w:bCs/>
          <w:i/>
          <w:iCs/>
          <w:color w:val="000000" w:themeColor="text1"/>
          <w:sz w:val="36"/>
          <w:szCs w:val="36"/>
        </w:rPr>
        <w:t>Dorge</w:t>
      </w:r>
      <w:r w:rsidRPr="005B7D54">
        <w:rPr>
          <w:rFonts w:ascii="Garamond" w:hAnsi="Garamond"/>
          <w:b/>
          <w:bCs/>
          <w:color w:val="000000" w:themeColor="text1"/>
          <w:sz w:val="36"/>
          <w:szCs w:val="36"/>
        </w:rPr>
        <w:t xml:space="preserve"> or Diamond Sceptre </w:t>
      </w:r>
    </w:p>
    <w:p w:rsidR="009F5E6D" w:rsidRPr="005B7D54" w:rsidRDefault="009F5E6D" w:rsidP="009F5E6D">
      <w:pPr>
        <w:spacing w:before="100" w:beforeAutospacing="1" w:after="100" w:afterAutospacing="1" w:line="240" w:lineRule="auto"/>
        <w:rPr>
          <w:rFonts w:ascii="Garamond" w:eastAsia="Times New Roman" w:hAnsi="Garamond" w:cs="Times New Roman"/>
          <w:color w:val="000000" w:themeColor="text1"/>
          <w:sz w:val="27"/>
          <w:szCs w:val="27"/>
        </w:rPr>
      </w:pPr>
      <w:r w:rsidRPr="005B7D54">
        <w:rPr>
          <w:rFonts w:ascii="Garamond" w:eastAsia="Times New Roman" w:hAnsi="Garamond" w:cs="Times New Roman"/>
          <w:color w:val="000000" w:themeColor="text1"/>
          <w:sz w:val="27"/>
          <w:szCs w:val="27"/>
        </w:rPr>
        <w:t xml:space="preserve">The </w:t>
      </w:r>
      <w:r w:rsidRPr="005B7D54">
        <w:rPr>
          <w:rFonts w:ascii="Garamond" w:eastAsia="Times New Roman" w:hAnsi="Garamond" w:cs="Times New Roman"/>
          <w:i/>
          <w:iCs/>
          <w:color w:val="000000" w:themeColor="text1"/>
          <w:sz w:val="27"/>
          <w:szCs w:val="27"/>
        </w:rPr>
        <w:t>Dorge</w:t>
      </w:r>
      <w:r w:rsidRPr="005B7D54">
        <w:rPr>
          <w:rFonts w:ascii="Garamond" w:eastAsia="Times New Roman" w:hAnsi="Garamond" w:cs="Times New Roman"/>
          <w:color w:val="000000" w:themeColor="text1"/>
          <w:sz w:val="27"/>
          <w:szCs w:val="27"/>
        </w:rPr>
        <w:t xml:space="preserve"> (pronounced door-jay) is a Tibetan implement of great beauty and utility</w:t>
      </w:r>
      <w:r w:rsidR="002A063F" w:rsidRPr="005B7D54">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 xml:space="preserve"> “</w:t>
      </w:r>
      <w:proofErr w:type="gramStart"/>
      <w:r w:rsidRPr="005B7D54">
        <w:rPr>
          <w:rFonts w:ascii="Garamond" w:eastAsia="Times New Roman" w:hAnsi="Garamond" w:cs="Times New Roman"/>
          <w:i/>
          <w:iCs/>
          <w:color w:val="000000" w:themeColor="text1"/>
          <w:sz w:val="27"/>
          <w:szCs w:val="27"/>
        </w:rPr>
        <w:t>dorge</w:t>
      </w:r>
      <w:proofErr w:type="gramEnd"/>
      <w:r w:rsidRPr="005B7D54">
        <w:rPr>
          <w:rFonts w:ascii="Garamond" w:eastAsia="Times New Roman" w:hAnsi="Garamond" w:cs="Times New Roman"/>
          <w:color w:val="000000" w:themeColor="text1"/>
          <w:sz w:val="27"/>
          <w:szCs w:val="27"/>
        </w:rPr>
        <w:t xml:space="preserve">” </w:t>
      </w:r>
      <w:r w:rsidR="002A063F" w:rsidRPr="005B7D54">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Sanskrit term “</w:t>
      </w:r>
      <w:r w:rsidRPr="005B7D54">
        <w:rPr>
          <w:rFonts w:ascii="Garamond" w:eastAsia="Times New Roman" w:hAnsi="Garamond" w:cs="Times New Roman"/>
          <w:i/>
          <w:iCs/>
          <w:color w:val="000000" w:themeColor="text1"/>
          <w:sz w:val="27"/>
          <w:szCs w:val="27"/>
        </w:rPr>
        <w:t>vajra</w:t>
      </w:r>
      <w:r w:rsidRPr="005B7D54">
        <w:rPr>
          <w:rFonts w:ascii="Garamond" w:eastAsia="Times New Roman" w:hAnsi="Garamond" w:cs="Times New Roman"/>
          <w:color w:val="000000" w:themeColor="text1"/>
          <w:sz w:val="27"/>
          <w:szCs w:val="27"/>
        </w:rPr>
        <w:t>”</w:t>
      </w:r>
      <w:r w:rsidR="002A063F" w:rsidRPr="005B7D54">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 xml:space="preserve"> are generally translated as </w:t>
      </w:r>
      <w:r w:rsidR="001E3862" w:rsidRPr="005B7D54">
        <w:rPr>
          <w:rFonts w:ascii="Garamond" w:eastAsia="Times New Roman" w:hAnsi="Garamond" w:cs="Times New Roman"/>
          <w:color w:val="000000" w:themeColor="text1"/>
          <w:sz w:val="27"/>
          <w:szCs w:val="27"/>
        </w:rPr>
        <w:t>the</w:t>
      </w:r>
      <w:r w:rsidR="002A38FB">
        <w:rPr>
          <w:rFonts w:ascii="Garamond" w:eastAsia="Times New Roman" w:hAnsi="Garamond" w:cs="Times New Roman"/>
          <w:color w:val="000000" w:themeColor="text1"/>
          <w:sz w:val="27"/>
          <w:szCs w:val="27"/>
        </w:rPr>
        <w:t xml:space="preserve"> </w:t>
      </w:r>
      <w:r w:rsidR="001E3862" w:rsidRPr="005B7D54">
        <w:rPr>
          <w:rFonts w:ascii="Garamond" w:eastAsia="Times New Roman" w:hAnsi="Garamond" w:cs="Times New Roman"/>
          <w:color w:val="000000" w:themeColor="text1"/>
          <w:sz w:val="27"/>
          <w:szCs w:val="27"/>
        </w:rPr>
        <w:t xml:space="preserve">“thunderbolt” </w:t>
      </w:r>
      <w:r w:rsidRPr="005B7D54">
        <w:rPr>
          <w:rFonts w:ascii="Garamond" w:eastAsia="Times New Roman" w:hAnsi="Garamond" w:cs="Times New Roman"/>
          <w:color w:val="000000" w:themeColor="text1"/>
          <w:sz w:val="27"/>
          <w:szCs w:val="27"/>
        </w:rPr>
        <w:t xml:space="preserve">of Indra, the Hindu Jupiter  The </w:t>
      </w:r>
      <w:r w:rsidRPr="005B7D54">
        <w:rPr>
          <w:rFonts w:ascii="Garamond" w:eastAsia="Times New Roman" w:hAnsi="Garamond" w:cs="Times New Roman"/>
          <w:i/>
          <w:iCs/>
          <w:color w:val="000000" w:themeColor="text1"/>
          <w:sz w:val="27"/>
          <w:szCs w:val="27"/>
        </w:rPr>
        <w:t>dorge</w:t>
      </w:r>
      <w:r w:rsidRPr="005B7D54">
        <w:rPr>
          <w:rFonts w:ascii="Garamond" w:eastAsia="Times New Roman" w:hAnsi="Garamond" w:cs="Times New Roman"/>
          <w:color w:val="000000" w:themeColor="text1"/>
          <w:sz w:val="27"/>
          <w:szCs w:val="27"/>
        </w:rPr>
        <w:t xml:space="preserve"> represents the highest spiritual power, that which is irresistible, invincible, indestructible and inexhaustible -- free from conflicting emotions.</w:t>
      </w:r>
    </w:p>
    <w:p w:rsidR="009F5E6D" w:rsidRPr="005B7D54" w:rsidRDefault="009F5E6D" w:rsidP="009F5E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B7D54">
        <w:rPr>
          <w:rFonts w:ascii="Garamond" w:eastAsia="Times New Roman" w:hAnsi="Garamond" w:cs="Times New Roman"/>
          <w:color w:val="000000" w:themeColor="text1"/>
          <w:sz w:val="27"/>
          <w:szCs w:val="27"/>
        </w:rPr>
        <w:t>In Tibetan “</w:t>
      </w:r>
      <w:r w:rsidRPr="005B7D54">
        <w:rPr>
          <w:rFonts w:ascii="Garamond" w:eastAsia="Times New Roman" w:hAnsi="Garamond" w:cs="Times New Roman"/>
          <w:i/>
          <w:iCs/>
          <w:color w:val="000000" w:themeColor="text1"/>
          <w:sz w:val="27"/>
          <w:szCs w:val="27"/>
        </w:rPr>
        <w:t>do</w:t>
      </w:r>
      <w:r w:rsidRPr="005B7D54">
        <w:rPr>
          <w:rFonts w:ascii="Garamond" w:eastAsia="Times New Roman" w:hAnsi="Garamond" w:cs="Times New Roman"/>
          <w:color w:val="000000" w:themeColor="text1"/>
          <w:sz w:val="27"/>
          <w:szCs w:val="27"/>
        </w:rPr>
        <w:t>” means “stone” and “</w:t>
      </w:r>
      <w:proofErr w:type="spellStart"/>
      <w:r w:rsidRPr="005B7D54">
        <w:rPr>
          <w:rFonts w:ascii="Garamond" w:eastAsia="Times New Roman" w:hAnsi="Garamond" w:cs="Times New Roman"/>
          <w:i/>
          <w:iCs/>
          <w:color w:val="000000" w:themeColor="text1"/>
          <w:sz w:val="27"/>
          <w:szCs w:val="27"/>
        </w:rPr>
        <w:t>rge</w:t>
      </w:r>
      <w:proofErr w:type="spellEnd"/>
      <w:r w:rsidRPr="005B7D54">
        <w:rPr>
          <w:rFonts w:ascii="Garamond" w:eastAsia="Times New Roman" w:hAnsi="Garamond" w:cs="Times New Roman"/>
          <w:color w:val="000000" w:themeColor="text1"/>
          <w:sz w:val="27"/>
          <w:szCs w:val="27"/>
        </w:rPr>
        <w:t xml:space="preserve">” means “master”, and the “master stone” is considered to be the diamond: for its nobility, purity, clarity and ultimate hardness. The Master Stone is of course the Philosopher’s Stone or </w:t>
      </w:r>
      <w:r w:rsidRPr="005B7D54">
        <w:rPr>
          <w:rFonts w:ascii="Garamond" w:eastAsia="Times New Roman" w:hAnsi="Garamond" w:cs="Times New Roman"/>
          <w:i/>
          <w:iCs/>
          <w:color w:val="000000" w:themeColor="text1"/>
          <w:sz w:val="27"/>
          <w:szCs w:val="27"/>
        </w:rPr>
        <w:t>prima materia</w:t>
      </w:r>
      <w:r w:rsidRPr="005B7D54">
        <w:rPr>
          <w:rFonts w:ascii="Garamond" w:eastAsia="Times New Roman" w:hAnsi="Garamond" w:cs="Times New Roman"/>
          <w:color w:val="000000" w:themeColor="text1"/>
          <w:sz w:val="27"/>
          <w:szCs w:val="27"/>
        </w:rPr>
        <w:t xml:space="preserve"> of the Alchemists, and this symbolism is apropos for the dorge. The secret of the Philosopher’s Stone is that anyone who attains it can no longer use it for base purposes such as riches and immorality as it will leave them spiritually dead.</w:t>
      </w:r>
    </w:p>
    <w:p w:rsidR="007A2A5E" w:rsidRPr="005B7D54" w:rsidRDefault="005C622A" w:rsidP="009F5E6D">
      <w:pPr>
        <w:spacing w:before="100" w:beforeAutospacing="1" w:after="100" w:afterAutospacing="1" w:line="240" w:lineRule="auto"/>
        <w:rPr>
          <w:rFonts w:ascii="Garamond" w:eastAsia="Times New Roman" w:hAnsi="Garamond" w:cs="Times New Roman"/>
          <w:color w:val="000000" w:themeColor="text1"/>
          <w:sz w:val="27"/>
          <w:szCs w:val="27"/>
        </w:rPr>
      </w:pPr>
      <w:r>
        <w:rPr>
          <w:rFonts w:ascii="Garamond" w:eastAsia="Times New Roman" w:hAnsi="Garamond" w:cs="Times New Roman"/>
          <w:color w:val="000000" w:themeColor="text1"/>
          <w:sz w:val="27"/>
          <w:szCs w:val="27"/>
        </w:rPr>
        <w:t>T</w:t>
      </w:r>
      <w:r w:rsidR="009F5E6D" w:rsidRPr="005B7D54">
        <w:rPr>
          <w:rFonts w:ascii="Garamond" w:eastAsia="Times New Roman" w:hAnsi="Garamond" w:cs="Times New Roman"/>
          <w:color w:val="000000" w:themeColor="text1"/>
          <w:sz w:val="27"/>
          <w:szCs w:val="27"/>
        </w:rPr>
        <w:t xml:space="preserve">he </w:t>
      </w:r>
      <w:r w:rsidR="009F5E6D" w:rsidRPr="005B7D54">
        <w:rPr>
          <w:rFonts w:ascii="Garamond" w:eastAsia="Times New Roman" w:hAnsi="Garamond" w:cs="Times New Roman"/>
          <w:i/>
          <w:iCs/>
          <w:color w:val="000000" w:themeColor="text1"/>
          <w:sz w:val="27"/>
          <w:szCs w:val="27"/>
        </w:rPr>
        <w:t>dorge</w:t>
      </w:r>
      <w:r w:rsidR="009F5E6D" w:rsidRPr="005B7D54">
        <w:rPr>
          <w:rFonts w:ascii="Garamond" w:eastAsia="Times New Roman" w:hAnsi="Garamond" w:cs="Times New Roman"/>
          <w:color w:val="000000" w:themeColor="text1"/>
          <w:sz w:val="27"/>
          <w:szCs w:val="27"/>
        </w:rPr>
        <w:t xml:space="preserve"> is a sceptre, the emblem of supreme, sovereign power, hence the “Diamond Sceptre”.</w:t>
      </w:r>
      <w:r w:rsidR="001E3862" w:rsidRPr="005B7D54">
        <w:rPr>
          <w:rFonts w:ascii="Garamond" w:eastAsia="Times New Roman" w:hAnsi="Garamond" w:cs="Times New Roman"/>
          <w:color w:val="000000" w:themeColor="text1"/>
          <w:sz w:val="27"/>
          <w:szCs w:val="27"/>
        </w:rPr>
        <w:t xml:space="preserve"> </w:t>
      </w:r>
      <w:r w:rsidR="009F5E6D" w:rsidRPr="005B7D54">
        <w:rPr>
          <w:rFonts w:ascii="Garamond" w:eastAsia="Times New Roman" w:hAnsi="Garamond" w:cs="Times New Roman"/>
          <w:color w:val="000000" w:themeColor="text1"/>
          <w:sz w:val="27"/>
          <w:szCs w:val="27"/>
        </w:rPr>
        <w:t xml:space="preserve"> There are three stages of the </w:t>
      </w:r>
      <w:r w:rsidR="009F5E6D" w:rsidRPr="005B7D54">
        <w:rPr>
          <w:rFonts w:ascii="Garamond" w:eastAsia="Times New Roman" w:hAnsi="Garamond" w:cs="Times New Roman"/>
          <w:i/>
          <w:iCs/>
          <w:color w:val="000000" w:themeColor="text1"/>
          <w:sz w:val="27"/>
          <w:szCs w:val="27"/>
        </w:rPr>
        <w:t>dorge</w:t>
      </w:r>
      <w:r w:rsidR="00EE06BF">
        <w:rPr>
          <w:rFonts w:ascii="Garamond" w:eastAsia="Times New Roman" w:hAnsi="Garamond" w:cs="Times New Roman"/>
          <w:i/>
          <w:iCs/>
          <w:color w:val="000000" w:themeColor="text1"/>
          <w:sz w:val="27"/>
          <w:szCs w:val="27"/>
        </w:rPr>
        <w:t>--</w:t>
      </w:r>
      <w:r w:rsidR="00EE06BF" w:rsidRPr="00EE06BF">
        <w:rPr>
          <w:rFonts w:ascii="Garamond" w:eastAsia="Times New Roman" w:hAnsi="Garamond" w:cs="Times New Roman"/>
          <w:iCs/>
          <w:color w:val="000000" w:themeColor="text1"/>
          <w:sz w:val="27"/>
          <w:szCs w:val="27"/>
        </w:rPr>
        <w:t>t</w:t>
      </w:r>
      <w:r w:rsidR="009F5E6D" w:rsidRPr="00EE06BF">
        <w:rPr>
          <w:rFonts w:ascii="Garamond" w:eastAsia="Times New Roman" w:hAnsi="Garamond" w:cs="Times New Roman"/>
          <w:color w:val="000000" w:themeColor="text1"/>
          <w:sz w:val="27"/>
          <w:szCs w:val="27"/>
        </w:rPr>
        <w:t>he</w:t>
      </w:r>
      <w:r w:rsidR="009F5E6D" w:rsidRPr="005B7D54">
        <w:rPr>
          <w:rFonts w:ascii="Garamond" w:eastAsia="Times New Roman" w:hAnsi="Garamond" w:cs="Times New Roman"/>
          <w:color w:val="000000" w:themeColor="text1"/>
          <w:sz w:val="27"/>
          <w:szCs w:val="27"/>
        </w:rPr>
        <w:t xml:space="preserve"> seed</w:t>
      </w:r>
      <w:r w:rsidR="007A2A5E" w:rsidRPr="005B7D54">
        <w:rPr>
          <w:rFonts w:ascii="Garamond" w:eastAsia="Times New Roman" w:hAnsi="Garamond" w:cs="Times New Roman"/>
          <w:color w:val="000000" w:themeColor="text1"/>
          <w:sz w:val="27"/>
          <w:szCs w:val="27"/>
        </w:rPr>
        <w:t>, th</w:t>
      </w:r>
      <w:r>
        <w:rPr>
          <w:rFonts w:ascii="Garamond" w:eastAsia="Times New Roman" w:hAnsi="Garamond" w:cs="Times New Roman"/>
          <w:color w:val="000000" w:themeColor="text1"/>
          <w:sz w:val="27"/>
          <w:szCs w:val="27"/>
        </w:rPr>
        <w:t>e lotuses</w:t>
      </w:r>
      <w:r w:rsidR="001A5E4F">
        <w:rPr>
          <w:rFonts w:ascii="Garamond" w:eastAsia="Times New Roman" w:hAnsi="Garamond" w:cs="Times New Roman"/>
          <w:color w:val="000000" w:themeColor="text1"/>
          <w:sz w:val="27"/>
          <w:szCs w:val="27"/>
        </w:rPr>
        <w:t>,</w:t>
      </w:r>
      <w:r>
        <w:rPr>
          <w:rFonts w:ascii="Garamond" w:eastAsia="Times New Roman" w:hAnsi="Garamond" w:cs="Times New Roman"/>
          <w:color w:val="000000" w:themeColor="text1"/>
          <w:sz w:val="27"/>
          <w:szCs w:val="27"/>
        </w:rPr>
        <w:t xml:space="preserve"> and the mandalas</w:t>
      </w:r>
      <w:r w:rsidR="001A5E4F">
        <w:rPr>
          <w:rFonts w:ascii="Garamond" w:eastAsia="Times New Roman" w:hAnsi="Garamond" w:cs="Times New Roman"/>
          <w:color w:val="000000" w:themeColor="text1"/>
          <w:sz w:val="27"/>
          <w:szCs w:val="27"/>
        </w:rPr>
        <w:t>--</w:t>
      </w:r>
      <w:r>
        <w:rPr>
          <w:rFonts w:ascii="Garamond" w:eastAsia="Times New Roman" w:hAnsi="Garamond" w:cs="Times New Roman"/>
          <w:color w:val="000000" w:themeColor="text1"/>
          <w:sz w:val="27"/>
          <w:szCs w:val="27"/>
        </w:rPr>
        <w:t xml:space="preserve"> or s</w:t>
      </w:r>
      <w:r w:rsidR="009F5E6D" w:rsidRPr="005B7D54">
        <w:rPr>
          <w:rFonts w:ascii="Garamond" w:eastAsia="Times New Roman" w:hAnsi="Garamond" w:cs="Times New Roman"/>
          <w:color w:val="000000" w:themeColor="text1"/>
          <w:sz w:val="27"/>
          <w:szCs w:val="27"/>
        </w:rPr>
        <w:t>pirit, mind</w:t>
      </w:r>
      <w:r w:rsidR="001A5E4F">
        <w:rPr>
          <w:rFonts w:ascii="Garamond" w:eastAsia="Times New Roman" w:hAnsi="Garamond" w:cs="Times New Roman"/>
          <w:color w:val="000000" w:themeColor="text1"/>
          <w:sz w:val="27"/>
          <w:szCs w:val="27"/>
        </w:rPr>
        <w:t>,</w:t>
      </w:r>
      <w:r w:rsidR="009F5E6D" w:rsidRPr="005B7D54">
        <w:rPr>
          <w:rFonts w:ascii="Garamond" w:eastAsia="Times New Roman" w:hAnsi="Garamond" w:cs="Times New Roman"/>
          <w:color w:val="000000" w:themeColor="text1"/>
          <w:sz w:val="27"/>
          <w:szCs w:val="27"/>
        </w:rPr>
        <w:t xml:space="preserve"> and body</w:t>
      </w:r>
      <w:r w:rsidR="001A5E4F">
        <w:rPr>
          <w:rFonts w:ascii="Garamond" w:eastAsia="Times New Roman" w:hAnsi="Garamond" w:cs="Times New Roman"/>
          <w:color w:val="000000" w:themeColor="text1"/>
          <w:sz w:val="27"/>
          <w:szCs w:val="27"/>
        </w:rPr>
        <w:t>.</w:t>
      </w:r>
      <w:r w:rsidR="009F5E6D" w:rsidRPr="005B7D54">
        <w:rPr>
          <w:rFonts w:ascii="Garamond" w:eastAsia="Times New Roman" w:hAnsi="Garamond" w:cs="Times New Roman"/>
          <w:color w:val="000000" w:themeColor="text1"/>
          <w:sz w:val="27"/>
          <w:szCs w:val="27"/>
        </w:rPr>
        <w:t xml:space="preserve"> </w:t>
      </w:r>
    </w:p>
    <w:p w:rsidR="009F5E6D" w:rsidRPr="005B7D54" w:rsidRDefault="00D572A9" w:rsidP="009F5E6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B7D54">
        <w:rPr>
          <w:rFonts w:ascii="Garamond" w:eastAsia="Times New Roman" w:hAnsi="Garamond" w:cs="Times New Roman"/>
          <w:noProof/>
          <w:color w:val="000000" w:themeColor="text1"/>
          <w:sz w:val="27"/>
          <w:szCs w:val="27"/>
        </w:rPr>
        <w:drawing>
          <wp:anchor distT="19050" distB="19050" distL="19050" distR="19050" simplePos="0" relativeHeight="251658240" behindDoc="0" locked="0" layoutInCell="1" allowOverlap="0">
            <wp:simplePos x="0" y="0"/>
            <wp:positionH relativeFrom="column">
              <wp:align>right</wp:align>
            </wp:positionH>
            <wp:positionV relativeFrom="line">
              <wp:posOffset>38735</wp:posOffset>
            </wp:positionV>
            <wp:extent cx="1847850" cy="2049145"/>
            <wp:effectExtent l="19050" t="0" r="0" b="0"/>
            <wp:wrapSquare wrapText="bothSides"/>
            <wp:docPr id="2" name="Picture 2" descr="http://dorge.org/vajr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rge.org/vajra-30.jpg"/>
                    <pic:cNvPicPr>
                      <a:picLocks noChangeAspect="1" noChangeArrowheads="1"/>
                    </pic:cNvPicPr>
                  </pic:nvPicPr>
                  <pic:blipFill>
                    <a:blip r:embed="rId5" cstate="print"/>
                    <a:srcRect/>
                    <a:stretch>
                      <a:fillRect/>
                    </a:stretch>
                  </pic:blipFill>
                  <pic:spPr bwMode="auto">
                    <a:xfrm>
                      <a:off x="0" y="0"/>
                      <a:ext cx="1847850" cy="2049145"/>
                    </a:xfrm>
                    <a:prstGeom prst="rect">
                      <a:avLst/>
                    </a:prstGeom>
                    <a:noFill/>
                    <a:ln w="9525">
                      <a:noFill/>
                      <a:miter lim="800000"/>
                      <a:headEnd/>
                      <a:tailEnd/>
                    </a:ln>
                  </pic:spPr>
                </pic:pic>
              </a:graphicData>
            </a:graphic>
          </wp:anchor>
        </w:drawing>
      </w:r>
      <w:r w:rsidR="009F5E6D" w:rsidRPr="005B7D54">
        <w:rPr>
          <w:rFonts w:ascii="Garamond" w:eastAsia="Times New Roman" w:hAnsi="Garamond" w:cs="Times New Roman"/>
          <w:color w:val="000000" w:themeColor="text1"/>
          <w:sz w:val="27"/>
          <w:szCs w:val="27"/>
        </w:rPr>
        <w:t xml:space="preserve">The central sphere is the seed or “bindu” of the universe, corresponding to </w:t>
      </w:r>
      <w:proofErr w:type="gramStart"/>
      <w:r w:rsidR="009F5E6D" w:rsidRPr="005B7D54">
        <w:rPr>
          <w:rFonts w:ascii="Garamond" w:eastAsia="Times New Roman" w:hAnsi="Garamond" w:cs="Times New Roman"/>
          <w:i/>
          <w:iCs/>
          <w:color w:val="000000" w:themeColor="text1"/>
          <w:sz w:val="27"/>
          <w:szCs w:val="27"/>
        </w:rPr>
        <w:t xml:space="preserve">Kether </w:t>
      </w:r>
      <w:r w:rsidR="00EE06BF">
        <w:rPr>
          <w:rFonts w:ascii="Garamond" w:eastAsia="Times New Roman" w:hAnsi="Garamond" w:cs="Times New Roman"/>
          <w:i/>
          <w:iCs/>
          <w:color w:val="000000" w:themeColor="text1"/>
          <w:sz w:val="27"/>
          <w:szCs w:val="27"/>
        </w:rPr>
        <w:t xml:space="preserve"> </w:t>
      </w:r>
      <w:r w:rsidR="009F5E6D" w:rsidRPr="005B7D54">
        <w:rPr>
          <w:rFonts w:ascii="Garamond" w:eastAsia="Times New Roman" w:hAnsi="Garamond" w:cs="Times New Roman"/>
          <w:color w:val="000000" w:themeColor="text1"/>
          <w:sz w:val="27"/>
          <w:szCs w:val="27"/>
        </w:rPr>
        <w:t>at</w:t>
      </w:r>
      <w:proofErr w:type="gramEnd"/>
      <w:r w:rsidR="009F5E6D" w:rsidRPr="005B7D54">
        <w:rPr>
          <w:rFonts w:ascii="Garamond" w:eastAsia="Times New Roman" w:hAnsi="Garamond" w:cs="Times New Roman"/>
          <w:color w:val="000000" w:themeColor="text1"/>
          <w:sz w:val="27"/>
          <w:szCs w:val="27"/>
        </w:rPr>
        <w:t xml:space="preserve"> the apex o</w:t>
      </w:r>
      <w:r w:rsidR="007A2A5E" w:rsidRPr="005B7D54">
        <w:rPr>
          <w:rFonts w:ascii="Garamond" w:eastAsia="Times New Roman" w:hAnsi="Garamond" w:cs="Times New Roman"/>
          <w:color w:val="000000" w:themeColor="text1"/>
          <w:sz w:val="27"/>
          <w:szCs w:val="27"/>
        </w:rPr>
        <w:t>f the Kabbalistic Tree of Life</w:t>
      </w:r>
      <w:r w:rsidR="00283608" w:rsidRPr="005B7D54">
        <w:rPr>
          <w:rFonts w:ascii="Garamond" w:eastAsia="Times New Roman" w:hAnsi="Garamond" w:cs="Times New Roman"/>
          <w:color w:val="000000" w:themeColor="text1"/>
          <w:sz w:val="27"/>
          <w:szCs w:val="27"/>
        </w:rPr>
        <w:t>…</w:t>
      </w:r>
      <w:r w:rsidR="007A2A5E" w:rsidRPr="005B7D54">
        <w:rPr>
          <w:rFonts w:ascii="Garamond" w:eastAsia="Times New Roman" w:hAnsi="Garamond" w:cs="Times New Roman"/>
          <w:color w:val="000000" w:themeColor="text1"/>
          <w:sz w:val="27"/>
          <w:szCs w:val="27"/>
        </w:rPr>
        <w:t xml:space="preserve"> an </w:t>
      </w:r>
      <w:r w:rsidR="009F5E6D" w:rsidRPr="005B7D54">
        <w:rPr>
          <w:rFonts w:ascii="Garamond" w:eastAsia="Times New Roman" w:hAnsi="Garamond" w:cs="Times New Roman"/>
          <w:color w:val="000000" w:themeColor="text1"/>
          <w:sz w:val="27"/>
          <w:szCs w:val="27"/>
        </w:rPr>
        <w:t>outward moving spiral of energy</w:t>
      </w:r>
      <w:r w:rsidR="00283608" w:rsidRPr="005B7D54">
        <w:rPr>
          <w:rFonts w:ascii="Garamond" w:eastAsia="Times New Roman" w:hAnsi="Garamond" w:cs="Times New Roman"/>
          <w:color w:val="000000" w:themeColor="text1"/>
          <w:sz w:val="27"/>
          <w:szCs w:val="27"/>
        </w:rPr>
        <w:t>.</w:t>
      </w:r>
      <w:r w:rsidR="009F5E6D" w:rsidRPr="005B7D54">
        <w:rPr>
          <w:rFonts w:ascii="Garamond" w:eastAsia="Times New Roman" w:hAnsi="Garamond" w:cs="Times New Roman"/>
          <w:color w:val="000000" w:themeColor="text1"/>
          <w:sz w:val="27"/>
          <w:szCs w:val="27"/>
        </w:rPr>
        <w:t xml:space="preserve"> </w:t>
      </w:r>
    </w:p>
    <w:p w:rsidR="009F5E6D" w:rsidRPr="005B7D54" w:rsidRDefault="009F5E6D" w:rsidP="001E3862">
      <w:pPr>
        <w:spacing w:before="100" w:beforeAutospacing="1" w:after="187" w:line="240" w:lineRule="auto"/>
        <w:rPr>
          <w:rFonts w:ascii="Times New Roman" w:eastAsia="Times New Roman" w:hAnsi="Times New Roman" w:cs="Times New Roman"/>
          <w:color w:val="000000" w:themeColor="text1"/>
          <w:sz w:val="24"/>
          <w:szCs w:val="24"/>
        </w:rPr>
      </w:pPr>
      <w:r w:rsidRPr="005B7D54">
        <w:rPr>
          <w:rFonts w:ascii="Garamond" w:eastAsia="Times New Roman" w:hAnsi="Garamond" w:cs="Times New Roman"/>
          <w:color w:val="000000" w:themeColor="text1"/>
          <w:sz w:val="27"/>
          <w:szCs w:val="27"/>
        </w:rPr>
        <w:t xml:space="preserve">From the unity of the central seed spring two opposing lotus blossoms, representing the </w:t>
      </w:r>
      <w:r w:rsidR="00283608" w:rsidRPr="005B7D54">
        <w:rPr>
          <w:rFonts w:ascii="Garamond" w:eastAsia="Times New Roman" w:hAnsi="Garamond" w:cs="Times New Roman"/>
          <w:color w:val="000000" w:themeColor="text1"/>
          <w:sz w:val="27"/>
          <w:szCs w:val="27"/>
        </w:rPr>
        <w:t>dual nature of manifest reality.</w:t>
      </w:r>
      <w:r w:rsidR="000A01E3" w:rsidRPr="005B7D54">
        <w:rPr>
          <w:rFonts w:ascii="Garamond" w:eastAsia="Times New Roman" w:hAnsi="Garamond" w:cs="Times New Roman"/>
          <w:color w:val="000000" w:themeColor="text1"/>
          <w:sz w:val="27"/>
          <w:szCs w:val="27"/>
        </w:rPr>
        <w:t xml:space="preserve"> Each has eight leaves, and </w:t>
      </w:r>
      <w:r w:rsidRPr="005B7D54">
        <w:rPr>
          <w:rFonts w:ascii="Garamond" w:eastAsia="Times New Roman" w:hAnsi="Garamond" w:cs="Times New Roman"/>
          <w:color w:val="000000" w:themeColor="text1"/>
          <w:sz w:val="27"/>
          <w:szCs w:val="27"/>
        </w:rPr>
        <w:t xml:space="preserve">can be understood as the eight trigrams of the </w:t>
      </w:r>
      <w:r w:rsidRPr="005B7D54">
        <w:rPr>
          <w:rFonts w:ascii="Garamond" w:eastAsia="Times New Roman" w:hAnsi="Garamond" w:cs="Times New Roman"/>
          <w:i/>
          <w:iCs/>
          <w:color w:val="000000" w:themeColor="text1"/>
          <w:sz w:val="27"/>
          <w:szCs w:val="27"/>
        </w:rPr>
        <w:t>I Ching</w:t>
      </w:r>
      <w:r w:rsidRPr="005B7D54">
        <w:rPr>
          <w:rFonts w:ascii="Garamond" w:eastAsia="Times New Roman" w:hAnsi="Garamond" w:cs="Times New Roman"/>
          <w:color w:val="000000" w:themeColor="text1"/>
          <w:sz w:val="27"/>
          <w:szCs w:val="27"/>
        </w:rPr>
        <w:t xml:space="preserve">, the fundamental binary code of our interactions with the universe. </w:t>
      </w:r>
    </w:p>
    <w:p w:rsidR="009F5E6D" w:rsidRPr="005B7D54" w:rsidRDefault="009F5E6D" w:rsidP="00614F8B">
      <w:pPr>
        <w:spacing w:before="100" w:beforeAutospacing="1" w:after="187" w:line="240" w:lineRule="auto"/>
        <w:rPr>
          <w:rFonts w:ascii="Times New Roman" w:eastAsia="Times New Roman" w:hAnsi="Times New Roman" w:cs="Times New Roman"/>
          <w:color w:val="000000" w:themeColor="text1"/>
          <w:sz w:val="24"/>
          <w:szCs w:val="24"/>
        </w:rPr>
      </w:pPr>
      <w:r w:rsidRPr="005B7D54">
        <w:rPr>
          <w:rFonts w:ascii="Garamond" w:eastAsia="Times New Roman" w:hAnsi="Garamond" w:cs="Times New Roman"/>
          <w:color w:val="000000" w:themeColor="text1"/>
          <w:sz w:val="27"/>
          <w:szCs w:val="27"/>
        </w:rPr>
        <w:t>From each lotus blossom emerge</w:t>
      </w:r>
      <w:r w:rsidR="002945A0">
        <w:rPr>
          <w:rFonts w:ascii="Garamond" w:eastAsia="Times New Roman" w:hAnsi="Garamond" w:cs="Times New Roman"/>
          <w:color w:val="000000" w:themeColor="text1"/>
          <w:sz w:val="27"/>
          <w:szCs w:val="27"/>
        </w:rPr>
        <w:t>s</w:t>
      </w:r>
      <w:r w:rsidRPr="005B7D54">
        <w:rPr>
          <w:rFonts w:ascii="Garamond" w:eastAsia="Times New Roman" w:hAnsi="Garamond" w:cs="Times New Roman"/>
          <w:color w:val="000000" w:themeColor="text1"/>
          <w:sz w:val="27"/>
          <w:szCs w:val="27"/>
        </w:rPr>
        <w:t xml:space="preserve"> five ‘rays of power’ which converge at a higher point. </w:t>
      </w:r>
      <w:r w:rsidR="000A01E3" w:rsidRPr="005B7D54">
        <w:rPr>
          <w:rFonts w:ascii="Garamond" w:eastAsia="Times New Roman" w:hAnsi="Garamond" w:cs="Times New Roman"/>
          <w:color w:val="000000" w:themeColor="text1"/>
          <w:sz w:val="27"/>
          <w:szCs w:val="27"/>
        </w:rPr>
        <w:t>Each ray depicts For</w:t>
      </w:r>
      <w:r w:rsidR="00D572A9" w:rsidRPr="005B7D54">
        <w:rPr>
          <w:rFonts w:ascii="Garamond" w:eastAsia="Times New Roman" w:hAnsi="Garamond" w:cs="Times New Roman"/>
          <w:color w:val="000000" w:themeColor="text1"/>
          <w:sz w:val="27"/>
          <w:szCs w:val="27"/>
        </w:rPr>
        <w:t>m, Feeling, Perception, Intention and Consciousness</w:t>
      </w:r>
      <w:r w:rsidR="002945A0">
        <w:rPr>
          <w:rFonts w:ascii="Garamond" w:eastAsia="Times New Roman" w:hAnsi="Garamond" w:cs="Times New Roman"/>
          <w:color w:val="000000" w:themeColor="text1"/>
          <w:sz w:val="27"/>
          <w:szCs w:val="27"/>
        </w:rPr>
        <w:t>,</w:t>
      </w:r>
      <w:r w:rsidR="00D572A9" w:rsidRPr="005B7D54">
        <w:rPr>
          <w:rFonts w:ascii="Garamond" w:eastAsia="Times New Roman" w:hAnsi="Garamond" w:cs="Times New Roman"/>
          <w:color w:val="000000" w:themeColor="text1"/>
          <w:sz w:val="27"/>
          <w:szCs w:val="27"/>
        </w:rPr>
        <w:t xml:space="preserve"> together comprising an ind</w:t>
      </w:r>
      <w:r w:rsidR="000A01E3" w:rsidRPr="005B7D54">
        <w:rPr>
          <w:rFonts w:ascii="Garamond" w:eastAsia="Times New Roman" w:hAnsi="Garamond" w:cs="Times New Roman"/>
          <w:color w:val="000000" w:themeColor="text1"/>
          <w:sz w:val="27"/>
          <w:szCs w:val="27"/>
        </w:rPr>
        <w:t>ividual’s total life experience</w:t>
      </w:r>
      <w:r w:rsidR="00D572A9" w:rsidRPr="005B7D54">
        <w:rPr>
          <w:rFonts w:ascii="Garamond" w:eastAsia="Times New Roman" w:hAnsi="Garamond" w:cs="Times New Roman"/>
          <w:color w:val="000000" w:themeColor="text1"/>
          <w:sz w:val="27"/>
          <w:szCs w:val="27"/>
        </w:rPr>
        <w:t xml:space="preserve">. </w:t>
      </w:r>
      <w:r w:rsidRPr="005B7D54">
        <w:rPr>
          <w:rFonts w:ascii="Garamond" w:eastAsia="Times New Roman" w:hAnsi="Garamond" w:cs="Times New Roman"/>
          <w:color w:val="000000" w:themeColor="text1"/>
          <w:sz w:val="27"/>
          <w:szCs w:val="27"/>
        </w:rPr>
        <w:t>This is the three dimensional world</w:t>
      </w:r>
      <w:r w:rsidR="0048436F">
        <w:rPr>
          <w:rFonts w:ascii="Garamond" w:eastAsia="Times New Roman" w:hAnsi="Garamond" w:cs="Times New Roman"/>
          <w:color w:val="000000" w:themeColor="text1"/>
          <w:sz w:val="27"/>
          <w:szCs w:val="27"/>
        </w:rPr>
        <w:t xml:space="preserve"> we inhabit as incarnat</w:t>
      </w:r>
      <w:r w:rsidR="002945A0">
        <w:rPr>
          <w:rFonts w:ascii="Garamond" w:eastAsia="Times New Roman" w:hAnsi="Garamond" w:cs="Times New Roman"/>
          <w:color w:val="000000" w:themeColor="text1"/>
          <w:sz w:val="27"/>
          <w:szCs w:val="27"/>
        </w:rPr>
        <w:t>e humans. The</w:t>
      </w:r>
      <w:r w:rsidRPr="005B7D54">
        <w:rPr>
          <w:rFonts w:ascii="Garamond" w:eastAsia="Times New Roman" w:hAnsi="Garamond" w:cs="Times New Roman"/>
          <w:color w:val="000000" w:themeColor="text1"/>
          <w:sz w:val="27"/>
          <w:szCs w:val="27"/>
        </w:rPr>
        <w:t xml:space="preserve"> dynamic polarities represented by the two sides of the </w:t>
      </w:r>
      <w:r w:rsidRPr="005B7D54">
        <w:rPr>
          <w:rFonts w:ascii="Garamond" w:eastAsia="Times New Roman" w:hAnsi="Garamond" w:cs="Times New Roman"/>
          <w:i/>
          <w:iCs/>
          <w:color w:val="000000" w:themeColor="text1"/>
          <w:sz w:val="27"/>
          <w:szCs w:val="27"/>
        </w:rPr>
        <w:t>dorge</w:t>
      </w:r>
      <w:r w:rsidR="0048436F">
        <w:rPr>
          <w:rFonts w:ascii="Garamond" w:eastAsia="Times New Roman" w:hAnsi="Garamond" w:cs="Times New Roman"/>
          <w:color w:val="000000" w:themeColor="text1"/>
          <w:sz w:val="27"/>
          <w:szCs w:val="27"/>
        </w:rPr>
        <w:t xml:space="preserve"> d</w:t>
      </w:r>
      <w:r w:rsidR="00614F8B" w:rsidRPr="005B7D54">
        <w:rPr>
          <w:rFonts w:ascii="Garamond" w:eastAsia="Times New Roman" w:hAnsi="Garamond" w:cs="Times New Roman"/>
          <w:color w:val="000000" w:themeColor="text1"/>
          <w:sz w:val="27"/>
          <w:szCs w:val="27"/>
        </w:rPr>
        <w:t xml:space="preserve">epicts </w:t>
      </w:r>
      <w:r w:rsidR="0048436F">
        <w:rPr>
          <w:rFonts w:ascii="Garamond" w:eastAsia="Times New Roman" w:hAnsi="Garamond" w:cs="Times New Roman"/>
          <w:color w:val="000000" w:themeColor="text1"/>
          <w:sz w:val="27"/>
          <w:szCs w:val="27"/>
        </w:rPr>
        <w:t xml:space="preserve">the </w:t>
      </w:r>
      <w:r w:rsidRPr="005B7D54">
        <w:rPr>
          <w:rFonts w:ascii="Garamond" w:eastAsia="Times New Roman" w:hAnsi="Garamond" w:cs="Times New Roman"/>
          <w:color w:val="000000" w:themeColor="text1"/>
          <w:sz w:val="27"/>
          <w:szCs w:val="27"/>
        </w:rPr>
        <w:t xml:space="preserve">polarities of male and female, night and day, hot and cold, </w:t>
      </w:r>
      <w:r w:rsidR="0048436F">
        <w:rPr>
          <w:rFonts w:ascii="Garamond" w:eastAsia="Times New Roman" w:hAnsi="Garamond" w:cs="Times New Roman"/>
          <w:color w:val="000000" w:themeColor="text1"/>
          <w:sz w:val="27"/>
          <w:szCs w:val="27"/>
        </w:rPr>
        <w:t>M</w:t>
      </w:r>
      <w:r w:rsidRPr="005B7D54">
        <w:rPr>
          <w:rFonts w:ascii="Garamond" w:eastAsia="Times New Roman" w:hAnsi="Garamond" w:cs="Times New Roman"/>
          <w:color w:val="000000" w:themeColor="text1"/>
          <w:sz w:val="27"/>
          <w:szCs w:val="27"/>
        </w:rPr>
        <w:t xml:space="preserve">atter and Spirit. </w:t>
      </w:r>
      <w:r w:rsidR="00E40095" w:rsidRPr="005B7D54">
        <w:rPr>
          <w:rFonts w:ascii="Garamond" w:eastAsia="Times New Roman" w:hAnsi="Garamond" w:cs="Times New Roman"/>
          <w:color w:val="000000" w:themeColor="text1"/>
          <w:sz w:val="27"/>
          <w:szCs w:val="27"/>
        </w:rPr>
        <w:t xml:space="preserve"> </w:t>
      </w:r>
      <w:r w:rsidR="0048436F">
        <w:rPr>
          <w:rFonts w:ascii="Garamond" w:eastAsia="Times New Roman" w:hAnsi="Garamond" w:cs="Times New Roman"/>
          <w:color w:val="000000" w:themeColor="text1"/>
          <w:sz w:val="27"/>
          <w:szCs w:val="27"/>
        </w:rPr>
        <w:t>Through</w:t>
      </w:r>
      <w:r w:rsidRPr="005B7D54">
        <w:rPr>
          <w:rFonts w:ascii="Garamond" w:eastAsia="Times New Roman" w:hAnsi="Garamond" w:cs="Times New Roman"/>
          <w:color w:val="000000" w:themeColor="text1"/>
          <w:sz w:val="27"/>
          <w:szCs w:val="27"/>
        </w:rPr>
        <w:t xml:space="preserve"> the thunderbolt of awareness</w:t>
      </w:r>
      <w:r w:rsidR="0048436F">
        <w:rPr>
          <w:rFonts w:ascii="Garamond" w:eastAsia="Times New Roman" w:hAnsi="Garamond" w:cs="Times New Roman"/>
          <w:color w:val="000000" w:themeColor="text1"/>
          <w:sz w:val="27"/>
          <w:szCs w:val="27"/>
        </w:rPr>
        <w:t>,</w:t>
      </w:r>
      <w:r w:rsidR="00E40095" w:rsidRPr="005B7D54">
        <w:rPr>
          <w:rFonts w:ascii="Garamond" w:eastAsia="Times New Roman" w:hAnsi="Garamond" w:cs="Times New Roman"/>
          <w:color w:val="000000" w:themeColor="text1"/>
          <w:sz w:val="27"/>
          <w:szCs w:val="27"/>
        </w:rPr>
        <w:t xml:space="preserve"> we find</w:t>
      </w:r>
      <w:r w:rsidR="00E67BD2" w:rsidRPr="005B7D54">
        <w:rPr>
          <w:rFonts w:ascii="Garamond" w:eastAsia="Times New Roman" w:hAnsi="Garamond" w:cs="Times New Roman"/>
          <w:color w:val="000000" w:themeColor="text1"/>
          <w:sz w:val="27"/>
          <w:szCs w:val="27"/>
        </w:rPr>
        <w:t xml:space="preserve"> enlightenment</w:t>
      </w:r>
      <w:r w:rsidR="002945A0">
        <w:rPr>
          <w:rFonts w:ascii="Garamond" w:eastAsia="Times New Roman" w:hAnsi="Garamond" w:cs="Times New Roman"/>
          <w:color w:val="000000" w:themeColor="text1"/>
          <w:sz w:val="27"/>
          <w:szCs w:val="27"/>
        </w:rPr>
        <w:t>,</w:t>
      </w:r>
      <w:r w:rsidR="00E67BD2" w:rsidRPr="005B7D54">
        <w:rPr>
          <w:rFonts w:ascii="Garamond" w:eastAsia="Times New Roman" w:hAnsi="Garamond" w:cs="Times New Roman"/>
          <w:color w:val="000000" w:themeColor="text1"/>
          <w:sz w:val="27"/>
          <w:szCs w:val="27"/>
        </w:rPr>
        <w:t xml:space="preserve"> and </w:t>
      </w:r>
      <w:r w:rsidR="0048436F">
        <w:rPr>
          <w:rFonts w:ascii="Garamond" w:eastAsia="Times New Roman" w:hAnsi="Garamond" w:cs="Times New Roman"/>
          <w:color w:val="000000" w:themeColor="text1"/>
          <w:sz w:val="27"/>
          <w:szCs w:val="27"/>
        </w:rPr>
        <w:t xml:space="preserve">the </w:t>
      </w:r>
      <w:r w:rsidR="00E67BD2" w:rsidRPr="005B7D54">
        <w:rPr>
          <w:rFonts w:ascii="Garamond" w:eastAsia="Times New Roman" w:hAnsi="Garamond" w:cs="Times New Roman"/>
          <w:color w:val="000000" w:themeColor="text1"/>
          <w:sz w:val="27"/>
          <w:szCs w:val="27"/>
        </w:rPr>
        <w:t xml:space="preserve">perception that all is </w:t>
      </w:r>
      <w:proofErr w:type="gramStart"/>
      <w:r w:rsidR="00E67BD2" w:rsidRPr="005B7D54">
        <w:rPr>
          <w:rFonts w:ascii="Garamond" w:eastAsia="Times New Roman" w:hAnsi="Garamond" w:cs="Times New Roman"/>
          <w:color w:val="000000" w:themeColor="text1"/>
          <w:sz w:val="27"/>
          <w:szCs w:val="27"/>
        </w:rPr>
        <w:t>On</w:t>
      </w:r>
      <w:r w:rsidRPr="005B7D54">
        <w:rPr>
          <w:rFonts w:ascii="Garamond" w:eastAsia="Times New Roman" w:hAnsi="Garamond" w:cs="Times New Roman"/>
          <w:color w:val="000000" w:themeColor="text1"/>
          <w:sz w:val="27"/>
          <w:szCs w:val="27"/>
        </w:rPr>
        <w:t>e</w:t>
      </w:r>
      <w:proofErr w:type="gramEnd"/>
      <w:r w:rsidR="00E67BD2" w:rsidRPr="005B7D54">
        <w:rPr>
          <w:rFonts w:ascii="Garamond" w:eastAsia="Times New Roman" w:hAnsi="Garamond" w:cs="Times New Roman"/>
          <w:color w:val="000000" w:themeColor="text1"/>
          <w:sz w:val="27"/>
          <w:szCs w:val="27"/>
        </w:rPr>
        <w:t xml:space="preserve">. </w:t>
      </w:r>
      <w:r w:rsidRPr="005B7D54">
        <w:rPr>
          <w:rFonts w:ascii="Garamond" w:eastAsia="Times New Roman" w:hAnsi="Garamond" w:cs="Times New Roman"/>
          <w:color w:val="000000" w:themeColor="text1"/>
          <w:sz w:val="27"/>
          <w:szCs w:val="27"/>
        </w:rPr>
        <w:t xml:space="preserve"> </w:t>
      </w:r>
      <w:r w:rsidR="00E40095" w:rsidRPr="005B7D54">
        <w:rPr>
          <w:rFonts w:ascii="Garamond" w:eastAsia="Times New Roman" w:hAnsi="Garamond" w:cs="Times New Roman"/>
          <w:color w:val="000000" w:themeColor="text1"/>
          <w:sz w:val="27"/>
          <w:szCs w:val="27"/>
        </w:rPr>
        <w:t>This</w:t>
      </w:r>
      <w:r w:rsidR="0048436F">
        <w:rPr>
          <w:rFonts w:ascii="Garamond" w:eastAsia="Times New Roman" w:hAnsi="Garamond" w:cs="Times New Roman"/>
          <w:color w:val="000000" w:themeColor="text1"/>
          <w:sz w:val="27"/>
          <w:szCs w:val="27"/>
        </w:rPr>
        <w:t>,</w:t>
      </w:r>
      <w:r w:rsidR="00E40095" w:rsidRPr="005B7D54">
        <w:rPr>
          <w:rFonts w:ascii="Garamond" w:eastAsia="Times New Roman" w:hAnsi="Garamond" w:cs="Times New Roman"/>
          <w:color w:val="000000" w:themeColor="text1"/>
          <w:sz w:val="27"/>
          <w:szCs w:val="27"/>
        </w:rPr>
        <w:t xml:space="preserve"> </w:t>
      </w:r>
      <w:r w:rsidRPr="005B7D54">
        <w:rPr>
          <w:rFonts w:ascii="Garamond" w:eastAsia="Times New Roman" w:hAnsi="Garamond" w:cs="Times New Roman"/>
          <w:color w:val="000000" w:themeColor="text1"/>
          <w:sz w:val="27"/>
          <w:szCs w:val="27"/>
        </w:rPr>
        <w:t>the supreme path of Buddhism</w:t>
      </w:r>
      <w:r w:rsidR="0048436F">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 xml:space="preserve"> is termed the </w:t>
      </w:r>
      <w:r w:rsidRPr="005B7D54">
        <w:rPr>
          <w:rFonts w:ascii="Garamond" w:eastAsia="Times New Roman" w:hAnsi="Garamond" w:cs="Times New Roman"/>
          <w:i/>
          <w:iCs/>
          <w:color w:val="000000" w:themeColor="text1"/>
          <w:sz w:val="27"/>
          <w:szCs w:val="27"/>
        </w:rPr>
        <w:t>Vajrajana</w:t>
      </w:r>
      <w:r w:rsidRPr="005B7D54">
        <w:rPr>
          <w:rFonts w:ascii="Garamond" w:eastAsia="Times New Roman" w:hAnsi="Garamond" w:cs="Times New Roman"/>
          <w:color w:val="000000" w:themeColor="text1"/>
          <w:sz w:val="27"/>
          <w:szCs w:val="27"/>
        </w:rPr>
        <w:t xml:space="preserve">, or the Diamond Wisdom. </w:t>
      </w:r>
    </w:p>
    <w:p w:rsidR="00201415" w:rsidRPr="005B7D54" w:rsidRDefault="009F5E6D" w:rsidP="001A5E4F">
      <w:pPr>
        <w:spacing w:before="100" w:beforeAutospacing="1" w:after="187" w:line="240" w:lineRule="auto"/>
        <w:rPr>
          <w:rFonts w:ascii="Garamond" w:eastAsia="Times New Roman" w:hAnsi="Garamond" w:cs="Times New Roman"/>
          <w:color w:val="000000" w:themeColor="text1"/>
          <w:sz w:val="27"/>
          <w:szCs w:val="27"/>
        </w:rPr>
      </w:pPr>
      <w:r w:rsidRPr="005B7D54">
        <w:rPr>
          <w:rFonts w:ascii="Garamond" w:eastAsia="Times New Roman" w:hAnsi="Garamond" w:cs="Times New Roman"/>
          <w:color w:val="000000" w:themeColor="text1"/>
          <w:sz w:val="27"/>
          <w:szCs w:val="27"/>
        </w:rPr>
        <w:t>In ritual use</w:t>
      </w:r>
      <w:r w:rsidR="002945A0">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 xml:space="preserve"> the </w:t>
      </w:r>
      <w:r w:rsidRPr="005B7D54">
        <w:rPr>
          <w:rFonts w:ascii="Garamond" w:eastAsia="Times New Roman" w:hAnsi="Garamond" w:cs="Times New Roman"/>
          <w:i/>
          <w:iCs/>
          <w:color w:val="000000" w:themeColor="text1"/>
          <w:sz w:val="27"/>
          <w:szCs w:val="27"/>
        </w:rPr>
        <w:t>dorge</w:t>
      </w:r>
      <w:r w:rsidRPr="005B7D54">
        <w:rPr>
          <w:rFonts w:ascii="Garamond" w:eastAsia="Times New Roman" w:hAnsi="Garamond" w:cs="Times New Roman"/>
          <w:color w:val="000000" w:themeColor="text1"/>
          <w:sz w:val="27"/>
          <w:szCs w:val="27"/>
        </w:rPr>
        <w:t xml:space="preserve"> is held in the left hand while a small “</w:t>
      </w:r>
      <w:r w:rsidRPr="005B7D54">
        <w:rPr>
          <w:rFonts w:ascii="Garamond" w:eastAsia="Times New Roman" w:hAnsi="Garamond" w:cs="Times New Roman"/>
          <w:i/>
          <w:iCs/>
          <w:color w:val="000000" w:themeColor="text1"/>
          <w:sz w:val="27"/>
          <w:szCs w:val="27"/>
        </w:rPr>
        <w:t>phurba</w:t>
      </w:r>
      <w:r w:rsidRPr="005B7D54">
        <w:rPr>
          <w:rFonts w:ascii="Garamond" w:eastAsia="Times New Roman" w:hAnsi="Garamond" w:cs="Times New Roman"/>
          <w:color w:val="000000" w:themeColor="text1"/>
          <w:sz w:val="27"/>
          <w:szCs w:val="27"/>
        </w:rPr>
        <w:t xml:space="preserve">” or demon-slaying dagger is held in the right. Meditation upon the </w:t>
      </w:r>
      <w:r w:rsidRPr="005B7D54">
        <w:rPr>
          <w:rFonts w:ascii="Garamond" w:eastAsia="Times New Roman" w:hAnsi="Garamond" w:cs="Times New Roman"/>
          <w:i/>
          <w:iCs/>
          <w:color w:val="000000" w:themeColor="text1"/>
          <w:sz w:val="27"/>
          <w:szCs w:val="27"/>
        </w:rPr>
        <w:t>dorge</w:t>
      </w:r>
      <w:r w:rsidRPr="005B7D54">
        <w:rPr>
          <w:rFonts w:ascii="Garamond" w:eastAsia="Times New Roman" w:hAnsi="Garamond" w:cs="Times New Roman"/>
          <w:color w:val="000000" w:themeColor="text1"/>
          <w:sz w:val="27"/>
          <w:szCs w:val="27"/>
        </w:rPr>
        <w:t xml:space="preserve"> guide</w:t>
      </w:r>
      <w:r w:rsidR="00201415" w:rsidRPr="005B7D54">
        <w:rPr>
          <w:rFonts w:ascii="Garamond" w:eastAsia="Times New Roman" w:hAnsi="Garamond" w:cs="Times New Roman"/>
          <w:color w:val="000000" w:themeColor="text1"/>
          <w:sz w:val="27"/>
          <w:szCs w:val="27"/>
        </w:rPr>
        <w:t>s</w:t>
      </w:r>
      <w:r w:rsidRPr="005B7D54">
        <w:rPr>
          <w:rFonts w:ascii="Garamond" w:eastAsia="Times New Roman" w:hAnsi="Garamond" w:cs="Times New Roman"/>
          <w:color w:val="000000" w:themeColor="text1"/>
          <w:sz w:val="27"/>
          <w:szCs w:val="27"/>
        </w:rPr>
        <w:t xml:space="preserve"> the body, mind</w:t>
      </w:r>
      <w:r w:rsidR="001A5E4F">
        <w:rPr>
          <w:rFonts w:ascii="Garamond" w:eastAsia="Times New Roman" w:hAnsi="Garamond" w:cs="Times New Roman"/>
          <w:color w:val="000000" w:themeColor="text1"/>
          <w:sz w:val="27"/>
          <w:szCs w:val="27"/>
        </w:rPr>
        <w:t>,</w:t>
      </w:r>
      <w:r w:rsidRPr="005B7D54">
        <w:rPr>
          <w:rFonts w:ascii="Garamond" w:eastAsia="Times New Roman" w:hAnsi="Garamond" w:cs="Times New Roman"/>
          <w:color w:val="000000" w:themeColor="text1"/>
          <w:sz w:val="27"/>
          <w:szCs w:val="27"/>
        </w:rPr>
        <w:t xml:space="preserve"> and spirit to </w:t>
      </w:r>
      <w:r w:rsidR="00201415" w:rsidRPr="005B7D54">
        <w:rPr>
          <w:rFonts w:ascii="Garamond" w:eastAsia="Times New Roman" w:hAnsi="Garamond" w:cs="Times New Roman"/>
          <w:color w:val="000000" w:themeColor="text1"/>
          <w:sz w:val="27"/>
          <w:szCs w:val="27"/>
        </w:rPr>
        <w:t xml:space="preserve">its unified </w:t>
      </w:r>
      <w:r w:rsidRPr="005B7D54">
        <w:rPr>
          <w:rFonts w:ascii="Garamond" w:eastAsia="Times New Roman" w:hAnsi="Garamond" w:cs="Times New Roman"/>
          <w:color w:val="000000" w:themeColor="text1"/>
          <w:sz w:val="27"/>
          <w:szCs w:val="27"/>
        </w:rPr>
        <w:t xml:space="preserve">awakened state of </w:t>
      </w:r>
      <w:r w:rsidR="00405784" w:rsidRPr="005B7D54">
        <w:rPr>
          <w:rFonts w:ascii="Garamond" w:eastAsia="Times New Roman" w:hAnsi="Garamond" w:cs="Times New Roman"/>
          <w:color w:val="000000" w:themeColor="text1"/>
          <w:sz w:val="27"/>
          <w:szCs w:val="27"/>
        </w:rPr>
        <w:t>Oneness.  It is</w:t>
      </w:r>
      <w:r w:rsidRPr="005B7D54">
        <w:rPr>
          <w:rFonts w:ascii="Garamond" w:eastAsia="Times New Roman" w:hAnsi="Garamond" w:cs="Times New Roman"/>
          <w:color w:val="000000" w:themeColor="text1"/>
          <w:sz w:val="27"/>
          <w:szCs w:val="27"/>
        </w:rPr>
        <w:t xml:space="preserve"> both the Path and its Symbol. The </w:t>
      </w:r>
      <w:r w:rsidRPr="005B7D54">
        <w:rPr>
          <w:rFonts w:ascii="Garamond" w:eastAsia="Times New Roman" w:hAnsi="Garamond" w:cs="Times New Roman"/>
          <w:i/>
          <w:iCs/>
          <w:color w:val="000000" w:themeColor="text1"/>
          <w:sz w:val="27"/>
          <w:szCs w:val="27"/>
        </w:rPr>
        <w:t>dorge</w:t>
      </w:r>
      <w:r w:rsidRPr="005B7D54">
        <w:rPr>
          <w:rFonts w:ascii="Garamond" w:eastAsia="Times New Roman" w:hAnsi="Garamond" w:cs="Times New Roman"/>
          <w:color w:val="000000" w:themeColor="text1"/>
          <w:sz w:val="27"/>
          <w:szCs w:val="27"/>
        </w:rPr>
        <w:t xml:space="preserve"> </w:t>
      </w:r>
      <w:r w:rsidR="00405784" w:rsidRPr="005B7D54">
        <w:rPr>
          <w:rFonts w:ascii="Garamond" w:eastAsia="Times New Roman" w:hAnsi="Garamond" w:cs="Times New Roman"/>
          <w:color w:val="000000" w:themeColor="text1"/>
          <w:sz w:val="27"/>
          <w:szCs w:val="27"/>
        </w:rPr>
        <w:t>reveals</w:t>
      </w:r>
      <w:r w:rsidRPr="005B7D54">
        <w:rPr>
          <w:rFonts w:ascii="Garamond" w:eastAsia="Times New Roman" w:hAnsi="Garamond" w:cs="Times New Roman"/>
          <w:color w:val="000000" w:themeColor="text1"/>
          <w:sz w:val="27"/>
          <w:szCs w:val="27"/>
        </w:rPr>
        <w:t xml:space="preserve"> an active inner spiritual “map of the universe” </w:t>
      </w:r>
      <w:r w:rsidR="00405784" w:rsidRPr="005B7D54">
        <w:rPr>
          <w:rFonts w:ascii="Garamond" w:eastAsia="Times New Roman" w:hAnsi="Garamond" w:cs="Times New Roman"/>
          <w:color w:val="000000" w:themeColor="text1"/>
          <w:sz w:val="27"/>
          <w:szCs w:val="27"/>
        </w:rPr>
        <w:t xml:space="preserve">upon </w:t>
      </w:r>
      <w:r w:rsidRPr="005B7D54">
        <w:rPr>
          <w:rFonts w:ascii="Garamond" w:eastAsia="Times New Roman" w:hAnsi="Garamond" w:cs="Times New Roman"/>
          <w:color w:val="000000" w:themeColor="text1"/>
          <w:sz w:val="27"/>
          <w:szCs w:val="27"/>
        </w:rPr>
        <w:t xml:space="preserve">which one may travel to the highest levels of awareness whilst keeping grounded in their daily lives. </w:t>
      </w:r>
      <w:r w:rsidR="00201415" w:rsidRPr="005B7D54">
        <w:rPr>
          <w:rFonts w:ascii="Garamond" w:eastAsia="Times New Roman" w:hAnsi="Garamond" w:cs="Times New Roman"/>
          <w:color w:val="000000" w:themeColor="text1"/>
          <w:sz w:val="27"/>
          <w:szCs w:val="27"/>
        </w:rPr>
        <w:t xml:space="preserve">                   </w:t>
      </w:r>
      <w:r w:rsidR="001A5E4F">
        <w:rPr>
          <w:rFonts w:ascii="Garamond" w:eastAsia="Times New Roman" w:hAnsi="Garamond" w:cs="Times New Roman"/>
          <w:color w:val="000000" w:themeColor="text1"/>
          <w:sz w:val="27"/>
          <w:szCs w:val="27"/>
        </w:rPr>
        <w:br/>
      </w:r>
      <w:r w:rsidR="001A5E4F">
        <w:rPr>
          <w:rFonts w:ascii="Garamond" w:eastAsia="Times New Roman" w:hAnsi="Garamond" w:cs="Times New Roman"/>
          <w:color w:val="000000" w:themeColor="text1"/>
          <w:sz w:val="27"/>
          <w:szCs w:val="27"/>
        </w:rPr>
        <w:br/>
        <w:t xml:space="preserve">                          </w:t>
      </w:r>
      <w:r w:rsidR="00E67BD2" w:rsidRPr="005B7D54">
        <w:rPr>
          <w:rFonts w:ascii="Garamond" w:eastAsia="Times New Roman" w:hAnsi="Garamond" w:cs="Times New Roman"/>
          <w:color w:val="000000" w:themeColor="text1"/>
          <w:sz w:val="27"/>
          <w:szCs w:val="27"/>
        </w:rPr>
        <w:t>The Buddha nature lies within! We have only to realize and actualize</w:t>
      </w:r>
      <w:r w:rsidR="00201415" w:rsidRPr="005B7D54">
        <w:rPr>
          <w:rFonts w:ascii="Garamond" w:eastAsia="Times New Roman" w:hAnsi="Garamond" w:cs="Times New Roman"/>
          <w:color w:val="000000" w:themeColor="text1"/>
          <w:sz w:val="27"/>
          <w:szCs w:val="27"/>
        </w:rPr>
        <w:t xml:space="preserve"> it.</w:t>
      </w:r>
    </w:p>
    <w:p w:rsidR="009F5E6D" w:rsidRPr="005B7D54" w:rsidRDefault="00E67BD2" w:rsidP="00E67BD2">
      <w:pPr>
        <w:spacing w:before="100" w:beforeAutospacing="1" w:after="187" w:line="240" w:lineRule="auto"/>
        <w:rPr>
          <w:rFonts w:ascii="Garamond" w:eastAsia="Times New Roman" w:hAnsi="Garamond" w:cs="Times New Roman"/>
          <w:b/>
          <w:bCs/>
          <w:i/>
          <w:iCs/>
          <w:color w:val="000000" w:themeColor="text1"/>
          <w:sz w:val="27"/>
          <w:szCs w:val="27"/>
        </w:rPr>
      </w:pPr>
      <w:r w:rsidRPr="005B7D54">
        <w:rPr>
          <w:rFonts w:ascii="Garamond" w:eastAsia="Times New Roman" w:hAnsi="Garamond" w:cs="Times New Roman"/>
          <w:b/>
          <w:bCs/>
          <w:color w:val="000000" w:themeColor="text1"/>
          <w:kern w:val="36"/>
          <w:sz w:val="27"/>
          <w:szCs w:val="27"/>
        </w:rPr>
        <w:t xml:space="preserve">           </w:t>
      </w:r>
      <w:r w:rsidR="00201415" w:rsidRPr="005B7D54">
        <w:rPr>
          <w:rFonts w:ascii="Garamond" w:eastAsia="Times New Roman" w:hAnsi="Garamond" w:cs="Times New Roman"/>
          <w:b/>
          <w:bCs/>
          <w:color w:val="000000" w:themeColor="text1"/>
          <w:kern w:val="36"/>
          <w:sz w:val="27"/>
          <w:szCs w:val="27"/>
        </w:rPr>
        <w:t xml:space="preserve">                       </w:t>
      </w:r>
      <w:r w:rsidRPr="005B7D54">
        <w:rPr>
          <w:rFonts w:ascii="Garamond" w:eastAsia="Times New Roman" w:hAnsi="Garamond" w:cs="Times New Roman"/>
          <w:b/>
          <w:bCs/>
          <w:color w:val="000000" w:themeColor="text1"/>
          <w:kern w:val="36"/>
          <w:sz w:val="27"/>
          <w:szCs w:val="27"/>
        </w:rPr>
        <w:t>O</w:t>
      </w:r>
      <w:r w:rsidR="009F5E6D" w:rsidRPr="005B7D54">
        <w:rPr>
          <w:rFonts w:ascii="Garamond" w:eastAsia="Times New Roman" w:hAnsi="Garamond" w:cs="Times New Roman"/>
          <w:b/>
          <w:bCs/>
          <w:color w:val="000000" w:themeColor="text1"/>
          <w:kern w:val="36"/>
          <w:sz w:val="27"/>
          <w:szCs w:val="27"/>
        </w:rPr>
        <w:t>m Mani Padme Hum</w:t>
      </w:r>
      <w:r w:rsidRPr="005B7D54">
        <w:rPr>
          <w:rFonts w:ascii="Garamond" w:eastAsia="Times New Roman" w:hAnsi="Garamond" w:cs="Times New Roman"/>
          <w:b/>
          <w:bCs/>
          <w:color w:val="000000" w:themeColor="text1"/>
          <w:kern w:val="36"/>
          <w:sz w:val="27"/>
          <w:szCs w:val="27"/>
        </w:rPr>
        <w:t>…..</w:t>
      </w:r>
      <w:r w:rsidR="009F5E6D" w:rsidRPr="005B7D54">
        <w:rPr>
          <w:rFonts w:ascii="Garamond" w:eastAsia="Times New Roman" w:hAnsi="Garamond" w:cs="Times New Roman"/>
          <w:b/>
          <w:bCs/>
          <w:i/>
          <w:iCs/>
          <w:color w:val="000000" w:themeColor="text1"/>
          <w:sz w:val="27"/>
          <w:szCs w:val="27"/>
        </w:rPr>
        <w:t>Hail the Jewel in the Lotus!</w:t>
      </w:r>
    </w:p>
    <w:p w:rsidR="00A53F14" w:rsidRDefault="005B7D54" w:rsidP="001A5E4F">
      <w:pPr>
        <w:spacing w:before="100" w:beforeAutospacing="1" w:after="187" w:line="240" w:lineRule="auto"/>
      </w:pPr>
      <w:r w:rsidRPr="005B7D54">
        <w:rPr>
          <w:rFonts w:ascii="Times New Roman" w:eastAsia="Times New Roman" w:hAnsi="Times New Roman" w:cs="Times New Roman"/>
          <w:color w:val="000000" w:themeColor="text1"/>
          <w:sz w:val="16"/>
          <w:szCs w:val="16"/>
        </w:rPr>
        <w:t>Reference -- http://dorge.org/dorge.html</w:t>
      </w:r>
    </w:p>
    <w:sectPr w:rsidR="00A53F14" w:rsidSect="00E67BD2">
      <w:pgSz w:w="12240" w:h="15840"/>
      <w:pgMar w:top="450" w:right="540" w:bottom="27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5E6D"/>
    <w:rsid w:val="000A01E3"/>
    <w:rsid w:val="000A755F"/>
    <w:rsid w:val="001A5E4F"/>
    <w:rsid w:val="001E3862"/>
    <w:rsid w:val="00201415"/>
    <w:rsid w:val="00283608"/>
    <w:rsid w:val="002945A0"/>
    <w:rsid w:val="002A063F"/>
    <w:rsid w:val="002A38FB"/>
    <w:rsid w:val="003879AB"/>
    <w:rsid w:val="00405784"/>
    <w:rsid w:val="00453ED6"/>
    <w:rsid w:val="0048436F"/>
    <w:rsid w:val="00516EC8"/>
    <w:rsid w:val="00530F67"/>
    <w:rsid w:val="0054358B"/>
    <w:rsid w:val="005B7D54"/>
    <w:rsid w:val="005C622A"/>
    <w:rsid w:val="00614F8B"/>
    <w:rsid w:val="007A2A5E"/>
    <w:rsid w:val="009F5E6D"/>
    <w:rsid w:val="00A53F14"/>
    <w:rsid w:val="00B64C64"/>
    <w:rsid w:val="00CB434A"/>
    <w:rsid w:val="00D572A9"/>
    <w:rsid w:val="00E40095"/>
    <w:rsid w:val="00E67BD2"/>
    <w:rsid w:val="00EE0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F14"/>
  </w:style>
  <w:style w:type="paragraph" w:styleId="Heading1">
    <w:name w:val="heading 1"/>
    <w:basedOn w:val="Normal"/>
    <w:link w:val="Heading1Char"/>
    <w:uiPriority w:val="9"/>
    <w:qFormat/>
    <w:rsid w:val="009F5E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5E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826992">
      <w:bodyDiv w:val="1"/>
      <w:marLeft w:val="0"/>
      <w:marRight w:val="0"/>
      <w:marTop w:val="0"/>
      <w:marBottom w:val="0"/>
      <w:divBdr>
        <w:top w:val="none" w:sz="0" w:space="0" w:color="auto"/>
        <w:left w:val="none" w:sz="0" w:space="0" w:color="auto"/>
        <w:bottom w:val="none" w:sz="0" w:space="0" w:color="auto"/>
        <w:right w:val="none" w:sz="0" w:space="0" w:color="auto"/>
      </w:divBdr>
      <w:divsChild>
        <w:div w:id="131256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5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2125684">
      <w:bodyDiv w:val="1"/>
      <w:marLeft w:val="0"/>
      <w:marRight w:val="0"/>
      <w:marTop w:val="0"/>
      <w:marBottom w:val="0"/>
      <w:divBdr>
        <w:top w:val="none" w:sz="0" w:space="0" w:color="auto"/>
        <w:left w:val="none" w:sz="0" w:space="0" w:color="auto"/>
        <w:bottom w:val="none" w:sz="0" w:space="0" w:color="auto"/>
        <w:right w:val="none" w:sz="0" w:space="0" w:color="auto"/>
      </w:divBdr>
      <w:divsChild>
        <w:div w:id="1909808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136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 Wilcox</dc:creator>
  <cp:lastModifiedBy>Bob Dwenger</cp:lastModifiedBy>
  <cp:revision>2</cp:revision>
  <cp:lastPrinted>2011-08-02T01:36:00Z</cp:lastPrinted>
  <dcterms:created xsi:type="dcterms:W3CDTF">2011-10-16T14:56:00Z</dcterms:created>
  <dcterms:modified xsi:type="dcterms:W3CDTF">2011-10-16T14:56:00Z</dcterms:modified>
</cp:coreProperties>
</file>