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E1" w:rsidRPr="000C2D2E" w:rsidRDefault="006B04E1" w:rsidP="00E85476">
      <w:pPr>
        <w:shd w:val="clear" w:color="auto" w:fill="FFFFFF"/>
        <w:spacing w:after="0" w:line="240" w:lineRule="atLeast"/>
        <w:jc w:val="center"/>
        <w:outlineLvl w:val="2"/>
        <w:rPr>
          <w:rFonts w:ascii="Palatino Linotype" w:eastAsia="Times New Roman" w:hAnsi="Palatino Linotype" w:cs="Times New Roman"/>
          <w:b/>
          <w:bCs/>
          <w:sz w:val="27"/>
          <w:szCs w:val="27"/>
        </w:rPr>
      </w:pPr>
      <w:r w:rsidRPr="006B04E1">
        <w:rPr>
          <w:rFonts w:ascii="Palatino Linotype" w:eastAsia="Times New Roman" w:hAnsi="Palatino Linotype" w:cs="Times New Roman"/>
          <w:b/>
          <w:bCs/>
          <w:sz w:val="27"/>
          <w:szCs w:val="27"/>
        </w:rPr>
        <w:t>Tax Information</w:t>
      </w:r>
    </w:p>
    <w:p w:rsidR="006B04E1" w:rsidRPr="006B04E1" w:rsidRDefault="006B04E1" w:rsidP="006B04E1">
      <w:pPr>
        <w:shd w:val="clear" w:color="auto" w:fill="FFFFFF"/>
        <w:spacing w:after="0" w:line="240" w:lineRule="atLeast"/>
        <w:outlineLvl w:val="2"/>
        <w:rPr>
          <w:rFonts w:ascii="Palatino Linotype" w:eastAsia="Times New Roman" w:hAnsi="Palatino Linotype" w:cs="Times New Roman"/>
          <w:b/>
          <w:bCs/>
          <w:sz w:val="27"/>
          <w:szCs w:val="27"/>
        </w:rPr>
      </w:pPr>
    </w:p>
    <w:p w:rsidR="006B04E1" w:rsidRPr="00E85476" w:rsidRDefault="006B04E1" w:rsidP="006B04E1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b/>
          <w:sz w:val="24"/>
          <w:szCs w:val="24"/>
        </w:rPr>
      </w:pPr>
      <w:r w:rsidRPr="00E85476">
        <w:rPr>
          <w:rFonts w:ascii="Arial" w:eastAsia="Times New Roman" w:hAnsi="Arial" w:cs="Arial"/>
          <w:b/>
          <w:sz w:val="24"/>
          <w:szCs w:val="24"/>
        </w:rPr>
        <w:t>Donors are entitled to receive a Tax Deduction equal to the sales price of the vehicle, if they itemize their deductions. If the vehicle sold for less than $500, donors can deduct the “fair market value” up to $500. They will receive a tax receipt or IRS Form 1098C stating what the vehicle sold for within 30 days of its sale.</w:t>
      </w:r>
    </w:p>
    <w:p w:rsidR="006B04E1" w:rsidRPr="00E85476" w:rsidRDefault="006B04E1" w:rsidP="006B04E1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sz w:val="24"/>
          <w:szCs w:val="24"/>
        </w:rPr>
      </w:pPr>
    </w:p>
    <w:p w:rsidR="006B04E1" w:rsidRPr="00E85476" w:rsidRDefault="006B04E1" w:rsidP="006B04E1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b/>
          <w:sz w:val="24"/>
          <w:szCs w:val="24"/>
        </w:rPr>
      </w:pPr>
      <w:bookmarkStart w:id="0" w:name="fair_market_value"/>
      <w:bookmarkEnd w:id="0"/>
      <w:r w:rsidRPr="00E85476">
        <w:rPr>
          <w:rFonts w:ascii="Arial" w:eastAsia="Times New Roman" w:hAnsi="Arial" w:cs="Arial"/>
          <w:b/>
          <w:sz w:val="24"/>
          <w:szCs w:val="24"/>
        </w:rPr>
        <w:t> The “fair market value” of a vehicle is the price that a donor could sell it for in its current condition to another individual, willing seller and willing buyer, and it represents the cash that a donor gives up to make the donation. A convenient source of this information is the private party sale value as shown in online valuation guides such as Kelley Blue Book (http://www.k</w:t>
      </w:r>
      <w:r w:rsidR="002E5767" w:rsidRPr="00E85476">
        <w:rPr>
          <w:rFonts w:ascii="Arial" w:eastAsia="Times New Roman" w:hAnsi="Arial" w:cs="Arial"/>
          <w:b/>
          <w:sz w:val="24"/>
          <w:szCs w:val="24"/>
        </w:rPr>
        <w:t>bb.com</w:t>
      </w:r>
      <w:r w:rsidRPr="00E85476">
        <w:rPr>
          <w:rFonts w:ascii="Arial" w:eastAsia="Times New Roman" w:hAnsi="Arial" w:cs="Arial"/>
          <w:b/>
          <w:sz w:val="24"/>
          <w:szCs w:val="24"/>
        </w:rPr>
        <w:t>).</w:t>
      </w:r>
    </w:p>
    <w:p w:rsidR="006B04E1" w:rsidRPr="00E85476" w:rsidRDefault="006B04E1" w:rsidP="006B04E1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sz w:val="24"/>
          <w:szCs w:val="24"/>
        </w:rPr>
      </w:pPr>
    </w:p>
    <w:p w:rsidR="006B04E1" w:rsidRPr="00E85476" w:rsidRDefault="006B04E1" w:rsidP="006B04E1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b/>
          <w:sz w:val="24"/>
          <w:szCs w:val="24"/>
        </w:rPr>
      </w:pPr>
      <w:bookmarkStart w:id="1" w:name="tax_receipt"/>
      <w:bookmarkEnd w:id="1"/>
      <w:r w:rsidRPr="00E85476">
        <w:rPr>
          <w:rFonts w:ascii="Arial" w:eastAsia="Times New Roman" w:hAnsi="Arial" w:cs="Arial"/>
          <w:b/>
          <w:sz w:val="24"/>
          <w:szCs w:val="24"/>
        </w:rPr>
        <w:t xml:space="preserve"> The actual recipient of the </w:t>
      </w:r>
      <w:proofErr w:type="gramStart"/>
      <w:r w:rsidRPr="00E85476">
        <w:rPr>
          <w:rFonts w:ascii="Arial" w:eastAsia="Times New Roman" w:hAnsi="Arial" w:cs="Arial"/>
          <w:b/>
          <w:sz w:val="24"/>
          <w:szCs w:val="24"/>
        </w:rPr>
        <w:t>donation,</w:t>
      </w:r>
      <w:proofErr w:type="gramEnd"/>
      <w:r w:rsidRPr="00E85476">
        <w:rPr>
          <w:rFonts w:ascii="Arial" w:eastAsia="Times New Roman" w:hAnsi="Arial" w:cs="Arial"/>
          <w:b/>
          <w:sz w:val="24"/>
          <w:szCs w:val="24"/>
        </w:rPr>
        <w:t xml:space="preserve"> must file Form 1098C with the IRS for all vehicle donations, including donor’s Social Security number and vehicle’s Vehicle Identification Number.</w:t>
      </w:r>
    </w:p>
    <w:p w:rsidR="006B04E1" w:rsidRPr="00E85476" w:rsidRDefault="006B04E1" w:rsidP="006B04E1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sz w:val="24"/>
          <w:szCs w:val="24"/>
        </w:rPr>
      </w:pPr>
    </w:p>
    <w:p w:rsidR="008716D6" w:rsidRPr="00E85476" w:rsidRDefault="006B04E1" w:rsidP="006B04E1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Arial" w:hAnsi="Arial" w:cs="Arial"/>
          <w:b/>
          <w:sz w:val="24"/>
          <w:szCs w:val="24"/>
        </w:rPr>
      </w:pPr>
      <w:bookmarkStart w:id="2" w:name="tax_info"/>
      <w:bookmarkEnd w:id="2"/>
      <w:r w:rsidRPr="00E85476">
        <w:rPr>
          <w:rFonts w:ascii="Arial" w:eastAsia="Times New Roman" w:hAnsi="Arial" w:cs="Arial"/>
          <w:b/>
          <w:sz w:val="24"/>
          <w:szCs w:val="24"/>
        </w:rPr>
        <w:t> Aprayer4Alex, Inc. gives no tax advice. It is solely the donor’s responsibility to report vehicle value and tax status. For more information about tax deduction for vehicle donation, the IRS provides</w:t>
      </w:r>
      <w:r w:rsidR="002E5767" w:rsidRPr="00E85476">
        <w:rPr>
          <w:rFonts w:ascii="Arial" w:eastAsia="Times New Roman" w:hAnsi="Arial" w:cs="Arial"/>
          <w:b/>
          <w:sz w:val="24"/>
          <w:szCs w:val="24"/>
        </w:rPr>
        <w:t>.</w:t>
      </w:r>
    </w:p>
    <w:sectPr w:rsidR="008716D6" w:rsidRPr="00E85476" w:rsidSect="00871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07848"/>
    <w:multiLevelType w:val="multilevel"/>
    <w:tmpl w:val="52888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B04E1"/>
    <w:rsid w:val="000C2D2E"/>
    <w:rsid w:val="002E5767"/>
    <w:rsid w:val="00311FD0"/>
    <w:rsid w:val="006B04E1"/>
    <w:rsid w:val="008716D6"/>
    <w:rsid w:val="00E8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6D6"/>
  </w:style>
  <w:style w:type="paragraph" w:styleId="Heading3">
    <w:name w:val="heading 3"/>
    <w:basedOn w:val="Normal"/>
    <w:link w:val="Heading3Char"/>
    <w:uiPriority w:val="9"/>
    <w:qFormat/>
    <w:rsid w:val="006B04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B04E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B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04E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B04E1"/>
  </w:style>
  <w:style w:type="paragraph" w:styleId="ListParagraph">
    <w:name w:val="List Paragraph"/>
    <w:basedOn w:val="Normal"/>
    <w:uiPriority w:val="34"/>
    <w:qFormat/>
    <w:rsid w:val="006B0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Z5ggy</dc:creator>
  <cp:lastModifiedBy>Z5ggy</cp:lastModifiedBy>
  <cp:revision>4</cp:revision>
  <dcterms:created xsi:type="dcterms:W3CDTF">2016-02-17T11:09:00Z</dcterms:created>
  <dcterms:modified xsi:type="dcterms:W3CDTF">2016-02-17T11:37:00Z</dcterms:modified>
</cp:coreProperties>
</file>