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0C4FC" w14:textId="4C23047C" w:rsidR="00DA11AD" w:rsidRDefault="00936C9B">
      <w:pPr>
        <w:tabs>
          <w:tab w:val="center" w:pos="1827"/>
          <w:tab w:val="center" w:pos="3384"/>
          <w:tab w:val="center" w:pos="4105"/>
          <w:tab w:val="center" w:pos="4825"/>
          <w:tab w:val="center" w:pos="5545"/>
          <w:tab w:val="center" w:pos="7807"/>
        </w:tabs>
        <w:spacing w:after="0"/>
      </w:pPr>
      <w:r>
        <w:rPr>
          <w:b/>
        </w:rPr>
        <w:t xml:space="preserve">   </w:t>
      </w:r>
      <w:r w:rsidR="001E25A1">
        <w:rPr>
          <w:b/>
        </w:rPr>
        <w:t xml:space="preserve"> </w:t>
      </w:r>
      <w:r w:rsidR="004E44FF">
        <w:rPr>
          <w:b/>
        </w:rPr>
        <w:t>President</w:t>
      </w:r>
      <w:r w:rsidR="001E25A1">
        <w:rPr>
          <w:b/>
        </w:rPr>
        <w:t>’s</w:t>
      </w:r>
      <w:r w:rsidR="008734B2">
        <w:rPr>
          <w:b/>
        </w:rPr>
        <w:t xml:space="preserve"> Report </w:t>
      </w:r>
      <w:r w:rsidR="008734B2">
        <w:rPr>
          <w:b/>
        </w:rPr>
        <w:tab/>
        <w:t xml:space="preserve"> </w:t>
      </w:r>
      <w:r w:rsidR="008734B2">
        <w:rPr>
          <w:b/>
        </w:rPr>
        <w:tab/>
        <w:t xml:space="preserve"> </w:t>
      </w:r>
      <w:r w:rsidR="001E25A1">
        <w:rPr>
          <w:b/>
        </w:rPr>
        <w:tab/>
      </w:r>
      <w:r w:rsidR="001E25A1">
        <w:rPr>
          <w:b/>
        </w:rPr>
        <w:tab/>
      </w:r>
      <w:r w:rsidR="008734B2">
        <w:rPr>
          <w:b/>
        </w:rPr>
        <w:tab/>
        <w:t xml:space="preserve">Submitted by: Cynthia Simonson </w:t>
      </w:r>
    </w:p>
    <w:p w14:paraId="29D1CE9D" w14:textId="268C6C97" w:rsidR="00DA11AD" w:rsidRDefault="001E25A1">
      <w:pPr>
        <w:tabs>
          <w:tab w:val="center" w:pos="1212"/>
          <w:tab w:val="center" w:pos="2664"/>
          <w:tab w:val="center" w:pos="3384"/>
          <w:tab w:val="center" w:pos="4105"/>
          <w:tab w:val="center" w:pos="4825"/>
          <w:tab w:val="center" w:pos="5545"/>
          <w:tab w:val="center" w:pos="6265"/>
          <w:tab w:val="center" w:pos="8165"/>
        </w:tabs>
        <w:spacing w:after="0"/>
      </w:pPr>
      <w:r>
        <w:tab/>
      </w:r>
      <w:r w:rsidR="002B788B">
        <w:rPr>
          <w:b/>
          <w:bCs/>
          <w:u w:val="single"/>
        </w:rPr>
        <w:t xml:space="preserve">June </w:t>
      </w:r>
      <w:r w:rsidR="00715FD0">
        <w:rPr>
          <w:b/>
          <w:bCs/>
          <w:u w:val="single"/>
        </w:rPr>
        <w:t>10</w:t>
      </w:r>
      <w:r w:rsidR="00E66492" w:rsidRPr="001E25A1">
        <w:rPr>
          <w:b/>
          <w:bCs/>
          <w:u w:val="single"/>
        </w:rPr>
        <w:t>,</w:t>
      </w:r>
      <w:r w:rsidR="001D2CEB" w:rsidRPr="001E25A1">
        <w:rPr>
          <w:b/>
          <w:bCs/>
          <w:u w:val="single"/>
        </w:rPr>
        <w:t xml:space="preserve"> 2020</w:t>
      </w:r>
      <w:r w:rsidR="00715FD0">
        <w:rPr>
          <w:b/>
          <w:bCs/>
          <w:u w:val="single"/>
        </w:rPr>
        <w:t xml:space="preserve">    </w:t>
      </w:r>
      <w:r w:rsidR="001D2CEB">
        <w:rPr>
          <w:b/>
          <w:u w:val="single" w:color="000000"/>
        </w:rPr>
        <w:t xml:space="preserve">   _</w:t>
      </w:r>
      <w:r>
        <w:rPr>
          <w:b/>
          <w:u w:val="single" w:color="000000"/>
        </w:rPr>
        <w:t xml:space="preserve">     </w:t>
      </w:r>
      <w:r w:rsidR="001D2CEB">
        <w:rPr>
          <w:b/>
          <w:u w:val="single" w:color="000000"/>
        </w:rPr>
        <w:t>_</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4E44FF">
        <w:rPr>
          <w:b/>
          <w:u w:val="single" w:color="000000"/>
        </w:rPr>
        <w:t>president</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266DFB9A" w:rsidR="00DA11AD" w:rsidRDefault="00DE4FB5">
      <w:pPr>
        <w:spacing w:after="0"/>
        <w:ind w:left="499" w:hanging="10"/>
      </w:pPr>
      <w:r>
        <w:rPr>
          <w:b/>
        </w:rPr>
        <w:t>Since</w:t>
      </w:r>
      <w:r w:rsidR="00715FD0">
        <w:rPr>
          <w:b/>
        </w:rPr>
        <w:t xml:space="preserve"> May</w:t>
      </w:r>
      <w:r w:rsidR="00D02B03">
        <w:rPr>
          <w:b/>
        </w:rPr>
        <w:t xml:space="preserve"> 1</w:t>
      </w:r>
      <w:r>
        <w:rPr>
          <w:b/>
        </w:rPr>
        <w:t xml:space="preserve"> --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1D2CEB" w14:paraId="27E1D61F" w14:textId="77777777" w:rsidTr="00607B51">
        <w:trPr>
          <w:trHeight w:val="201"/>
        </w:trPr>
        <w:tc>
          <w:tcPr>
            <w:tcW w:w="746" w:type="dxa"/>
            <w:tcBorders>
              <w:top w:val="nil"/>
              <w:left w:val="nil"/>
              <w:bottom w:val="nil"/>
              <w:right w:val="nil"/>
            </w:tcBorders>
          </w:tcPr>
          <w:p w14:paraId="516D1308" w14:textId="2C8C657C" w:rsidR="001D2CEB" w:rsidRDefault="001D2CEB" w:rsidP="001D2CEB"/>
        </w:tc>
        <w:tc>
          <w:tcPr>
            <w:tcW w:w="8625" w:type="dxa"/>
            <w:tcBorders>
              <w:top w:val="nil"/>
              <w:left w:val="nil"/>
              <w:bottom w:val="nil"/>
              <w:right w:val="nil"/>
            </w:tcBorders>
          </w:tcPr>
          <w:p w14:paraId="607FF4DE" w14:textId="755DDA4B" w:rsidR="001D2CEB" w:rsidRDefault="001D2CEB" w:rsidP="001D2CEB"/>
        </w:tc>
      </w:tr>
      <w:tr w:rsidR="003318F2" w14:paraId="52154AF0" w14:textId="77777777" w:rsidTr="00607B51">
        <w:trPr>
          <w:trHeight w:val="201"/>
        </w:trPr>
        <w:tc>
          <w:tcPr>
            <w:tcW w:w="746" w:type="dxa"/>
            <w:tcBorders>
              <w:top w:val="nil"/>
              <w:left w:val="nil"/>
              <w:bottom w:val="nil"/>
              <w:right w:val="nil"/>
            </w:tcBorders>
          </w:tcPr>
          <w:p w14:paraId="5552EF13" w14:textId="6BE91679" w:rsidR="003318F2" w:rsidRDefault="003318F2" w:rsidP="003318F2">
            <w:r>
              <w:t>5/04</w:t>
            </w:r>
          </w:p>
        </w:tc>
        <w:tc>
          <w:tcPr>
            <w:tcW w:w="8625" w:type="dxa"/>
            <w:tcBorders>
              <w:top w:val="nil"/>
              <w:left w:val="nil"/>
              <w:bottom w:val="nil"/>
              <w:right w:val="nil"/>
            </w:tcBorders>
          </w:tcPr>
          <w:p w14:paraId="69AAA1FD" w14:textId="4ABAA6F7" w:rsidR="003318F2" w:rsidRDefault="003318F2" w:rsidP="003318F2">
            <w:r>
              <w:t>Special Education Discussion</w:t>
            </w:r>
          </w:p>
        </w:tc>
      </w:tr>
      <w:tr w:rsidR="003318F2" w14:paraId="06A8C52C" w14:textId="77777777" w:rsidTr="00607B51">
        <w:trPr>
          <w:trHeight w:val="218"/>
        </w:trPr>
        <w:tc>
          <w:tcPr>
            <w:tcW w:w="746" w:type="dxa"/>
            <w:tcBorders>
              <w:top w:val="nil"/>
              <w:left w:val="nil"/>
              <w:bottom w:val="nil"/>
              <w:right w:val="nil"/>
            </w:tcBorders>
          </w:tcPr>
          <w:p w14:paraId="1DE02533" w14:textId="36D1EA15" w:rsidR="003318F2" w:rsidRDefault="003318F2" w:rsidP="003318F2">
            <w:r>
              <w:t>5/09</w:t>
            </w:r>
          </w:p>
        </w:tc>
        <w:tc>
          <w:tcPr>
            <w:tcW w:w="8625" w:type="dxa"/>
            <w:tcBorders>
              <w:top w:val="nil"/>
              <w:left w:val="nil"/>
              <w:bottom w:val="nil"/>
              <w:right w:val="nil"/>
            </w:tcBorders>
          </w:tcPr>
          <w:p w14:paraId="3AFFE95F" w14:textId="685B8149" w:rsidR="003318F2" w:rsidRDefault="003318F2" w:rsidP="003318F2">
            <w:r>
              <w:t xml:space="preserve">Magruder Cluster Presidents </w:t>
            </w:r>
          </w:p>
        </w:tc>
      </w:tr>
      <w:tr w:rsidR="003318F2" w14:paraId="1D123EEC" w14:textId="77777777" w:rsidTr="00607B51">
        <w:trPr>
          <w:trHeight w:val="218"/>
        </w:trPr>
        <w:tc>
          <w:tcPr>
            <w:tcW w:w="746" w:type="dxa"/>
            <w:tcBorders>
              <w:top w:val="nil"/>
              <w:left w:val="nil"/>
              <w:bottom w:val="nil"/>
              <w:right w:val="nil"/>
            </w:tcBorders>
          </w:tcPr>
          <w:p w14:paraId="13A0CC6E" w14:textId="38713EDA" w:rsidR="003318F2" w:rsidRDefault="003318F2" w:rsidP="003318F2">
            <w:r>
              <w:t>5/09</w:t>
            </w:r>
          </w:p>
        </w:tc>
        <w:tc>
          <w:tcPr>
            <w:tcW w:w="8625" w:type="dxa"/>
            <w:tcBorders>
              <w:top w:val="nil"/>
              <w:left w:val="nil"/>
              <w:bottom w:val="nil"/>
              <w:right w:val="nil"/>
            </w:tcBorders>
          </w:tcPr>
          <w:p w14:paraId="1ACF4838" w14:textId="69DCEBC0" w:rsidR="003318F2" w:rsidRDefault="003318F2" w:rsidP="003318F2">
            <w:r>
              <w:t>Damascus Cluster Presidents</w:t>
            </w:r>
          </w:p>
        </w:tc>
      </w:tr>
      <w:tr w:rsidR="003318F2" w14:paraId="73E6C844" w14:textId="77777777" w:rsidTr="00607B51">
        <w:trPr>
          <w:trHeight w:val="218"/>
        </w:trPr>
        <w:tc>
          <w:tcPr>
            <w:tcW w:w="746" w:type="dxa"/>
            <w:tcBorders>
              <w:top w:val="nil"/>
              <w:left w:val="nil"/>
              <w:bottom w:val="nil"/>
              <w:right w:val="nil"/>
            </w:tcBorders>
          </w:tcPr>
          <w:p w14:paraId="6004AE83" w14:textId="36A417F0" w:rsidR="003318F2" w:rsidRDefault="003318F2" w:rsidP="003318F2">
            <w:r>
              <w:t>5/13</w:t>
            </w:r>
          </w:p>
        </w:tc>
        <w:tc>
          <w:tcPr>
            <w:tcW w:w="8625" w:type="dxa"/>
            <w:tcBorders>
              <w:top w:val="nil"/>
              <w:left w:val="nil"/>
              <w:bottom w:val="nil"/>
              <w:right w:val="nil"/>
            </w:tcBorders>
          </w:tcPr>
          <w:p w14:paraId="2EA7BC12" w14:textId="6F281FA5" w:rsidR="003318F2" w:rsidRDefault="003318F2" w:rsidP="003318F2">
            <w:r>
              <w:t>Executive Committee Meeting</w:t>
            </w:r>
          </w:p>
        </w:tc>
      </w:tr>
      <w:tr w:rsidR="003318F2" w14:paraId="1199C1D9" w14:textId="77777777" w:rsidTr="00607B51">
        <w:trPr>
          <w:trHeight w:val="218"/>
        </w:trPr>
        <w:tc>
          <w:tcPr>
            <w:tcW w:w="746" w:type="dxa"/>
            <w:tcBorders>
              <w:top w:val="nil"/>
              <w:left w:val="nil"/>
              <w:bottom w:val="nil"/>
              <w:right w:val="nil"/>
            </w:tcBorders>
          </w:tcPr>
          <w:p w14:paraId="779DCEB6" w14:textId="14E6674C" w:rsidR="003318F2" w:rsidRDefault="003318F2" w:rsidP="003318F2">
            <w:r>
              <w:t>5/14</w:t>
            </w:r>
          </w:p>
        </w:tc>
        <w:tc>
          <w:tcPr>
            <w:tcW w:w="8625" w:type="dxa"/>
            <w:tcBorders>
              <w:top w:val="nil"/>
              <w:left w:val="nil"/>
              <w:bottom w:val="nil"/>
              <w:right w:val="nil"/>
            </w:tcBorders>
          </w:tcPr>
          <w:p w14:paraId="7C101F9D" w14:textId="66092B2D" w:rsidR="003318F2" w:rsidRDefault="003318F2" w:rsidP="003318F2">
            <w:r>
              <w:t>MCCPTA Board of Directors</w:t>
            </w:r>
          </w:p>
        </w:tc>
      </w:tr>
      <w:tr w:rsidR="003318F2" w14:paraId="752C89CF" w14:textId="77777777" w:rsidTr="00607B51">
        <w:trPr>
          <w:trHeight w:val="218"/>
        </w:trPr>
        <w:tc>
          <w:tcPr>
            <w:tcW w:w="746" w:type="dxa"/>
            <w:tcBorders>
              <w:top w:val="nil"/>
              <w:left w:val="nil"/>
              <w:bottom w:val="nil"/>
              <w:right w:val="nil"/>
            </w:tcBorders>
          </w:tcPr>
          <w:p w14:paraId="1A4F0C60" w14:textId="200EB1E7" w:rsidR="003318F2" w:rsidRDefault="00457599" w:rsidP="003318F2">
            <w:r>
              <w:t>5</w:t>
            </w:r>
            <w:r w:rsidR="003318F2">
              <w:t>/1</w:t>
            </w:r>
            <w:r>
              <w:t>5</w:t>
            </w:r>
          </w:p>
        </w:tc>
        <w:tc>
          <w:tcPr>
            <w:tcW w:w="8625" w:type="dxa"/>
            <w:tcBorders>
              <w:top w:val="nil"/>
              <w:left w:val="nil"/>
              <w:bottom w:val="nil"/>
              <w:right w:val="nil"/>
            </w:tcBorders>
          </w:tcPr>
          <w:p w14:paraId="659A8D53" w14:textId="2E5ECC88" w:rsidR="003318F2" w:rsidRDefault="00715984" w:rsidP="003318F2">
            <w:r>
              <w:t>Deputy Superintendent Advisory Committee</w:t>
            </w:r>
          </w:p>
        </w:tc>
      </w:tr>
      <w:tr w:rsidR="003318F2" w14:paraId="71DF9CE1" w14:textId="77777777" w:rsidTr="00607B51">
        <w:trPr>
          <w:trHeight w:val="218"/>
        </w:trPr>
        <w:tc>
          <w:tcPr>
            <w:tcW w:w="746" w:type="dxa"/>
            <w:tcBorders>
              <w:top w:val="nil"/>
              <w:left w:val="nil"/>
              <w:bottom w:val="nil"/>
              <w:right w:val="nil"/>
            </w:tcBorders>
          </w:tcPr>
          <w:p w14:paraId="0D41A74D" w14:textId="1587D4E6" w:rsidR="003318F2" w:rsidRDefault="006A7ED2" w:rsidP="003318F2">
            <w:r>
              <w:t>5</w:t>
            </w:r>
            <w:r w:rsidR="003318F2">
              <w:t>/1</w:t>
            </w:r>
            <w:r>
              <w:t>9</w:t>
            </w:r>
          </w:p>
          <w:p w14:paraId="48AFB02D" w14:textId="6A377159" w:rsidR="003318F2" w:rsidRDefault="00B04709" w:rsidP="003318F2">
            <w:r>
              <w:t>5/20</w:t>
            </w:r>
          </w:p>
        </w:tc>
        <w:tc>
          <w:tcPr>
            <w:tcW w:w="8625" w:type="dxa"/>
            <w:tcBorders>
              <w:top w:val="nil"/>
              <w:left w:val="nil"/>
              <w:bottom w:val="nil"/>
              <w:right w:val="nil"/>
            </w:tcBorders>
          </w:tcPr>
          <w:p w14:paraId="7F2093CD" w14:textId="77777777" w:rsidR="003318F2" w:rsidRDefault="006A7ED2" w:rsidP="003318F2">
            <w:r>
              <w:t>Executive Committee meeting with Dr. Smith</w:t>
            </w:r>
          </w:p>
          <w:p w14:paraId="1706906E" w14:textId="21B8A524" w:rsidR="00B04709" w:rsidRDefault="00B04709" w:rsidP="003318F2">
            <w:r>
              <w:t xml:space="preserve">Interview </w:t>
            </w:r>
            <w:proofErr w:type="spellStart"/>
            <w:r>
              <w:t>MCMedia</w:t>
            </w:r>
            <w:proofErr w:type="spellEnd"/>
          </w:p>
        </w:tc>
      </w:tr>
      <w:tr w:rsidR="003318F2" w14:paraId="04943859" w14:textId="77777777" w:rsidTr="00607B51">
        <w:trPr>
          <w:trHeight w:val="218"/>
        </w:trPr>
        <w:tc>
          <w:tcPr>
            <w:tcW w:w="746" w:type="dxa"/>
            <w:tcBorders>
              <w:top w:val="nil"/>
              <w:left w:val="nil"/>
              <w:bottom w:val="nil"/>
              <w:right w:val="nil"/>
            </w:tcBorders>
          </w:tcPr>
          <w:p w14:paraId="2A926A89" w14:textId="74707DA1" w:rsidR="003318F2" w:rsidRDefault="00EF1314" w:rsidP="003318F2">
            <w:r>
              <w:t>5</w:t>
            </w:r>
            <w:r w:rsidR="003318F2">
              <w:t>/16</w:t>
            </w:r>
          </w:p>
        </w:tc>
        <w:tc>
          <w:tcPr>
            <w:tcW w:w="8625" w:type="dxa"/>
            <w:tcBorders>
              <w:top w:val="nil"/>
              <w:left w:val="nil"/>
              <w:bottom w:val="nil"/>
              <w:right w:val="nil"/>
            </w:tcBorders>
          </w:tcPr>
          <w:p w14:paraId="4E0DDAEB" w14:textId="2F932737" w:rsidR="003318F2" w:rsidRDefault="003318F2" w:rsidP="003318F2">
            <w:r>
              <w:t>Special Education Call</w:t>
            </w:r>
          </w:p>
        </w:tc>
      </w:tr>
      <w:tr w:rsidR="003318F2" w14:paraId="6AC6B71E" w14:textId="77777777" w:rsidTr="00607B51">
        <w:trPr>
          <w:trHeight w:val="218"/>
        </w:trPr>
        <w:tc>
          <w:tcPr>
            <w:tcW w:w="746" w:type="dxa"/>
            <w:tcBorders>
              <w:top w:val="nil"/>
              <w:left w:val="nil"/>
              <w:bottom w:val="nil"/>
              <w:right w:val="nil"/>
            </w:tcBorders>
          </w:tcPr>
          <w:p w14:paraId="6FB3CE98" w14:textId="519E6DC3" w:rsidR="003318F2" w:rsidRDefault="00EF1314" w:rsidP="003318F2">
            <w:r>
              <w:t>5</w:t>
            </w:r>
            <w:r w:rsidR="003318F2">
              <w:t>/</w:t>
            </w:r>
            <w:r>
              <w:t>22</w:t>
            </w:r>
          </w:p>
        </w:tc>
        <w:tc>
          <w:tcPr>
            <w:tcW w:w="8625" w:type="dxa"/>
            <w:tcBorders>
              <w:top w:val="nil"/>
              <w:left w:val="nil"/>
              <w:bottom w:val="nil"/>
              <w:right w:val="nil"/>
            </w:tcBorders>
          </w:tcPr>
          <w:p w14:paraId="600995DA" w14:textId="2D3C3063" w:rsidR="003318F2" w:rsidRDefault="00EF1314" w:rsidP="003318F2">
            <w:r>
              <w:t>Dr. Wilson</w:t>
            </w:r>
            <w:r w:rsidR="003318F2">
              <w:t xml:space="preserve"> – Discussion</w:t>
            </w:r>
          </w:p>
        </w:tc>
      </w:tr>
      <w:tr w:rsidR="003318F2" w14:paraId="487C277A" w14:textId="77777777" w:rsidTr="00607B51">
        <w:trPr>
          <w:trHeight w:val="218"/>
        </w:trPr>
        <w:tc>
          <w:tcPr>
            <w:tcW w:w="746" w:type="dxa"/>
            <w:tcBorders>
              <w:top w:val="nil"/>
              <w:left w:val="nil"/>
              <w:bottom w:val="nil"/>
              <w:right w:val="nil"/>
            </w:tcBorders>
          </w:tcPr>
          <w:p w14:paraId="6E70D5DE" w14:textId="1AAA1E92" w:rsidR="003318F2" w:rsidRDefault="001D7332" w:rsidP="003318F2">
            <w:r>
              <w:t>5</w:t>
            </w:r>
            <w:r w:rsidR="003318F2">
              <w:t>/2</w:t>
            </w:r>
            <w:r>
              <w:t>6</w:t>
            </w:r>
          </w:p>
        </w:tc>
        <w:tc>
          <w:tcPr>
            <w:tcW w:w="8625" w:type="dxa"/>
            <w:tcBorders>
              <w:top w:val="nil"/>
              <w:left w:val="nil"/>
              <w:bottom w:val="nil"/>
              <w:right w:val="nil"/>
            </w:tcBorders>
          </w:tcPr>
          <w:p w14:paraId="79C9A998" w14:textId="12D0DC1F" w:rsidR="003318F2" w:rsidRDefault="00C57443" w:rsidP="003318F2">
            <w:r>
              <w:t>Deputy Superintendent Advisory Committee</w:t>
            </w:r>
          </w:p>
        </w:tc>
      </w:tr>
      <w:tr w:rsidR="00E055A8" w14:paraId="229BFC89" w14:textId="77777777" w:rsidTr="00607B51">
        <w:trPr>
          <w:trHeight w:val="218"/>
        </w:trPr>
        <w:tc>
          <w:tcPr>
            <w:tcW w:w="746" w:type="dxa"/>
            <w:tcBorders>
              <w:top w:val="nil"/>
              <w:left w:val="nil"/>
              <w:bottom w:val="nil"/>
              <w:right w:val="nil"/>
            </w:tcBorders>
          </w:tcPr>
          <w:p w14:paraId="04EC3639" w14:textId="3E738E1E" w:rsidR="00E055A8" w:rsidRDefault="00E055A8" w:rsidP="00E055A8">
            <w:r>
              <w:t>5/27</w:t>
            </w:r>
          </w:p>
        </w:tc>
        <w:tc>
          <w:tcPr>
            <w:tcW w:w="8625" w:type="dxa"/>
            <w:tcBorders>
              <w:top w:val="nil"/>
              <w:left w:val="nil"/>
              <w:bottom w:val="nil"/>
              <w:right w:val="nil"/>
            </w:tcBorders>
          </w:tcPr>
          <w:p w14:paraId="74E8D0B7" w14:textId="2C62FE27" w:rsidR="00E055A8" w:rsidRDefault="00E055A8" w:rsidP="00E055A8">
            <w:r>
              <w:t xml:space="preserve">AVP Meeting – Wilson, Morris, </w:t>
            </w:r>
            <w:proofErr w:type="spellStart"/>
            <w:r>
              <w:t>Koutsas</w:t>
            </w:r>
            <w:proofErr w:type="spellEnd"/>
            <w:r>
              <w:t>, Dyson</w:t>
            </w:r>
          </w:p>
        </w:tc>
      </w:tr>
      <w:tr w:rsidR="00E055A8" w14:paraId="408CAC81" w14:textId="77777777" w:rsidTr="00607B51">
        <w:trPr>
          <w:trHeight w:val="218"/>
        </w:trPr>
        <w:tc>
          <w:tcPr>
            <w:tcW w:w="746" w:type="dxa"/>
            <w:tcBorders>
              <w:top w:val="nil"/>
              <w:left w:val="nil"/>
              <w:bottom w:val="nil"/>
              <w:right w:val="nil"/>
            </w:tcBorders>
          </w:tcPr>
          <w:p w14:paraId="5533D794" w14:textId="66187071" w:rsidR="00E055A8" w:rsidRDefault="00C57443" w:rsidP="00E055A8">
            <w:r>
              <w:t>6/02</w:t>
            </w:r>
          </w:p>
        </w:tc>
        <w:tc>
          <w:tcPr>
            <w:tcW w:w="8625" w:type="dxa"/>
            <w:tcBorders>
              <w:top w:val="nil"/>
              <w:left w:val="nil"/>
              <w:bottom w:val="nil"/>
              <w:right w:val="nil"/>
            </w:tcBorders>
          </w:tcPr>
          <w:p w14:paraId="40E2315E" w14:textId="0DF3E67C" w:rsidR="00E055A8" w:rsidRDefault="0003514A" w:rsidP="00E055A8">
            <w:r>
              <w:t>Curriculum Committee Meeting -- OCIP</w:t>
            </w:r>
          </w:p>
        </w:tc>
      </w:tr>
      <w:tr w:rsidR="00E055A8" w14:paraId="77E2BD06" w14:textId="77777777" w:rsidTr="00607B51">
        <w:trPr>
          <w:trHeight w:val="218"/>
        </w:trPr>
        <w:tc>
          <w:tcPr>
            <w:tcW w:w="746" w:type="dxa"/>
            <w:tcBorders>
              <w:top w:val="nil"/>
              <w:left w:val="nil"/>
              <w:bottom w:val="nil"/>
              <w:right w:val="nil"/>
            </w:tcBorders>
          </w:tcPr>
          <w:p w14:paraId="18643DF4" w14:textId="0D5CD9A7" w:rsidR="00E055A8" w:rsidRDefault="00647F7B" w:rsidP="00E055A8">
            <w:r>
              <w:t>6/03</w:t>
            </w:r>
          </w:p>
        </w:tc>
        <w:tc>
          <w:tcPr>
            <w:tcW w:w="8625" w:type="dxa"/>
            <w:tcBorders>
              <w:top w:val="nil"/>
              <w:left w:val="nil"/>
              <w:bottom w:val="nil"/>
              <w:right w:val="nil"/>
            </w:tcBorders>
          </w:tcPr>
          <w:p w14:paraId="58A97462" w14:textId="18C39AF0" w:rsidR="00E055A8" w:rsidRDefault="0003514A" w:rsidP="00E055A8">
            <w:r>
              <w:t xml:space="preserve">OSA Meeting </w:t>
            </w:r>
            <w:r w:rsidR="00647F7B">
              <w:t>–</w:t>
            </w:r>
            <w:r>
              <w:t xml:space="preserve"> </w:t>
            </w:r>
            <w:r w:rsidR="00647F7B">
              <w:t>Survey Discussion for Recovery Plan</w:t>
            </w:r>
          </w:p>
        </w:tc>
      </w:tr>
      <w:tr w:rsidR="00E055A8" w14:paraId="5784A802" w14:textId="77777777" w:rsidTr="00607B51">
        <w:trPr>
          <w:trHeight w:val="218"/>
        </w:trPr>
        <w:tc>
          <w:tcPr>
            <w:tcW w:w="746" w:type="dxa"/>
            <w:tcBorders>
              <w:top w:val="nil"/>
              <w:left w:val="nil"/>
              <w:bottom w:val="nil"/>
              <w:right w:val="nil"/>
            </w:tcBorders>
          </w:tcPr>
          <w:p w14:paraId="6FC2A408" w14:textId="5F005FFD" w:rsidR="00E055A8" w:rsidRDefault="00691E83" w:rsidP="00E055A8">
            <w:r>
              <w:t>6</w:t>
            </w:r>
            <w:r w:rsidR="00E055A8">
              <w:t>/</w:t>
            </w:r>
            <w:r>
              <w:t>0</w:t>
            </w:r>
            <w:r w:rsidR="00E055A8">
              <w:t>3</w:t>
            </w:r>
          </w:p>
        </w:tc>
        <w:tc>
          <w:tcPr>
            <w:tcW w:w="8625" w:type="dxa"/>
            <w:tcBorders>
              <w:top w:val="nil"/>
              <w:left w:val="nil"/>
              <w:bottom w:val="nil"/>
              <w:right w:val="nil"/>
            </w:tcBorders>
          </w:tcPr>
          <w:p w14:paraId="191BB893" w14:textId="147D12E6" w:rsidR="00E055A8" w:rsidRDefault="00691E83" w:rsidP="00E055A8">
            <w:r>
              <w:t>Executive Committee Meeting</w:t>
            </w:r>
          </w:p>
        </w:tc>
      </w:tr>
      <w:tr w:rsidR="00E055A8" w14:paraId="5C073B2C" w14:textId="77777777" w:rsidTr="00607B51">
        <w:trPr>
          <w:trHeight w:val="218"/>
        </w:trPr>
        <w:tc>
          <w:tcPr>
            <w:tcW w:w="746" w:type="dxa"/>
            <w:tcBorders>
              <w:top w:val="nil"/>
              <w:left w:val="nil"/>
              <w:bottom w:val="nil"/>
              <w:right w:val="nil"/>
            </w:tcBorders>
          </w:tcPr>
          <w:p w14:paraId="172E2EF1" w14:textId="21E9CBFF" w:rsidR="00E055A8" w:rsidRDefault="00E53876" w:rsidP="00E055A8">
            <w:r>
              <w:t>6/04</w:t>
            </w:r>
          </w:p>
        </w:tc>
        <w:tc>
          <w:tcPr>
            <w:tcW w:w="8625" w:type="dxa"/>
            <w:tcBorders>
              <w:top w:val="nil"/>
              <w:left w:val="nil"/>
              <w:bottom w:val="nil"/>
              <w:right w:val="nil"/>
            </w:tcBorders>
          </w:tcPr>
          <w:p w14:paraId="61CBA1B3" w14:textId="5CD52F37" w:rsidR="00E055A8" w:rsidRDefault="00E53876" w:rsidP="00E055A8">
            <w:r>
              <w:t>Back to School – K-12Insights Webinar</w:t>
            </w:r>
          </w:p>
        </w:tc>
      </w:tr>
      <w:tr w:rsidR="00E055A8" w14:paraId="1760DE26" w14:textId="77777777" w:rsidTr="00607B51">
        <w:trPr>
          <w:trHeight w:val="218"/>
        </w:trPr>
        <w:tc>
          <w:tcPr>
            <w:tcW w:w="746" w:type="dxa"/>
            <w:tcBorders>
              <w:top w:val="nil"/>
              <w:left w:val="nil"/>
              <w:bottom w:val="nil"/>
              <w:right w:val="nil"/>
            </w:tcBorders>
          </w:tcPr>
          <w:p w14:paraId="0D776B78" w14:textId="793C9A99" w:rsidR="00E055A8" w:rsidRDefault="00380616" w:rsidP="00E055A8">
            <w:r>
              <w:t>6/09</w:t>
            </w:r>
          </w:p>
        </w:tc>
        <w:tc>
          <w:tcPr>
            <w:tcW w:w="8625" w:type="dxa"/>
            <w:tcBorders>
              <w:top w:val="nil"/>
              <w:left w:val="nil"/>
              <w:bottom w:val="nil"/>
              <w:right w:val="nil"/>
            </w:tcBorders>
          </w:tcPr>
          <w:p w14:paraId="39629E54" w14:textId="2751ABAF" w:rsidR="00E055A8" w:rsidRDefault="00380616" w:rsidP="00E055A8">
            <w:r>
              <w:t xml:space="preserve">SSP Discussion </w:t>
            </w:r>
          </w:p>
        </w:tc>
      </w:tr>
      <w:tr w:rsidR="00E055A8" w14:paraId="7F8D65AF" w14:textId="77777777" w:rsidTr="00607B51">
        <w:trPr>
          <w:trHeight w:val="201"/>
        </w:trPr>
        <w:tc>
          <w:tcPr>
            <w:tcW w:w="746" w:type="dxa"/>
            <w:tcBorders>
              <w:top w:val="nil"/>
              <w:left w:val="nil"/>
              <w:bottom w:val="nil"/>
              <w:right w:val="nil"/>
            </w:tcBorders>
          </w:tcPr>
          <w:p w14:paraId="04FB1A59" w14:textId="39211945" w:rsidR="00E055A8" w:rsidRDefault="00E055A8" w:rsidP="00E055A8"/>
        </w:tc>
        <w:tc>
          <w:tcPr>
            <w:tcW w:w="8625" w:type="dxa"/>
            <w:tcBorders>
              <w:top w:val="nil"/>
              <w:left w:val="nil"/>
              <w:bottom w:val="nil"/>
              <w:right w:val="nil"/>
            </w:tcBorders>
          </w:tcPr>
          <w:p w14:paraId="302E6960" w14:textId="0905A895" w:rsidR="00E055A8" w:rsidRDefault="00E055A8" w:rsidP="00E055A8"/>
        </w:tc>
      </w:tr>
    </w:tbl>
    <w:p w14:paraId="2C174CD7" w14:textId="6B44E41A" w:rsidR="008B0435" w:rsidRPr="00D65E53" w:rsidRDefault="008734B2" w:rsidP="00E86F08">
      <w:pPr>
        <w:spacing w:after="0"/>
        <w:ind w:left="504"/>
        <w:rPr>
          <w:b/>
        </w:rPr>
      </w:pPr>
      <w:r>
        <w:rPr>
          <w:b/>
        </w:rPr>
        <w:t xml:space="preserve"> </w:t>
      </w:r>
      <w:r w:rsidR="008B0435">
        <w:rPr>
          <w:b/>
        </w:rPr>
        <w:t>Key Activities/Concerns:</w:t>
      </w:r>
    </w:p>
    <w:p w14:paraId="2AF027E8" w14:textId="0BD98642" w:rsidR="00682334" w:rsidRDefault="00F027F6" w:rsidP="004A2A31">
      <w:pPr>
        <w:pStyle w:val="xmsonormal"/>
        <w:numPr>
          <w:ilvl w:val="0"/>
          <w:numId w:val="10"/>
        </w:numPr>
        <w:rPr>
          <w:color w:val="333333"/>
        </w:rPr>
      </w:pPr>
      <w:r w:rsidRPr="00A34105">
        <w:rPr>
          <w:b/>
          <w:bCs/>
          <w:color w:val="333333"/>
        </w:rPr>
        <w:t>COVID-19 Communications</w:t>
      </w:r>
      <w:r w:rsidR="00C57EE5">
        <w:rPr>
          <w:b/>
          <w:bCs/>
          <w:color w:val="333333"/>
        </w:rPr>
        <w:t>/Decisions</w:t>
      </w:r>
      <w:r w:rsidR="004441C3" w:rsidRPr="00A34105">
        <w:rPr>
          <w:b/>
          <w:bCs/>
          <w:color w:val="333333"/>
        </w:rPr>
        <w:t xml:space="preserve"> </w:t>
      </w:r>
      <w:r w:rsidRPr="00A34105">
        <w:rPr>
          <w:color w:val="333333"/>
        </w:rPr>
        <w:t xml:space="preserve">– </w:t>
      </w:r>
      <w:r w:rsidR="00391BB4" w:rsidRPr="00A34105">
        <w:rPr>
          <w:color w:val="333333"/>
        </w:rPr>
        <w:t xml:space="preserve">Continued </w:t>
      </w:r>
      <w:r w:rsidR="00C57EE5">
        <w:rPr>
          <w:color w:val="333333"/>
        </w:rPr>
        <w:t>advocating for better i</w:t>
      </w:r>
      <w:r w:rsidR="001B46B2" w:rsidRPr="00A34105">
        <w:rPr>
          <w:color w:val="333333"/>
        </w:rPr>
        <w:t xml:space="preserve">nformation </w:t>
      </w:r>
      <w:r w:rsidR="00C57EE5">
        <w:rPr>
          <w:color w:val="333333"/>
        </w:rPr>
        <w:t xml:space="preserve">flowing </w:t>
      </w:r>
      <w:r w:rsidR="001B46B2" w:rsidRPr="00A34105">
        <w:rPr>
          <w:color w:val="333333"/>
        </w:rPr>
        <w:t xml:space="preserve">to/from MCPS on key areas of concern being raised by our Delegates/Presidents/Board via email and/or </w:t>
      </w:r>
      <w:proofErr w:type="spellStart"/>
      <w:r w:rsidR="001B46B2" w:rsidRPr="00A34105">
        <w:rPr>
          <w:color w:val="333333"/>
        </w:rPr>
        <w:t>eli</w:t>
      </w:r>
      <w:r w:rsidR="00A34105" w:rsidRPr="00A34105">
        <w:rPr>
          <w:color w:val="333333"/>
        </w:rPr>
        <w:t>st</w:t>
      </w:r>
      <w:proofErr w:type="spellEnd"/>
      <w:r w:rsidR="00A34105" w:rsidRPr="00A34105">
        <w:rPr>
          <w:color w:val="333333"/>
        </w:rPr>
        <w:t xml:space="preserve"> and social media discussions.</w:t>
      </w:r>
      <w:r w:rsidR="00C57EE5">
        <w:rPr>
          <w:color w:val="333333"/>
        </w:rPr>
        <w:t xml:space="preserve"> </w:t>
      </w:r>
      <w:r w:rsidR="00A34105" w:rsidRPr="00A34105">
        <w:rPr>
          <w:color w:val="333333"/>
        </w:rPr>
        <w:t xml:space="preserve">  </w:t>
      </w:r>
      <w:r w:rsidR="00FE6F6F" w:rsidRPr="00A34105">
        <w:rPr>
          <w:color w:val="333333"/>
        </w:rPr>
        <w:t xml:space="preserve"> </w:t>
      </w:r>
    </w:p>
    <w:p w14:paraId="245261D4" w14:textId="77777777" w:rsidR="001F1ECD" w:rsidRDefault="001F1ECD" w:rsidP="001F1ECD">
      <w:pPr>
        <w:pStyle w:val="xmsonormal"/>
        <w:ind w:left="849"/>
        <w:rPr>
          <w:b/>
          <w:bCs/>
          <w:color w:val="333333"/>
        </w:rPr>
      </w:pPr>
    </w:p>
    <w:p w14:paraId="33004F45" w14:textId="291FB51B" w:rsidR="000D27F2" w:rsidRDefault="000D27F2" w:rsidP="001F1ECD">
      <w:pPr>
        <w:pStyle w:val="xmsonormal"/>
        <w:ind w:left="849"/>
        <w:rPr>
          <w:color w:val="333333"/>
        </w:rPr>
      </w:pPr>
      <w:r w:rsidRPr="00042D71">
        <w:rPr>
          <w:i/>
          <w:iCs/>
          <w:color w:val="333333"/>
        </w:rPr>
        <w:t>Next Action Anticipated:</w:t>
      </w:r>
      <w:r>
        <w:rPr>
          <w:color w:val="333333"/>
        </w:rPr>
        <w:t xml:space="preserve">  Continue dialogue with MCPS</w:t>
      </w:r>
      <w:r w:rsidR="001F1ECD">
        <w:rPr>
          <w:color w:val="333333"/>
        </w:rPr>
        <w:t xml:space="preserve">, heavily advocating for a survey to be distributed </w:t>
      </w:r>
      <w:r w:rsidR="00FC43CA">
        <w:rPr>
          <w:color w:val="333333"/>
        </w:rPr>
        <w:t xml:space="preserve">ASAP </w:t>
      </w:r>
      <w:r w:rsidR="001F1ECD">
        <w:rPr>
          <w:color w:val="333333"/>
        </w:rPr>
        <w:t xml:space="preserve">to parents that includes feedback on how distance learning has worked for our families and </w:t>
      </w:r>
      <w:r w:rsidR="00403E0C">
        <w:rPr>
          <w:color w:val="333333"/>
        </w:rPr>
        <w:t xml:space="preserve">how possible </w:t>
      </w:r>
      <w:r w:rsidR="00FD236E">
        <w:rPr>
          <w:color w:val="333333"/>
        </w:rPr>
        <w:t xml:space="preserve">fall </w:t>
      </w:r>
      <w:r w:rsidR="00403E0C">
        <w:rPr>
          <w:color w:val="333333"/>
        </w:rPr>
        <w:t xml:space="preserve">plans may impact individual families (to help inform </w:t>
      </w:r>
      <w:r w:rsidR="00FD236E">
        <w:rPr>
          <w:color w:val="333333"/>
        </w:rPr>
        <w:t xml:space="preserve">Recovery Plan </w:t>
      </w:r>
      <w:r w:rsidR="00403E0C">
        <w:rPr>
          <w:color w:val="333333"/>
        </w:rPr>
        <w:t xml:space="preserve">approach).  </w:t>
      </w:r>
    </w:p>
    <w:p w14:paraId="418D5C42" w14:textId="77777777" w:rsidR="00A34105" w:rsidRPr="00A34105" w:rsidRDefault="00A34105" w:rsidP="00A34105">
      <w:pPr>
        <w:pStyle w:val="xmsonormal"/>
        <w:ind w:left="849"/>
        <w:rPr>
          <w:color w:val="333333"/>
        </w:rPr>
      </w:pPr>
    </w:p>
    <w:p w14:paraId="75E74C95" w14:textId="5A3632DE" w:rsidR="0064424F" w:rsidRPr="00FD236E" w:rsidRDefault="00943AC8" w:rsidP="00E70730">
      <w:pPr>
        <w:pStyle w:val="xmsonormal"/>
        <w:numPr>
          <w:ilvl w:val="0"/>
          <w:numId w:val="10"/>
        </w:numPr>
      </w:pPr>
      <w:r>
        <w:rPr>
          <w:b/>
          <w:bCs/>
          <w:color w:val="333333"/>
        </w:rPr>
        <w:t xml:space="preserve">Elections/Necessary Board Transitions </w:t>
      </w:r>
      <w:r w:rsidR="00542D44">
        <w:rPr>
          <w:color w:val="333333"/>
        </w:rPr>
        <w:t xml:space="preserve">– </w:t>
      </w:r>
      <w:r>
        <w:rPr>
          <w:color w:val="333333"/>
        </w:rPr>
        <w:t>Worked with executive committee members</w:t>
      </w:r>
      <w:r w:rsidR="00F64655">
        <w:rPr>
          <w:color w:val="333333"/>
        </w:rPr>
        <w:t xml:space="preserve">, advocated heavily with MDPTA, and provided feedback to National PTA on concerns related to the MDPTA decisions/positions </w:t>
      </w:r>
      <w:r w:rsidR="006022C3">
        <w:rPr>
          <w:color w:val="333333"/>
        </w:rPr>
        <w:t>creating undue hardship on our local units if unable to meet to adjust budgets and elect next year’s officers.</w:t>
      </w:r>
      <w:r w:rsidR="000D27F2">
        <w:rPr>
          <w:color w:val="333333"/>
        </w:rPr>
        <w:t xml:space="preserve"> </w:t>
      </w:r>
      <w:r w:rsidR="0064424F">
        <w:rPr>
          <w:color w:val="333333"/>
        </w:rPr>
        <w:t xml:space="preserve"> </w:t>
      </w:r>
    </w:p>
    <w:p w14:paraId="6C4A5C91" w14:textId="14DB1B20" w:rsidR="00FD236E" w:rsidRDefault="00FD236E" w:rsidP="00FD236E">
      <w:pPr>
        <w:pStyle w:val="xmsonormal"/>
        <w:ind w:left="849"/>
        <w:rPr>
          <w:b/>
          <w:bCs/>
          <w:color w:val="333333"/>
        </w:rPr>
      </w:pPr>
    </w:p>
    <w:p w14:paraId="34AC5346" w14:textId="64CADD78" w:rsidR="00FD236E" w:rsidRPr="00FD236E" w:rsidRDefault="00FD236E" w:rsidP="00FD236E">
      <w:pPr>
        <w:pStyle w:val="xmsonormal"/>
        <w:ind w:left="849"/>
      </w:pPr>
      <w:r w:rsidRPr="00042D71">
        <w:rPr>
          <w:i/>
          <w:iCs/>
          <w:color w:val="333333"/>
        </w:rPr>
        <w:t>Next Action Anticipated:</w:t>
      </w:r>
      <w:r w:rsidRPr="00042D71">
        <w:rPr>
          <w:color w:val="333333"/>
        </w:rPr>
        <w:t xml:space="preserve"> </w:t>
      </w:r>
      <w:r w:rsidR="00352B5F" w:rsidRPr="00042D71">
        <w:rPr>
          <w:color w:val="333333"/>
        </w:rPr>
        <w:t>MDPTA</w:t>
      </w:r>
      <w:r w:rsidR="00352B5F">
        <w:rPr>
          <w:color w:val="333333"/>
        </w:rPr>
        <w:t xml:space="preserve"> has until June 12</w:t>
      </w:r>
      <w:r w:rsidR="00352B5F" w:rsidRPr="00352B5F">
        <w:rPr>
          <w:color w:val="333333"/>
          <w:vertAlign w:val="superscript"/>
        </w:rPr>
        <w:t>th</w:t>
      </w:r>
      <w:r w:rsidR="00352B5F">
        <w:rPr>
          <w:color w:val="333333"/>
        </w:rPr>
        <w:t xml:space="preserve">, according to the National PTA probation letter, to deliver to local units a plan to </w:t>
      </w:r>
      <w:r w:rsidR="00E25C0A">
        <w:rPr>
          <w:color w:val="333333"/>
        </w:rPr>
        <w:t xml:space="preserve">hold general meetings and hold elections.  On June 13, MDPTA is holding a session with PTA leaders.  </w:t>
      </w:r>
      <w:r w:rsidR="00D17F6E">
        <w:rPr>
          <w:color w:val="333333"/>
        </w:rPr>
        <w:t xml:space="preserve">MCCPTA Board will be discussing “plan b” and “plan c” for our locals to assist in </w:t>
      </w:r>
      <w:r w:rsidR="00CB2A17">
        <w:rPr>
          <w:color w:val="333333"/>
        </w:rPr>
        <w:t>leading the PTA</w:t>
      </w:r>
      <w:r w:rsidR="00472184">
        <w:rPr>
          <w:color w:val="333333"/>
        </w:rPr>
        <w:t xml:space="preserve">s.  </w:t>
      </w:r>
      <w:r w:rsidR="00CB2A17">
        <w:rPr>
          <w:color w:val="333333"/>
        </w:rPr>
        <w:t xml:space="preserve"> </w:t>
      </w:r>
    </w:p>
    <w:p w14:paraId="4571EFA8" w14:textId="77777777" w:rsidR="0064424F" w:rsidRDefault="0064424F" w:rsidP="0064424F">
      <w:pPr>
        <w:pStyle w:val="ListParagraph"/>
        <w:rPr>
          <w:color w:val="333333"/>
        </w:rPr>
      </w:pPr>
    </w:p>
    <w:p w14:paraId="14B6F060" w14:textId="684914A1" w:rsidR="00E70730" w:rsidRPr="00472184" w:rsidRDefault="0064424F" w:rsidP="00E70730">
      <w:pPr>
        <w:pStyle w:val="xmsonormal"/>
        <w:numPr>
          <w:ilvl w:val="0"/>
          <w:numId w:val="10"/>
        </w:numPr>
      </w:pPr>
      <w:r w:rsidRPr="00847A96">
        <w:rPr>
          <w:b/>
          <w:bCs/>
          <w:color w:val="333333"/>
        </w:rPr>
        <w:t>Special Education –</w:t>
      </w:r>
      <w:r>
        <w:rPr>
          <w:color w:val="333333"/>
        </w:rPr>
        <w:t xml:space="preserve"> Continued to </w:t>
      </w:r>
      <w:r w:rsidR="00472184">
        <w:rPr>
          <w:color w:val="333333"/>
        </w:rPr>
        <w:t>participate in sessions and advocate on behalf of parents with speci</w:t>
      </w:r>
      <w:r w:rsidR="00F70D61">
        <w:rPr>
          <w:color w:val="333333"/>
        </w:rPr>
        <w:t>fic issues</w:t>
      </w:r>
      <w:r w:rsidR="00472184">
        <w:rPr>
          <w:color w:val="333333"/>
        </w:rPr>
        <w:t xml:space="preserve"> </w:t>
      </w:r>
      <w:r w:rsidR="00F70D61">
        <w:rPr>
          <w:color w:val="333333"/>
        </w:rPr>
        <w:t xml:space="preserve">related to our special </w:t>
      </w:r>
      <w:proofErr w:type="gramStart"/>
      <w:r w:rsidR="00F70D61">
        <w:rPr>
          <w:color w:val="333333"/>
        </w:rPr>
        <w:t>educations</w:t>
      </w:r>
      <w:proofErr w:type="gramEnd"/>
      <w:r w:rsidR="00F70D61">
        <w:rPr>
          <w:color w:val="333333"/>
        </w:rPr>
        <w:t xml:space="preserve"> students</w:t>
      </w:r>
      <w:r w:rsidR="00844CD3">
        <w:rPr>
          <w:color w:val="333333"/>
        </w:rPr>
        <w:t xml:space="preserve">; Special education awards delivered!! </w:t>
      </w:r>
    </w:p>
    <w:p w14:paraId="378BE0B0" w14:textId="0C3796EF" w:rsidR="00472184" w:rsidRDefault="00472184" w:rsidP="00472184">
      <w:pPr>
        <w:pStyle w:val="xmsonormal"/>
        <w:ind w:left="849"/>
        <w:rPr>
          <w:b/>
          <w:bCs/>
          <w:color w:val="333333"/>
        </w:rPr>
      </w:pPr>
    </w:p>
    <w:p w14:paraId="4BA5FDE1" w14:textId="74E3504D" w:rsidR="00472184" w:rsidRPr="002D5F79" w:rsidRDefault="00472184" w:rsidP="00472184">
      <w:pPr>
        <w:pStyle w:val="xmsonormal"/>
        <w:ind w:left="849"/>
      </w:pPr>
      <w:r w:rsidRPr="00042D71">
        <w:rPr>
          <w:i/>
          <w:iCs/>
          <w:color w:val="333333"/>
        </w:rPr>
        <w:t>Next Action Anticipated:</w:t>
      </w:r>
      <w:r>
        <w:rPr>
          <w:b/>
          <w:bCs/>
          <w:color w:val="333333"/>
        </w:rPr>
        <w:t xml:space="preserve">  </w:t>
      </w:r>
      <w:r w:rsidR="00024DE9">
        <w:rPr>
          <w:color w:val="333333"/>
        </w:rPr>
        <w:t xml:space="preserve">During the Recovery Design Planning process, I anticipate the needs of special education students to be one of the primary concerns.  How do we better meet those students needs in an online/distance </w:t>
      </w:r>
      <w:proofErr w:type="gramStart"/>
      <w:r w:rsidR="00024DE9">
        <w:rPr>
          <w:color w:val="333333"/>
        </w:rPr>
        <w:t>environment.</w:t>
      </w:r>
      <w:proofErr w:type="gramEnd"/>
      <w:r w:rsidR="00024DE9">
        <w:rPr>
          <w:color w:val="333333"/>
        </w:rPr>
        <w:t xml:space="preserve">  Asking questions about whether those students should be the </w:t>
      </w:r>
      <w:r w:rsidR="00FA2D1C">
        <w:rPr>
          <w:color w:val="333333"/>
        </w:rPr>
        <w:t xml:space="preserve">priority to move back into the brick and mortar environment.  MCCPTA should closely follow the grievance MCPS teachers have filed related to special education reporting requirements </w:t>
      </w:r>
      <w:r w:rsidR="00007A28">
        <w:rPr>
          <w:color w:val="333333"/>
        </w:rPr>
        <w:t>and lack of necessary staff/time to complete these new filing requirements.</w:t>
      </w:r>
    </w:p>
    <w:p w14:paraId="41A56A78" w14:textId="77777777" w:rsidR="00E60BE6" w:rsidRDefault="00E60BE6" w:rsidP="00E60BE6">
      <w:pPr>
        <w:pStyle w:val="ListParagraph"/>
      </w:pPr>
    </w:p>
    <w:p w14:paraId="36600C38" w14:textId="77777777" w:rsidR="00B21089" w:rsidRDefault="00007A28" w:rsidP="00E70730">
      <w:pPr>
        <w:pStyle w:val="xmsonormal"/>
        <w:numPr>
          <w:ilvl w:val="0"/>
          <w:numId w:val="10"/>
        </w:numPr>
      </w:pPr>
      <w:r>
        <w:rPr>
          <w:b/>
          <w:bCs/>
        </w:rPr>
        <w:lastRenderedPageBreak/>
        <w:t>Recovery Plan</w:t>
      </w:r>
      <w:r w:rsidR="00E60BE6">
        <w:t xml:space="preserve"> – MCCPTA </w:t>
      </w:r>
      <w:r>
        <w:t>w</w:t>
      </w:r>
      <w:r w:rsidR="00E60BE6">
        <w:t xml:space="preserve">as asked to </w:t>
      </w:r>
      <w:r w:rsidR="003C2500">
        <w:t xml:space="preserve">provide names of individuals to support the Recovery Planning process.  I’ve forwarded names of 9 individuals </w:t>
      </w:r>
      <w:r w:rsidR="006F519E">
        <w:t xml:space="preserve">that reached out to me volunteering </w:t>
      </w:r>
      <w:r w:rsidR="003C2500">
        <w:t xml:space="preserve">to support the various </w:t>
      </w:r>
      <w:r w:rsidR="006F519E">
        <w:t xml:space="preserve">teams.  </w:t>
      </w:r>
    </w:p>
    <w:p w14:paraId="248A4E2D" w14:textId="77777777" w:rsidR="00B21089" w:rsidRDefault="00B21089" w:rsidP="00B21089">
      <w:pPr>
        <w:pStyle w:val="xmsonormal"/>
        <w:ind w:left="849"/>
        <w:rPr>
          <w:b/>
          <w:bCs/>
        </w:rPr>
      </w:pPr>
    </w:p>
    <w:p w14:paraId="0744CBFD" w14:textId="21EFAD12" w:rsidR="00B21089" w:rsidRDefault="00B21089" w:rsidP="00B21089">
      <w:pPr>
        <w:pStyle w:val="xmsonormal"/>
        <w:ind w:left="849"/>
      </w:pPr>
      <w:r w:rsidRPr="00A56AF4">
        <w:rPr>
          <w:i/>
          <w:iCs/>
        </w:rPr>
        <w:t>Next Action Anticipated</w:t>
      </w:r>
      <w:r w:rsidRPr="00A56AF4">
        <w:t>:</w:t>
      </w:r>
      <w:r>
        <w:rPr>
          <w:b/>
          <w:bCs/>
        </w:rPr>
        <w:t xml:space="preserve"> </w:t>
      </w:r>
      <w:r w:rsidR="006F519E">
        <w:t xml:space="preserve">My plan is to have that small group of MCCPTA representatives </w:t>
      </w:r>
      <w:r>
        <w:t xml:space="preserve">meet periodically (weekly/bi-weekly) to draft summary documents to keep the MCCPTA membership apprised of progress and </w:t>
      </w:r>
      <w:r w:rsidR="0012596B">
        <w:t xml:space="preserve">foster feedback mechanism so </w:t>
      </w:r>
    </w:p>
    <w:p w14:paraId="747E0A53" w14:textId="225EF5E2" w:rsidR="00B21089" w:rsidRDefault="00B21089" w:rsidP="00B21089">
      <w:pPr>
        <w:pStyle w:val="xmsonormal"/>
        <w:ind w:left="849"/>
      </w:pPr>
    </w:p>
    <w:p w14:paraId="300BAFF3" w14:textId="77777777" w:rsidR="00B21089" w:rsidRDefault="00B21089" w:rsidP="00B21089">
      <w:pPr>
        <w:pStyle w:val="xmsonormal"/>
        <w:ind w:left="849"/>
      </w:pPr>
    </w:p>
    <w:p w14:paraId="6B554783" w14:textId="27F3EF3E" w:rsidR="00E60BE6" w:rsidRDefault="002F15E6" w:rsidP="00E70730">
      <w:pPr>
        <w:pStyle w:val="xmsonormal"/>
        <w:numPr>
          <w:ilvl w:val="0"/>
          <w:numId w:val="10"/>
        </w:numPr>
      </w:pPr>
      <w:r w:rsidRPr="007A7778">
        <w:rPr>
          <w:b/>
          <w:bCs/>
        </w:rPr>
        <w:t>Courageous Conversations</w:t>
      </w:r>
      <w:r>
        <w:t xml:space="preserve"> – As tensions build in communities </w:t>
      </w:r>
      <w:r w:rsidR="00165EDC">
        <w:t xml:space="preserve">(notably, </w:t>
      </w:r>
      <w:r w:rsidR="00D524A2">
        <w:t>Black Lives Matter</w:t>
      </w:r>
      <w:r w:rsidR="002729E2">
        <w:t xml:space="preserve"> and</w:t>
      </w:r>
      <w:r w:rsidR="00D524A2">
        <w:t xml:space="preserve"> SRO/police presence</w:t>
      </w:r>
      <w:r w:rsidR="00165EDC">
        <w:t>)</w:t>
      </w:r>
      <w:r w:rsidR="00D524A2">
        <w:t xml:space="preserve"> </w:t>
      </w:r>
      <w:r>
        <w:t xml:space="preserve">across the country, </w:t>
      </w:r>
      <w:r w:rsidR="003E5165">
        <w:t xml:space="preserve">there is great opportunity to foster strong communications within our county and MCCPTA is well-poised to </w:t>
      </w:r>
      <w:r w:rsidR="00156FB9">
        <w:t xml:space="preserve">lead in this effort.  I’ve had a number of conversations </w:t>
      </w:r>
      <w:r w:rsidR="002729E2">
        <w:t xml:space="preserve">and a growing interest in having MCCPTA </w:t>
      </w:r>
      <w:r w:rsidR="00A56AF4">
        <w:t>help bring folks to the table</w:t>
      </w:r>
      <w:r w:rsidR="00156FB9">
        <w:t>.</w:t>
      </w:r>
    </w:p>
    <w:p w14:paraId="53E07CA5" w14:textId="70087E84" w:rsidR="00156FB9" w:rsidRDefault="00156FB9" w:rsidP="00156FB9">
      <w:pPr>
        <w:pStyle w:val="xmsonormal"/>
        <w:ind w:left="849"/>
      </w:pPr>
    </w:p>
    <w:p w14:paraId="10EA8817" w14:textId="46E94E3E" w:rsidR="00156FB9" w:rsidRDefault="00156FB9" w:rsidP="00156FB9">
      <w:pPr>
        <w:pStyle w:val="xmsonormal"/>
        <w:ind w:left="849"/>
      </w:pPr>
      <w:r w:rsidRPr="00A56AF4">
        <w:rPr>
          <w:i/>
          <w:iCs/>
        </w:rPr>
        <w:t>Next Action Anticipated:</w:t>
      </w:r>
      <w:r>
        <w:t xml:space="preserve">  </w:t>
      </w:r>
      <w:r w:rsidR="00A56AF4">
        <w:t xml:space="preserve">Build, promote, encourage, lead these conversations among our PTAs.  Actively recruit a strong “Diversity &amp; Inclusion” chair for our Board and </w:t>
      </w:r>
      <w:r w:rsidR="00042D71">
        <w:t xml:space="preserve">build up that committee to help carry these conversations.  </w:t>
      </w:r>
    </w:p>
    <w:p w14:paraId="6588464C" w14:textId="77777777" w:rsidR="00AE05FE" w:rsidRDefault="00AE05FE" w:rsidP="00AE05FE">
      <w:pPr>
        <w:pStyle w:val="ListParagraph"/>
      </w:pPr>
    </w:p>
    <w:p w14:paraId="71B2703A" w14:textId="600EA383" w:rsidR="00AE05FE" w:rsidRDefault="002C4364" w:rsidP="00E70730">
      <w:pPr>
        <w:pStyle w:val="xmsonormal"/>
        <w:numPr>
          <w:ilvl w:val="0"/>
          <w:numId w:val="10"/>
        </w:numPr>
      </w:pPr>
      <w:r>
        <w:rPr>
          <w:b/>
          <w:bCs/>
        </w:rPr>
        <w:t>Donations/Foundation/HHS Intersections</w:t>
      </w:r>
      <w:r w:rsidR="00AE05FE">
        <w:t xml:space="preserve"> – </w:t>
      </w:r>
      <w:r>
        <w:t xml:space="preserve">I’ve participated in a number of conversations about how to get the assistance where needed.  </w:t>
      </w:r>
      <w:r w:rsidR="00106419">
        <w:t>I’ve connected Gillian Huebner to this conversation as there is a high interest among our PTAs to meet community needs but the restrictions on 501c3 organizations make distribution to the benefit of individual families a challenge.</w:t>
      </w:r>
    </w:p>
    <w:p w14:paraId="041FE0FF" w14:textId="56075A12" w:rsidR="00106419" w:rsidRDefault="00106419" w:rsidP="00106419">
      <w:pPr>
        <w:pStyle w:val="xmsonormal"/>
        <w:ind w:left="849"/>
        <w:rPr>
          <w:b/>
          <w:bCs/>
        </w:rPr>
      </w:pPr>
    </w:p>
    <w:p w14:paraId="731750A8" w14:textId="254B8666" w:rsidR="00106419" w:rsidRPr="00106419" w:rsidRDefault="00106419" w:rsidP="00106419">
      <w:pPr>
        <w:pStyle w:val="xmsonormal"/>
        <w:ind w:left="849"/>
      </w:pPr>
      <w:r w:rsidRPr="00526B41">
        <w:rPr>
          <w:i/>
          <w:iCs/>
        </w:rPr>
        <w:t>Next Action Anticipated:</w:t>
      </w:r>
      <w:r>
        <w:rPr>
          <w:b/>
          <w:bCs/>
        </w:rPr>
        <w:t xml:space="preserve"> </w:t>
      </w:r>
      <w:r>
        <w:t xml:space="preserve">Once we have the “pipeline” figured out with the ability to make monetary donations to the Education Foundation and ensure those funds can be redirected to the four HHS sites that are providing the needed support to families, we will “blast” the procedures countywide so our families </w:t>
      </w:r>
      <w:r w:rsidR="00526B41">
        <w:t xml:space="preserve">can contribute monies/gift cards and goods through the summer months to help relieve pockets of need within our county.  </w:t>
      </w:r>
    </w:p>
    <w:p w14:paraId="043CA8F9" w14:textId="77777777" w:rsidR="00D16B8C" w:rsidRDefault="00D16B8C" w:rsidP="00D16B8C">
      <w:pPr>
        <w:pStyle w:val="ListParagraph"/>
      </w:pPr>
    </w:p>
    <w:p w14:paraId="26E22E2C" w14:textId="4F578030" w:rsidR="00CA4106" w:rsidRDefault="00526B41" w:rsidP="000625C1">
      <w:pPr>
        <w:pStyle w:val="xmsonormal"/>
        <w:numPr>
          <w:ilvl w:val="0"/>
          <w:numId w:val="10"/>
        </w:numPr>
      </w:pPr>
      <w:r w:rsidRPr="00526B41">
        <w:rPr>
          <w:b/>
          <w:bCs/>
        </w:rPr>
        <w:t xml:space="preserve">Cluster Coordinator/OSSI Working Relationship, </w:t>
      </w:r>
      <w:r w:rsidR="00D16B8C" w:rsidRPr="00526B41">
        <w:rPr>
          <w:b/>
          <w:bCs/>
        </w:rPr>
        <w:t>Discussions –</w:t>
      </w:r>
      <w:r w:rsidR="00D16B8C">
        <w:t xml:space="preserve"> </w:t>
      </w:r>
      <w:r>
        <w:t xml:space="preserve">At our last face-to-face board meeting (February) we spent some time talking about the perspectives of the cluster coordinators in the working relationship with the OSSI directors.  We circled back to this topic in our final AVP/OSSI Associate Superintendent meeting of the year and have some “agreements” for how the clusters and directors might make these more valuable exchanges for both sides and see better communications throughout our clusters.  </w:t>
      </w:r>
    </w:p>
    <w:p w14:paraId="6ADD9DA2" w14:textId="52F534C7" w:rsidR="00526B41" w:rsidRDefault="00526B41" w:rsidP="00526B41">
      <w:pPr>
        <w:pStyle w:val="xmsonormal"/>
        <w:ind w:left="849"/>
        <w:rPr>
          <w:b/>
          <w:bCs/>
        </w:rPr>
      </w:pPr>
    </w:p>
    <w:p w14:paraId="23F6A9E9" w14:textId="70F9AF76" w:rsidR="00526B41" w:rsidRPr="00526B41" w:rsidRDefault="00526B41" w:rsidP="00526B41">
      <w:pPr>
        <w:pStyle w:val="xmsonormal"/>
        <w:ind w:left="849"/>
      </w:pPr>
      <w:r w:rsidRPr="00526B41">
        <w:rPr>
          <w:i/>
          <w:iCs/>
        </w:rPr>
        <w:t>Next Action Anticipated:</w:t>
      </w:r>
      <w:r w:rsidRPr="00526B41">
        <w:t xml:space="preserve">  I’ll circulate the list to the Board and pass along to include in cluster coordinator training sessions this summer.</w:t>
      </w:r>
    </w:p>
    <w:sectPr w:rsidR="00526B41" w:rsidRPr="00526B41" w:rsidSect="00F1783E">
      <w:pgSz w:w="12240" w:h="15840"/>
      <w:pgMar w:top="672" w:right="1170" w:bottom="5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7" w15:restartNumberingAfterBreak="0">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1" w15:restartNumberingAfterBreak="0">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4"/>
  </w:num>
  <w:num w:numId="4">
    <w:abstractNumId w:val="2"/>
  </w:num>
  <w:num w:numId="5">
    <w:abstractNumId w:val="8"/>
  </w:num>
  <w:num w:numId="6">
    <w:abstractNumId w:val="3"/>
  </w:num>
  <w:num w:numId="7">
    <w:abstractNumId w:val="12"/>
  </w:num>
  <w:num w:numId="8">
    <w:abstractNumId w:val="10"/>
  </w:num>
  <w:num w:numId="9">
    <w:abstractNumId w:val="5"/>
  </w:num>
  <w:num w:numId="10">
    <w:abstractNumId w:val="7"/>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AD"/>
    <w:rsid w:val="00003BC9"/>
    <w:rsid w:val="00007A28"/>
    <w:rsid w:val="00023EAF"/>
    <w:rsid w:val="00024DE9"/>
    <w:rsid w:val="0003514A"/>
    <w:rsid w:val="00042D71"/>
    <w:rsid w:val="00051BA3"/>
    <w:rsid w:val="00063E2A"/>
    <w:rsid w:val="000707C8"/>
    <w:rsid w:val="00097D09"/>
    <w:rsid w:val="000A0788"/>
    <w:rsid w:val="000B03E7"/>
    <w:rsid w:val="000B493E"/>
    <w:rsid w:val="000C68DC"/>
    <w:rsid w:val="000D0E28"/>
    <w:rsid w:val="000D27F2"/>
    <w:rsid w:val="001007B7"/>
    <w:rsid w:val="00106419"/>
    <w:rsid w:val="00117034"/>
    <w:rsid w:val="0012596B"/>
    <w:rsid w:val="00156FB9"/>
    <w:rsid w:val="0016579F"/>
    <w:rsid w:val="00165EDC"/>
    <w:rsid w:val="001B46B2"/>
    <w:rsid w:val="001C54DA"/>
    <w:rsid w:val="001D2CEB"/>
    <w:rsid w:val="001D707F"/>
    <w:rsid w:val="001D7332"/>
    <w:rsid w:val="001E25A1"/>
    <w:rsid w:val="001E7421"/>
    <w:rsid w:val="001F1ECD"/>
    <w:rsid w:val="00217BDD"/>
    <w:rsid w:val="00227924"/>
    <w:rsid w:val="00244C4C"/>
    <w:rsid w:val="00251E90"/>
    <w:rsid w:val="00262090"/>
    <w:rsid w:val="002729E2"/>
    <w:rsid w:val="002734F4"/>
    <w:rsid w:val="00280F19"/>
    <w:rsid w:val="002B788B"/>
    <w:rsid w:val="002C4144"/>
    <w:rsid w:val="002C4364"/>
    <w:rsid w:val="002D5F79"/>
    <w:rsid w:val="002E7EAB"/>
    <w:rsid w:val="002F15E6"/>
    <w:rsid w:val="00302DFF"/>
    <w:rsid w:val="003318F2"/>
    <w:rsid w:val="00351010"/>
    <w:rsid w:val="00352B5F"/>
    <w:rsid w:val="003600E7"/>
    <w:rsid w:val="00375ADB"/>
    <w:rsid w:val="00376404"/>
    <w:rsid w:val="0037768C"/>
    <w:rsid w:val="00380616"/>
    <w:rsid w:val="00387527"/>
    <w:rsid w:val="00391BB4"/>
    <w:rsid w:val="003971E0"/>
    <w:rsid w:val="003C2500"/>
    <w:rsid w:val="003C6D0A"/>
    <w:rsid w:val="003C6E73"/>
    <w:rsid w:val="003E5165"/>
    <w:rsid w:val="003F7B8D"/>
    <w:rsid w:val="00403E0C"/>
    <w:rsid w:val="004101C6"/>
    <w:rsid w:val="004441C3"/>
    <w:rsid w:val="00457599"/>
    <w:rsid w:val="00472184"/>
    <w:rsid w:val="00485385"/>
    <w:rsid w:val="00487B8D"/>
    <w:rsid w:val="00487D00"/>
    <w:rsid w:val="004A0DF4"/>
    <w:rsid w:val="004A6038"/>
    <w:rsid w:val="004B6B57"/>
    <w:rsid w:val="004E44FF"/>
    <w:rsid w:val="004F0AD4"/>
    <w:rsid w:val="00505DE5"/>
    <w:rsid w:val="00526B41"/>
    <w:rsid w:val="00542D44"/>
    <w:rsid w:val="00547143"/>
    <w:rsid w:val="005630A0"/>
    <w:rsid w:val="005711E8"/>
    <w:rsid w:val="00576AE9"/>
    <w:rsid w:val="00580412"/>
    <w:rsid w:val="00593424"/>
    <w:rsid w:val="00597EC6"/>
    <w:rsid w:val="005C0E3C"/>
    <w:rsid w:val="005E37F2"/>
    <w:rsid w:val="005E5BE5"/>
    <w:rsid w:val="006022C3"/>
    <w:rsid w:val="00607B51"/>
    <w:rsid w:val="00630DEF"/>
    <w:rsid w:val="00631360"/>
    <w:rsid w:val="0064424F"/>
    <w:rsid w:val="00644B5F"/>
    <w:rsid w:val="00647F7B"/>
    <w:rsid w:val="00662209"/>
    <w:rsid w:val="00682334"/>
    <w:rsid w:val="006877F8"/>
    <w:rsid w:val="00691E83"/>
    <w:rsid w:val="006A018A"/>
    <w:rsid w:val="006A7ED2"/>
    <w:rsid w:val="006D35ED"/>
    <w:rsid w:val="006F519E"/>
    <w:rsid w:val="00706878"/>
    <w:rsid w:val="00715984"/>
    <w:rsid w:val="00715FD0"/>
    <w:rsid w:val="00723BD1"/>
    <w:rsid w:val="00725E49"/>
    <w:rsid w:val="00750310"/>
    <w:rsid w:val="00786192"/>
    <w:rsid w:val="00796289"/>
    <w:rsid w:val="007A1569"/>
    <w:rsid w:val="007A54E8"/>
    <w:rsid w:val="007A7778"/>
    <w:rsid w:val="007B2901"/>
    <w:rsid w:val="007C5AD4"/>
    <w:rsid w:val="007D4E05"/>
    <w:rsid w:val="008265E0"/>
    <w:rsid w:val="00844CD3"/>
    <w:rsid w:val="00844D7E"/>
    <w:rsid w:val="00847055"/>
    <w:rsid w:val="0084769F"/>
    <w:rsid w:val="00847A96"/>
    <w:rsid w:val="008723E2"/>
    <w:rsid w:val="008734B2"/>
    <w:rsid w:val="00887805"/>
    <w:rsid w:val="008B0435"/>
    <w:rsid w:val="008B441B"/>
    <w:rsid w:val="009210AE"/>
    <w:rsid w:val="0093440E"/>
    <w:rsid w:val="0093596B"/>
    <w:rsid w:val="00936C9B"/>
    <w:rsid w:val="009414F9"/>
    <w:rsid w:val="00943AC8"/>
    <w:rsid w:val="0095238B"/>
    <w:rsid w:val="00961792"/>
    <w:rsid w:val="00986DC4"/>
    <w:rsid w:val="009D0336"/>
    <w:rsid w:val="009F6335"/>
    <w:rsid w:val="00A010B0"/>
    <w:rsid w:val="00A03A8B"/>
    <w:rsid w:val="00A06FFB"/>
    <w:rsid w:val="00A34105"/>
    <w:rsid w:val="00A45A6C"/>
    <w:rsid w:val="00A56AF4"/>
    <w:rsid w:val="00A675D2"/>
    <w:rsid w:val="00A721F8"/>
    <w:rsid w:val="00A87B18"/>
    <w:rsid w:val="00AA349D"/>
    <w:rsid w:val="00AC3644"/>
    <w:rsid w:val="00AD2AC6"/>
    <w:rsid w:val="00AE05FE"/>
    <w:rsid w:val="00B032D6"/>
    <w:rsid w:val="00B04709"/>
    <w:rsid w:val="00B21089"/>
    <w:rsid w:val="00B230E1"/>
    <w:rsid w:val="00B27465"/>
    <w:rsid w:val="00B362C5"/>
    <w:rsid w:val="00B36EF2"/>
    <w:rsid w:val="00B75C22"/>
    <w:rsid w:val="00BA02B9"/>
    <w:rsid w:val="00BA7A55"/>
    <w:rsid w:val="00BA7DA0"/>
    <w:rsid w:val="00BB4E45"/>
    <w:rsid w:val="00BF7E36"/>
    <w:rsid w:val="00C325E2"/>
    <w:rsid w:val="00C365D1"/>
    <w:rsid w:val="00C54A38"/>
    <w:rsid w:val="00C56FA6"/>
    <w:rsid w:val="00C57443"/>
    <w:rsid w:val="00C57EE5"/>
    <w:rsid w:val="00C66847"/>
    <w:rsid w:val="00C67594"/>
    <w:rsid w:val="00C76DB6"/>
    <w:rsid w:val="00C813E7"/>
    <w:rsid w:val="00C825CC"/>
    <w:rsid w:val="00CA4106"/>
    <w:rsid w:val="00CB2A17"/>
    <w:rsid w:val="00CB68F8"/>
    <w:rsid w:val="00CD47DE"/>
    <w:rsid w:val="00CE2075"/>
    <w:rsid w:val="00CF0B94"/>
    <w:rsid w:val="00CF2CAB"/>
    <w:rsid w:val="00CF6AAE"/>
    <w:rsid w:val="00D02A35"/>
    <w:rsid w:val="00D02B03"/>
    <w:rsid w:val="00D07B69"/>
    <w:rsid w:val="00D16B8C"/>
    <w:rsid w:val="00D17F6E"/>
    <w:rsid w:val="00D23876"/>
    <w:rsid w:val="00D3091E"/>
    <w:rsid w:val="00D43417"/>
    <w:rsid w:val="00D524A2"/>
    <w:rsid w:val="00D65E53"/>
    <w:rsid w:val="00D65ED1"/>
    <w:rsid w:val="00D721BC"/>
    <w:rsid w:val="00DA11AD"/>
    <w:rsid w:val="00DB429C"/>
    <w:rsid w:val="00DD4589"/>
    <w:rsid w:val="00DE4FB5"/>
    <w:rsid w:val="00E055A8"/>
    <w:rsid w:val="00E057E2"/>
    <w:rsid w:val="00E20E87"/>
    <w:rsid w:val="00E25C0A"/>
    <w:rsid w:val="00E30B9B"/>
    <w:rsid w:val="00E53876"/>
    <w:rsid w:val="00E60BE6"/>
    <w:rsid w:val="00E63C30"/>
    <w:rsid w:val="00E66492"/>
    <w:rsid w:val="00E70730"/>
    <w:rsid w:val="00E81961"/>
    <w:rsid w:val="00E8535F"/>
    <w:rsid w:val="00E86F08"/>
    <w:rsid w:val="00E95FE3"/>
    <w:rsid w:val="00ED53D9"/>
    <w:rsid w:val="00EE5F57"/>
    <w:rsid w:val="00EF1314"/>
    <w:rsid w:val="00F021AB"/>
    <w:rsid w:val="00F027F6"/>
    <w:rsid w:val="00F1783E"/>
    <w:rsid w:val="00F34578"/>
    <w:rsid w:val="00F35972"/>
    <w:rsid w:val="00F42999"/>
    <w:rsid w:val="00F62B13"/>
    <w:rsid w:val="00F64655"/>
    <w:rsid w:val="00F70D61"/>
    <w:rsid w:val="00F750E8"/>
    <w:rsid w:val="00FA2D1C"/>
    <w:rsid w:val="00FB3691"/>
    <w:rsid w:val="00FC07C0"/>
    <w:rsid w:val="00FC43CA"/>
    <w:rsid w:val="00FD236E"/>
    <w:rsid w:val="00FE6F6F"/>
    <w:rsid w:val="00FF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DBA2"/>
  <w15:docId w15:val="{EA61E343-9290-4E10-AD52-943329BF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styleId="UnresolvedMention">
    <w:name w:val="Unresolved Mention"/>
    <w:basedOn w:val="DefaultParagraphFont"/>
    <w:uiPriority w:val="99"/>
    <w:semiHidden/>
    <w:unhideWhenUsed/>
    <w:rsid w:val="00262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Kellie Reynolds</cp:lastModifiedBy>
  <cp:revision>2</cp:revision>
  <dcterms:created xsi:type="dcterms:W3CDTF">2020-06-10T23:27:00Z</dcterms:created>
  <dcterms:modified xsi:type="dcterms:W3CDTF">2020-06-10T23:27:00Z</dcterms:modified>
</cp:coreProperties>
</file>