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123"/>
        <w:gridCol w:w="1397"/>
        <w:gridCol w:w="2536"/>
        <w:gridCol w:w="894"/>
        <w:gridCol w:w="3825"/>
        <w:gridCol w:w="1068"/>
        <w:gridCol w:w="228"/>
        <w:gridCol w:w="1889"/>
        <w:gridCol w:w="1621"/>
        <w:gridCol w:w="18"/>
      </w:tblGrid>
      <w:tr w:rsidR="00EA343F" w:rsidTr="00076EB5">
        <w:trPr>
          <w:gridAfter w:val="1"/>
          <w:wAfter w:w="18" w:type="dxa"/>
        </w:trPr>
        <w:tc>
          <w:tcPr>
            <w:tcW w:w="14598" w:type="dxa"/>
            <w:gridSpan w:val="10"/>
            <w:tcBorders>
              <w:bottom w:val="single" w:sz="4" w:space="0" w:color="auto"/>
            </w:tcBorders>
          </w:tcPr>
          <w:p w:rsidR="00EA343F" w:rsidRPr="00591F15" w:rsidRDefault="002A236B" w:rsidP="00B03436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MEMBERS IN ATTENDANCE</w:t>
            </w:r>
            <w:r w:rsidR="00EA343F" w:rsidRPr="00591F1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56703" w:rsidTr="00076EB5">
        <w:trPr>
          <w:gridAfter w:val="1"/>
          <w:wAfter w:w="18" w:type="dxa"/>
        </w:trPr>
        <w:tc>
          <w:tcPr>
            <w:tcW w:w="14598" w:type="dxa"/>
            <w:gridSpan w:val="10"/>
            <w:tcBorders>
              <w:bottom w:val="single" w:sz="4" w:space="0" w:color="auto"/>
            </w:tcBorders>
          </w:tcPr>
          <w:tbl>
            <w:tblPr>
              <w:tblW w:w="13410" w:type="dxa"/>
              <w:tblInd w:w="355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2610"/>
              <w:gridCol w:w="4140"/>
              <w:gridCol w:w="2880"/>
            </w:tblGrid>
            <w:tr w:rsidR="00C56703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64A2" w:fill="8064A2"/>
                  <w:noWrap/>
                  <w:vAlign w:val="center"/>
                  <w:hideMark/>
                </w:tcPr>
                <w:p w:rsidR="00C56703" w:rsidRPr="00C56703" w:rsidRDefault="00C56703" w:rsidP="00C5670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Institution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64A2" w:fill="8064A2"/>
                  <w:noWrap/>
                  <w:vAlign w:val="center"/>
                  <w:hideMark/>
                </w:tcPr>
                <w:p w:rsidR="00C56703" w:rsidRPr="00C56703" w:rsidRDefault="00C56703" w:rsidP="00C5670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Representative</w:t>
                  </w: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8064A2" w:fill="8064A2"/>
                  <w:noWrap/>
                  <w:vAlign w:val="center"/>
                  <w:hideMark/>
                </w:tcPr>
                <w:p w:rsidR="00C56703" w:rsidRPr="00C56703" w:rsidRDefault="00C56703" w:rsidP="00C5670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Institution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8064A2" w:fill="8064A2"/>
                  <w:noWrap/>
                  <w:vAlign w:val="center"/>
                  <w:hideMark/>
                </w:tcPr>
                <w:p w:rsidR="00C56703" w:rsidRPr="00C56703" w:rsidRDefault="00C56703" w:rsidP="00C5670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Representative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 Action Coalition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Erin Fifer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JRMC School of Nursing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Susanne Chambliss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Arkansas Children's Hospital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Michelle Odom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National Park Community College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Diane Fergadis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Arkansas Children’s Hosptial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Dr. Debra Jeffs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Northwest Arkansas Comm College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Amy Jackson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ARNA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Veronica Clark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Saline Memorial Hospital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Carol Matthews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Arkansas State University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Melanie Mata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Saline Memorial Hospital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Debbie Burrow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Arkansas State University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Teresa Fisher</w:t>
                  </w: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parks Health System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Theresa Phillips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Baptist Health- Central ARK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Walter Petty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U of A Fayetteville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Jacklyn Gentry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Baptist Health- Heber Springs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April Robinson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U of A Fayetteville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Kelly Johnson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Baptist Health Schools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Laura Hamilton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 of A Monticello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Dr. Laura Evans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CHI St. Vincent- ALL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Kristy Fritz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UALR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Dr. Preston Molsbee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CHI St. Vincent- ALL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Tamme Kinney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UAMS College of Nursing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Osmonetta Beard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CHI St. Vincent- ALL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Jan Brandeburg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UAMS Medical Center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Susan Erickson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Chicot Memorial Medical Center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Carolyn Cook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University of Central Arkansas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Dr. Susan Gatto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College of the O</w:t>
                  </w: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uachitas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Debbie Freyman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University of Central Arkansas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Pam Ashcraft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College of the O</w:t>
                  </w: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uachitas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Melinda Sanders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University of Central Arkansas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Laura Hall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Conway Regional Health System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Melanie Crnic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White River Health System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Michelle Bishop</w:t>
                  </w: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Henderson State University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Barbara Landrum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CC0DA" w:fill="CCC0DA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7F0930" w:rsidRPr="00C56703" w:rsidTr="00C56703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Jefferson Regional Medical Center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C56703">
                    <w:rPr>
                      <w:rFonts w:ascii="Arial" w:hAnsi="Arial" w:cs="Arial"/>
                      <w:color w:val="000000"/>
                      <w:sz w:val="20"/>
                    </w:rPr>
                    <w:t>Debbie Robinson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E4DFEC" w:fill="E4DFEC"/>
                  <w:noWrap/>
                  <w:vAlign w:val="center"/>
                  <w:hideMark/>
                </w:tcPr>
                <w:p w:rsidR="007F0930" w:rsidRPr="00C56703" w:rsidRDefault="007F0930" w:rsidP="00C27F6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C56703" w:rsidRDefault="00C56703" w:rsidP="00B034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blHeader/>
        </w:trPr>
        <w:tc>
          <w:tcPr>
            <w:tcW w:w="14599" w:type="dxa"/>
            <w:gridSpan w:val="10"/>
            <w:tcBorders>
              <w:top w:val="single" w:sz="4" w:space="0" w:color="auto"/>
            </w:tcBorders>
            <w:shd w:val="clear" w:color="auto" w:fill="C0C0C0"/>
          </w:tcPr>
          <w:p w:rsidR="00076EB5" w:rsidRPr="007C02C7" w:rsidRDefault="00076EB5" w:rsidP="007C02C7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Topics, Decisions/Conclusions and Next Step/Action:</w:t>
            </w: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370"/>
          <w:tblHeader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076EB5" w:rsidRDefault="00076EB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076EB5" w:rsidRDefault="00076EB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</w:tcBorders>
          </w:tcPr>
          <w:p w:rsidR="00076EB5" w:rsidRDefault="00076EB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  <w:p w:rsidR="00076EB5" w:rsidRDefault="00076EB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POINTS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076EB5" w:rsidRPr="00B02D45" w:rsidRDefault="00076EB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B02D45">
              <w:rPr>
                <w:rFonts w:ascii="Arial" w:hAnsi="Arial" w:cs="Arial"/>
                <w:sz w:val="18"/>
                <w:szCs w:val="18"/>
              </w:rPr>
              <w:t>DECISIONS/</w:t>
            </w:r>
          </w:p>
          <w:p w:rsidR="00076EB5" w:rsidRPr="00B02D45" w:rsidRDefault="00076EB5" w:rsidP="0064325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B02D45">
              <w:rPr>
                <w:rFonts w:ascii="Arial" w:hAnsi="Arial" w:cs="Arial"/>
                <w:sz w:val="18"/>
                <w:szCs w:val="18"/>
              </w:rPr>
              <w:t>NEXT STEPS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</w:tcBorders>
          </w:tcPr>
          <w:p w:rsidR="00076EB5" w:rsidRPr="00423DCC" w:rsidRDefault="00076EB5" w:rsidP="00423DCC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B02D45">
              <w:rPr>
                <w:rFonts w:ascii="Arial" w:hAnsi="Arial" w:cs="Arial"/>
                <w:sz w:val="18"/>
                <w:szCs w:val="18"/>
              </w:rPr>
              <w:t>RESPONSIBLE for FOLLOW UP</w:t>
            </w: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wBefore w:w="17" w:type="dxa"/>
        </w:trPr>
        <w:tc>
          <w:tcPr>
            <w:tcW w:w="2520" w:type="dxa"/>
            <w:gridSpan w:val="2"/>
          </w:tcPr>
          <w:p w:rsidR="007C77D0" w:rsidRDefault="007C77D0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7C77D0" w:rsidRDefault="007C77D0" w:rsidP="007C77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Introduction</w:t>
            </w:r>
          </w:p>
          <w:p w:rsidR="007C77D0" w:rsidRDefault="007C77D0" w:rsidP="007C77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Michelle Odom</w:t>
            </w:r>
          </w:p>
          <w:p w:rsidR="007C77D0" w:rsidRDefault="007C77D0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7C77D0" w:rsidRDefault="007C77D0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7C77D0" w:rsidRDefault="007C77D0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B2369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Vendor </w:t>
            </w:r>
          </w:p>
          <w:p w:rsidR="00B23696" w:rsidRDefault="00B23696" w:rsidP="00B2369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PCI</w:t>
            </w:r>
          </w:p>
          <w:p w:rsidR="00B23696" w:rsidRDefault="00B23696" w:rsidP="00B2369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Arkansas Times</w:t>
            </w: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011EE7">
            <w:pPr>
              <w:rPr>
                <w:rFonts w:ascii="Arial" w:hAnsi="Arial" w:cs="Arial"/>
                <w:b/>
                <w:sz w:val="20"/>
              </w:rPr>
            </w:pPr>
          </w:p>
          <w:p w:rsidR="00076EB5" w:rsidRPr="006E7FDA" w:rsidRDefault="00076EB5" w:rsidP="00B2369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551" w:type="dxa"/>
            <w:gridSpan w:val="5"/>
          </w:tcPr>
          <w:p w:rsidR="007C77D0" w:rsidRDefault="007C77D0" w:rsidP="007C77D0">
            <w:pPr>
              <w:rPr>
                <w:rFonts w:ascii="Arial" w:hAnsi="Arial" w:cs="Arial"/>
                <w:b/>
                <w:sz w:val="20"/>
              </w:rPr>
            </w:pPr>
          </w:p>
          <w:p w:rsidR="00B23696" w:rsidRDefault="00B23696" w:rsidP="00D32C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>Welcome</w:t>
            </w:r>
          </w:p>
          <w:p w:rsidR="00B23696" w:rsidRDefault="00DE068F" w:rsidP="00D32C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B23696" w:rsidRPr="004A75CE">
              <w:rPr>
                <w:rFonts w:ascii="Arial" w:hAnsi="Arial" w:cs="Arial"/>
                <w:b/>
                <w:sz w:val="20"/>
              </w:rPr>
              <w:t>ntroductions/ Housekeeping</w:t>
            </w:r>
            <w:r w:rsidR="006E77AD" w:rsidRPr="004A75CE">
              <w:rPr>
                <w:rFonts w:ascii="Arial" w:hAnsi="Arial" w:cs="Arial"/>
                <w:b/>
                <w:sz w:val="20"/>
              </w:rPr>
              <w:t xml:space="preserve"> / Lunch</w:t>
            </w:r>
          </w:p>
          <w:p w:rsidR="00DE068F" w:rsidRDefault="00B23696" w:rsidP="00D32C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>Thank You’s</w:t>
            </w:r>
            <w:r w:rsidR="00807EE9" w:rsidRPr="004A75CE">
              <w:rPr>
                <w:rFonts w:ascii="Arial" w:hAnsi="Arial" w:cs="Arial"/>
                <w:b/>
                <w:sz w:val="20"/>
              </w:rPr>
              <w:t xml:space="preserve"> to UALR and </w:t>
            </w:r>
            <w:r w:rsidR="00820D2D" w:rsidRPr="004A75CE">
              <w:rPr>
                <w:rFonts w:ascii="Arial" w:hAnsi="Arial" w:cs="Arial"/>
                <w:b/>
                <w:sz w:val="20"/>
              </w:rPr>
              <w:t xml:space="preserve">Dr. </w:t>
            </w:r>
            <w:r w:rsidR="00807EE9" w:rsidRPr="004A75CE">
              <w:rPr>
                <w:rFonts w:ascii="Arial" w:hAnsi="Arial" w:cs="Arial"/>
                <w:b/>
                <w:sz w:val="20"/>
              </w:rPr>
              <w:t xml:space="preserve">Preston </w:t>
            </w:r>
            <w:r w:rsidR="00820D2D" w:rsidRPr="004A75CE">
              <w:rPr>
                <w:rFonts w:ascii="Arial" w:hAnsi="Arial" w:cs="Arial"/>
                <w:b/>
                <w:sz w:val="20"/>
              </w:rPr>
              <w:t xml:space="preserve">Molsbee </w:t>
            </w:r>
            <w:r w:rsidR="00807EE9" w:rsidRPr="004A75CE">
              <w:rPr>
                <w:rFonts w:ascii="Arial" w:hAnsi="Arial" w:cs="Arial"/>
                <w:b/>
                <w:sz w:val="20"/>
              </w:rPr>
              <w:t>for hosting the meeting.</w:t>
            </w:r>
          </w:p>
          <w:p w:rsidR="00B23696" w:rsidRPr="004A75CE" w:rsidRDefault="00B23696" w:rsidP="00D32C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 xml:space="preserve">AFN Info Summary- </w:t>
            </w:r>
            <w:r w:rsidRPr="004A75CE">
              <w:rPr>
                <w:rFonts w:ascii="Arial" w:hAnsi="Arial" w:cs="Arial"/>
                <w:sz w:val="20"/>
              </w:rPr>
              <w:t>reviewed info summary with history, etc</w:t>
            </w:r>
            <w:r w:rsidR="002D5BCA">
              <w:rPr>
                <w:rFonts w:ascii="Arial" w:hAnsi="Arial" w:cs="Arial"/>
                <w:sz w:val="20"/>
              </w:rPr>
              <w:t>.</w:t>
            </w:r>
          </w:p>
          <w:p w:rsidR="007166DE" w:rsidRPr="004A75CE" w:rsidRDefault="00B23696" w:rsidP="00D32C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>Bi-Y</w:t>
            </w:r>
            <w:r w:rsidR="007E0C99" w:rsidRPr="004A75CE">
              <w:rPr>
                <w:rFonts w:ascii="Arial" w:hAnsi="Arial" w:cs="Arial"/>
                <w:b/>
                <w:sz w:val="20"/>
              </w:rPr>
              <w:t>early Meetings: (February/Septe</w:t>
            </w:r>
            <w:r w:rsidRPr="004A75CE">
              <w:rPr>
                <w:rFonts w:ascii="Arial" w:hAnsi="Arial" w:cs="Arial"/>
                <w:b/>
                <w:sz w:val="20"/>
              </w:rPr>
              <w:t>mber) First Wednesday</w:t>
            </w:r>
            <w:r w:rsidR="006E77AD" w:rsidRPr="004A75CE">
              <w:rPr>
                <w:rFonts w:ascii="Arial" w:hAnsi="Arial" w:cs="Arial"/>
                <w:b/>
                <w:sz w:val="20"/>
              </w:rPr>
              <w:t xml:space="preserve"> - </w:t>
            </w:r>
            <w:r w:rsidR="007166DE" w:rsidRPr="002D5BCA">
              <w:rPr>
                <w:rFonts w:ascii="Arial" w:hAnsi="Arial" w:cs="Arial"/>
                <w:sz w:val="20"/>
                <w:highlight w:val="yellow"/>
              </w:rPr>
              <w:t>If you are interested in hosting in September please email Michelle Odom.</w:t>
            </w:r>
          </w:p>
          <w:p w:rsidR="00B23696" w:rsidRPr="004A75CE" w:rsidRDefault="00B23696" w:rsidP="00D32CD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>RSVP Meeting:</w:t>
            </w:r>
            <w:r w:rsidR="006E77AD" w:rsidRPr="004A75CE">
              <w:rPr>
                <w:rFonts w:ascii="Arial" w:hAnsi="Arial" w:cs="Arial"/>
                <w:b/>
                <w:sz w:val="20"/>
              </w:rPr>
              <w:t xml:space="preserve"> </w:t>
            </w:r>
            <w:r w:rsidRPr="004A75CE">
              <w:rPr>
                <w:rFonts w:ascii="Arial" w:hAnsi="Arial" w:cs="Arial"/>
                <w:sz w:val="20"/>
              </w:rPr>
              <w:t>See Website</w:t>
            </w:r>
          </w:p>
          <w:p w:rsidR="00B23696" w:rsidRPr="00B23696" w:rsidRDefault="00B23696" w:rsidP="00B23696">
            <w:pPr>
              <w:rPr>
                <w:rFonts w:ascii="Arial" w:hAnsi="Arial" w:cs="Arial"/>
                <w:b/>
                <w:sz w:val="20"/>
              </w:rPr>
            </w:pPr>
          </w:p>
          <w:p w:rsidR="004B5B7B" w:rsidRPr="002C52CB" w:rsidRDefault="00A3021D" w:rsidP="00D32C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r w:rsidRPr="002C52CB">
              <w:rPr>
                <w:rFonts w:ascii="Arial" w:hAnsi="Arial" w:cs="Arial"/>
                <w:b/>
                <w:sz w:val="20"/>
              </w:rPr>
              <w:t>PCI Publishing,</w:t>
            </w:r>
            <w:r w:rsidR="0053540B" w:rsidRPr="002C52CB">
              <w:rPr>
                <w:rFonts w:ascii="Arial" w:hAnsi="Arial" w:cs="Arial"/>
                <w:b/>
                <w:sz w:val="20"/>
              </w:rPr>
              <w:t xml:space="preserve"> </w:t>
            </w:r>
            <w:r w:rsidR="004B5B7B" w:rsidRPr="002C52CB">
              <w:rPr>
                <w:rFonts w:ascii="Arial" w:hAnsi="Arial" w:cs="Arial"/>
                <w:sz w:val="20"/>
              </w:rPr>
              <w:t>Suzanne Ramsel</w:t>
            </w:r>
          </w:p>
          <w:p w:rsidR="00680331" w:rsidRPr="002C52CB" w:rsidRDefault="007166DE" w:rsidP="002D5BCA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 w:rsidRPr="002C52CB">
              <w:rPr>
                <w:rFonts w:ascii="Arial" w:hAnsi="Arial" w:cs="Arial"/>
                <w:sz w:val="20"/>
              </w:rPr>
              <w:t>Please be a part o</w:t>
            </w:r>
            <w:r w:rsidR="00680331" w:rsidRPr="002C52CB">
              <w:rPr>
                <w:rFonts w:ascii="Arial" w:hAnsi="Arial" w:cs="Arial"/>
                <w:sz w:val="20"/>
              </w:rPr>
              <w:t>f the 9</w:t>
            </w:r>
            <w:r w:rsidR="00680331" w:rsidRPr="002C52CB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680331" w:rsidRPr="002C52CB">
              <w:rPr>
                <w:rFonts w:ascii="Arial" w:hAnsi="Arial" w:cs="Arial"/>
                <w:sz w:val="20"/>
              </w:rPr>
              <w:t xml:space="preserve"> Annual </w:t>
            </w:r>
            <w:r w:rsidRPr="002C52CB">
              <w:rPr>
                <w:rFonts w:ascii="Arial" w:hAnsi="Arial" w:cs="Arial"/>
                <w:sz w:val="20"/>
              </w:rPr>
              <w:t>Nursing Compassion Award &amp; Outstanding Nurse educator Award</w:t>
            </w:r>
            <w:r w:rsidR="00680331" w:rsidRPr="002C52CB">
              <w:rPr>
                <w:rFonts w:ascii="Arial" w:hAnsi="Arial" w:cs="Arial"/>
                <w:sz w:val="20"/>
              </w:rPr>
              <w:t xml:space="preserve">.  </w:t>
            </w:r>
          </w:p>
          <w:p w:rsidR="004B5B7B" w:rsidRPr="002C52CB" w:rsidRDefault="00680331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You can get the nomination form</w:t>
            </w:r>
            <w:r w:rsidR="007166DE" w:rsidRPr="00534D3F">
              <w:rPr>
                <w:rFonts w:ascii="Arial" w:hAnsi="Arial" w:cs="Arial"/>
                <w:sz w:val="20"/>
              </w:rPr>
              <w:t xml:space="preserve"> online at </w:t>
            </w:r>
            <w:hyperlink r:id="rId11" w:history="1">
              <w:r w:rsidR="007166DE" w:rsidRPr="00534D3F">
                <w:rPr>
                  <w:rStyle w:val="Hyperlink"/>
                  <w:rFonts w:ascii="Arial" w:hAnsi="Arial" w:cs="Arial"/>
                  <w:sz w:val="20"/>
                </w:rPr>
                <w:t>www.ThinkNurse.com</w:t>
              </w:r>
            </w:hyperlink>
            <w:r w:rsidR="007166DE" w:rsidRPr="00534D3F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>Nominations will need to be submitted no later than May 15</w:t>
            </w:r>
            <w:r w:rsidRPr="00680331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, 2015.  </w:t>
            </w:r>
          </w:p>
          <w:p w:rsidR="004B5B7B" w:rsidRPr="002C52CB" w:rsidRDefault="002D5BCA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Ceremony w</w:t>
            </w:r>
            <w:r w:rsidR="002C52CB" w:rsidRPr="002C52CB">
              <w:rPr>
                <w:rFonts w:ascii="Arial" w:hAnsi="Arial" w:cs="Arial"/>
                <w:sz w:val="20"/>
              </w:rPr>
              <w:t xml:space="preserve">ill be </w:t>
            </w:r>
            <w:r>
              <w:rPr>
                <w:rFonts w:ascii="Arial" w:hAnsi="Arial" w:cs="Arial"/>
                <w:sz w:val="20"/>
              </w:rPr>
              <w:t>h</w:t>
            </w:r>
            <w:r w:rsidR="002C52CB" w:rsidRPr="002C52CB">
              <w:rPr>
                <w:rFonts w:ascii="Arial" w:hAnsi="Arial" w:cs="Arial"/>
                <w:sz w:val="20"/>
              </w:rPr>
              <w:t>eld June 6</w:t>
            </w:r>
            <w:r w:rsidR="002C52CB" w:rsidRPr="002C52CB">
              <w:rPr>
                <w:rFonts w:ascii="Arial" w:hAnsi="Arial" w:cs="Arial"/>
                <w:sz w:val="20"/>
                <w:vertAlign w:val="superscript"/>
              </w:rPr>
              <w:t xml:space="preserve">th, </w:t>
            </w:r>
            <w:r w:rsidR="002C52CB" w:rsidRPr="002C52CB">
              <w:rPr>
                <w:rFonts w:ascii="Arial" w:hAnsi="Arial" w:cs="Arial"/>
                <w:sz w:val="20"/>
              </w:rPr>
              <w:t xml:space="preserve">2015 at the Chenal </w:t>
            </w:r>
            <w:r>
              <w:rPr>
                <w:rFonts w:ascii="Arial" w:hAnsi="Arial" w:cs="Arial"/>
                <w:sz w:val="20"/>
              </w:rPr>
              <w:t xml:space="preserve">Valley </w:t>
            </w:r>
            <w:r w:rsidRPr="002C52CB">
              <w:rPr>
                <w:rFonts w:ascii="Arial" w:hAnsi="Arial" w:cs="Arial"/>
                <w:sz w:val="20"/>
              </w:rPr>
              <w:t>Country</w:t>
            </w:r>
            <w:r w:rsidR="002C52CB" w:rsidRPr="002C52CB">
              <w:rPr>
                <w:rFonts w:ascii="Arial" w:hAnsi="Arial" w:cs="Arial"/>
                <w:sz w:val="20"/>
              </w:rPr>
              <w:t xml:space="preserve"> Club in West Little Rock.  </w:t>
            </w:r>
            <w:r w:rsidR="0053540B" w:rsidRPr="002C52CB">
              <w:rPr>
                <w:rFonts w:ascii="Arial" w:hAnsi="Arial" w:cs="Arial"/>
                <w:sz w:val="20"/>
              </w:rPr>
              <w:t xml:space="preserve">Offers over </w:t>
            </w:r>
            <w:r w:rsidR="004B5B7B" w:rsidRPr="002C52CB">
              <w:rPr>
                <w:rFonts w:ascii="Arial" w:hAnsi="Arial" w:cs="Arial"/>
                <w:sz w:val="20"/>
              </w:rPr>
              <w:t>250k for scholarships</w:t>
            </w:r>
            <w:r w:rsidR="0053540B" w:rsidRPr="002C52CB">
              <w:rPr>
                <w:rFonts w:ascii="Arial" w:hAnsi="Arial" w:cs="Arial"/>
                <w:sz w:val="20"/>
              </w:rPr>
              <w:t xml:space="preserve"> every year.</w:t>
            </w:r>
          </w:p>
          <w:p w:rsidR="002C52CB" w:rsidRPr="004B5B7B" w:rsidRDefault="004A75CE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2D5BCA">
              <w:rPr>
                <w:rFonts w:ascii="Arial" w:hAnsi="Arial" w:cs="Arial"/>
                <w:sz w:val="20"/>
              </w:rPr>
              <w:t>PCI Bro</w:t>
            </w:r>
            <w:r w:rsidR="002C52CB">
              <w:rPr>
                <w:rFonts w:ascii="Arial" w:hAnsi="Arial" w:cs="Arial"/>
                <w:sz w:val="20"/>
              </w:rPr>
              <w:t xml:space="preserve">chure </w:t>
            </w:r>
            <w:r>
              <w:rPr>
                <w:rFonts w:ascii="Arial" w:hAnsi="Arial" w:cs="Arial"/>
                <w:sz w:val="20"/>
              </w:rPr>
              <w:t xml:space="preserve">will be included </w:t>
            </w:r>
            <w:r w:rsidR="002C52CB">
              <w:rPr>
                <w:rFonts w:ascii="Arial" w:hAnsi="Arial" w:cs="Arial"/>
                <w:sz w:val="20"/>
              </w:rPr>
              <w:t>with the Meeting Minutes</w:t>
            </w:r>
          </w:p>
          <w:p w:rsidR="004B5B7B" w:rsidRPr="002C52CB" w:rsidRDefault="00680331" w:rsidP="002D5BCA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 w:rsidRPr="002C52CB">
              <w:rPr>
                <w:rFonts w:ascii="Arial" w:hAnsi="Arial" w:cs="Arial"/>
                <w:sz w:val="20"/>
              </w:rPr>
              <w:t xml:space="preserve">The </w:t>
            </w:r>
            <w:r w:rsidR="004B5B7B" w:rsidRPr="002C52CB">
              <w:rPr>
                <w:rFonts w:ascii="Arial" w:hAnsi="Arial" w:cs="Arial"/>
                <w:sz w:val="20"/>
              </w:rPr>
              <w:t>Continuing Ed</w:t>
            </w:r>
            <w:r w:rsidRPr="002C52CB">
              <w:rPr>
                <w:rFonts w:ascii="Arial" w:hAnsi="Arial" w:cs="Arial"/>
                <w:sz w:val="20"/>
              </w:rPr>
              <w:t>ucation</w:t>
            </w:r>
            <w:r w:rsidR="004B5B7B" w:rsidRPr="002C52CB">
              <w:rPr>
                <w:rFonts w:ascii="Arial" w:hAnsi="Arial" w:cs="Arial"/>
                <w:sz w:val="20"/>
              </w:rPr>
              <w:t xml:space="preserve"> Cruise </w:t>
            </w:r>
            <w:r w:rsidR="00650FB0" w:rsidRPr="002C52CB">
              <w:rPr>
                <w:rFonts w:ascii="Arial" w:hAnsi="Arial" w:cs="Arial"/>
                <w:sz w:val="20"/>
              </w:rPr>
              <w:t xml:space="preserve">will be </w:t>
            </w:r>
            <w:r w:rsidR="004B5B7B" w:rsidRPr="002C52CB">
              <w:rPr>
                <w:rFonts w:ascii="Arial" w:hAnsi="Arial" w:cs="Arial"/>
                <w:sz w:val="20"/>
              </w:rPr>
              <w:t>April 12</w:t>
            </w:r>
            <w:r w:rsidR="004B5B7B" w:rsidRPr="002C52CB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4B5B7B" w:rsidRPr="002C52CB">
              <w:rPr>
                <w:rFonts w:ascii="Arial" w:hAnsi="Arial" w:cs="Arial"/>
                <w:sz w:val="20"/>
              </w:rPr>
              <w:t>- 19</w:t>
            </w:r>
            <w:r w:rsidR="004B5B7B" w:rsidRPr="002C52CB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2C52CB">
              <w:rPr>
                <w:rFonts w:ascii="Arial" w:hAnsi="Arial" w:cs="Arial"/>
                <w:sz w:val="20"/>
                <w:vertAlign w:val="superscript"/>
              </w:rPr>
              <w:t xml:space="preserve">, </w:t>
            </w:r>
            <w:r w:rsidRPr="002C52CB">
              <w:rPr>
                <w:rFonts w:ascii="Arial" w:hAnsi="Arial" w:cs="Arial"/>
                <w:sz w:val="20"/>
              </w:rPr>
              <w:t xml:space="preserve">2015.  Please log into </w:t>
            </w:r>
            <w:hyperlink r:id="rId12" w:history="1">
              <w:r w:rsidRPr="002C52CB">
                <w:rPr>
                  <w:rStyle w:val="Hyperlink"/>
                  <w:rFonts w:ascii="Arial" w:hAnsi="Arial" w:cs="Arial"/>
                  <w:sz w:val="20"/>
                </w:rPr>
                <w:t>www.ThinkNurse.com</w:t>
              </w:r>
            </w:hyperlink>
            <w:r w:rsidRPr="002C52CB">
              <w:rPr>
                <w:rFonts w:ascii="Arial" w:hAnsi="Arial" w:cs="Arial"/>
                <w:sz w:val="20"/>
              </w:rPr>
              <w:t xml:space="preserve"> for more information.  </w:t>
            </w:r>
          </w:p>
          <w:p w:rsidR="004B5B7B" w:rsidRPr="002C52CB" w:rsidRDefault="00680331" w:rsidP="002D5BCA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 w:rsidRPr="002C52CB">
              <w:rPr>
                <w:rFonts w:ascii="Arial" w:hAnsi="Arial" w:cs="Arial"/>
                <w:sz w:val="20"/>
              </w:rPr>
              <w:t>The N</w:t>
            </w:r>
            <w:r w:rsidR="00022810" w:rsidRPr="002C52CB">
              <w:rPr>
                <w:rFonts w:ascii="Arial" w:hAnsi="Arial" w:cs="Arial"/>
                <w:sz w:val="20"/>
              </w:rPr>
              <w:t xml:space="preserve">ursing Expo </w:t>
            </w:r>
            <w:r w:rsidRPr="002C52CB">
              <w:rPr>
                <w:rFonts w:ascii="Arial" w:hAnsi="Arial" w:cs="Arial"/>
                <w:sz w:val="20"/>
              </w:rPr>
              <w:t xml:space="preserve">will be held </w:t>
            </w:r>
            <w:r w:rsidR="00022810" w:rsidRPr="002C52CB">
              <w:rPr>
                <w:rFonts w:ascii="Arial" w:hAnsi="Arial" w:cs="Arial"/>
                <w:sz w:val="20"/>
              </w:rPr>
              <w:t>Dec 5</w:t>
            </w:r>
            <w:r w:rsidR="00022810" w:rsidRPr="002C52CB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022810" w:rsidRPr="002C52CB">
              <w:rPr>
                <w:rFonts w:ascii="Arial" w:hAnsi="Arial" w:cs="Arial"/>
                <w:sz w:val="20"/>
              </w:rPr>
              <w:t>, 2015</w:t>
            </w:r>
            <w:r w:rsidR="007166DE" w:rsidRPr="002C52CB">
              <w:rPr>
                <w:rFonts w:ascii="Arial" w:hAnsi="Arial" w:cs="Arial"/>
                <w:sz w:val="20"/>
              </w:rPr>
              <w:t>.</w:t>
            </w:r>
          </w:p>
          <w:p w:rsidR="002B549B" w:rsidRDefault="002B549B" w:rsidP="002B549B">
            <w:pPr>
              <w:rPr>
                <w:rFonts w:ascii="Arial" w:hAnsi="Arial" w:cs="Arial"/>
                <w:b/>
                <w:sz w:val="20"/>
              </w:rPr>
            </w:pPr>
          </w:p>
          <w:p w:rsidR="00CE7AC8" w:rsidRPr="002C52CB" w:rsidRDefault="002B549B" w:rsidP="00D32C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2C52CB">
              <w:rPr>
                <w:rFonts w:ascii="Arial" w:hAnsi="Arial" w:cs="Arial"/>
                <w:b/>
                <w:sz w:val="20"/>
              </w:rPr>
              <w:t>Arkansas Times</w:t>
            </w:r>
            <w:r w:rsidR="00FC2894" w:rsidRPr="002C52CB">
              <w:rPr>
                <w:rFonts w:ascii="Arial" w:hAnsi="Arial" w:cs="Arial"/>
                <w:b/>
                <w:sz w:val="20"/>
              </w:rPr>
              <w:t xml:space="preserve">, </w:t>
            </w:r>
            <w:r w:rsidR="00FC2894" w:rsidRPr="002C52CB">
              <w:rPr>
                <w:rFonts w:ascii="Arial" w:hAnsi="Arial" w:cs="Arial"/>
                <w:sz w:val="20"/>
              </w:rPr>
              <w:t xml:space="preserve">Tiffany </w:t>
            </w:r>
            <w:r w:rsidR="00A3021D" w:rsidRPr="002C52CB">
              <w:rPr>
                <w:rFonts w:ascii="Arial" w:hAnsi="Arial" w:cs="Arial"/>
                <w:sz w:val="20"/>
              </w:rPr>
              <w:t>Hollan</w:t>
            </w:r>
            <w:r w:rsidR="00CE7AC8" w:rsidRPr="002C52CB">
              <w:rPr>
                <w:rFonts w:ascii="Arial" w:hAnsi="Arial" w:cs="Arial"/>
                <w:sz w:val="20"/>
              </w:rPr>
              <w:t>d</w:t>
            </w:r>
          </w:p>
          <w:p w:rsidR="004D6A65" w:rsidRPr="002C52CB" w:rsidRDefault="00CE7AC8" w:rsidP="002D5BCA">
            <w:pPr>
              <w:pStyle w:val="ListParagraph"/>
              <w:rPr>
                <w:rFonts w:ascii="Arial" w:hAnsi="Arial" w:cs="Arial"/>
                <w:sz w:val="20"/>
              </w:rPr>
            </w:pPr>
            <w:r w:rsidRPr="002C52CB">
              <w:rPr>
                <w:rFonts w:ascii="Arial" w:hAnsi="Arial" w:cs="Arial"/>
                <w:sz w:val="20"/>
              </w:rPr>
              <w:t xml:space="preserve">Handed out copies of </w:t>
            </w:r>
            <w:r w:rsidR="002D5BCA">
              <w:rPr>
                <w:rFonts w:ascii="Arial" w:hAnsi="Arial" w:cs="Arial"/>
                <w:sz w:val="20"/>
              </w:rPr>
              <w:t>the 2013</w:t>
            </w:r>
            <w:r w:rsidR="002C52CB" w:rsidRPr="002C52CB">
              <w:rPr>
                <w:rFonts w:ascii="Arial" w:hAnsi="Arial" w:cs="Arial"/>
                <w:sz w:val="20"/>
              </w:rPr>
              <w:t xml:space="preserve"> </w:t>
            </w:r>
            <w:r w:rsidRPr="002C52CB">
              <w:rPr>
                <w:rFonts w:ascii="Arial" w:hAnsi="Arial" w:cs="Arial"/>
                <w:sz w:val="20"/>
              </w:rPr>
              <w:t>Nurses Guide</w:t>
            </w:r>
            <w:r w:rsidR="002C52CB" w:rsidRPr="002C52CB">
              <w:rPr>
                <w:rFonts w:ascii="Arial" w:hAnsi="Arial" w:cs="Arial"/>
                <w:sz w:val="20"/>
              </w:rPr>
              <w:t xml:space="preserve"> and the advertisement rates.  2015 Guide will be issued </w:t>
            </w:r>
            <w:r w:rsidR="00022810" w:rsidRPr="002C52CB">
              <w:rPr>
                <w:rFonts w:ascii="Arial" w:hAnsi="Arial" w:cs="Arial"/>
                <w:sz w:val="20"/>
              </w:rPr>
              <w:t>September 24</w:t>
            </w:r>
            <w:r w:rsidR="00022810" w:rsidRPr="002C52CB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022810" w:rsidRPr="002C52CB">
              <w:rPr>
                <w:rFonts w:ascii="Arial" w:hAnsi="Arial" w:cs="Arial"/>
                <w:sz w:val="20"/>
              </w:rPr>
              <w:t>, 2015.</w:t>
            </w:r>
          </w:p>
          <w:p w:rsidR="004D6A65" w:rsidRDefault="002C52CB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June of this year, w</w:t>
            </w:r>
            <w:r w:rsidR="00022810">
              <w:rPr>
                <w:rFonts w:ascii="Arial" w:hAnsi="Arial" w:cs="Arial"/>
                <w:sz w:val="20"/>
              </w:rPr>
              <w:t>ill me</w:t>
            </w:r>
            <w:r w:rsidR="002B549B">
              <w:rPr>
                <w:rFonts w:ascii="Arial" w:hAnsi="Arial" w:cs="Arial"/>
                <w:sz w:val="20"/>
              </w:rPr>
              <w:t xml:space="preserve">et with several </w:t>
            </w:r>
            <w:r w:rsidR="00022810">
              <w:rPr>
                <w:rFonts w:ascii="Arial" w:hAnsi="Arial" w:cs="Arial"/>
                <w:sz w:val="20"/>
              </w:rPr>
              <w:t>AFN members to plan the guide</w:t>
            </w:r>
            <w:r>
              <w:rPr>
                <w:rFonts w:ascii="Arial" w:hAnsi="Arial" w:cs="Arial"/>
                <w:sz w:val="20"/>
              </w:rPr>
              <w:t>.</w:t>
            </w:r>
            <w:r w:rsidR="00022810">
              <w:rPr>
                <w:rFonts w:ascii="Arial" w:hAnsi="Arial" w:cs="Arial"/>
                <w:sz w:val="20"/>
              </w:rPr>
              <w:t xml:space="preserve">  If interested in att</w:t>
            </w:r>
            <w:r>
              <w:rPr>
                <w:rFonts w:ascii="Arial" w:hAnsi="Arial" w:cs="Arial"/>
                <w:sz w:val="20"/>
              </w:rPr>
              <w:t xml:space="preserve">ending, please contact Tiffany at 501-492-3993 or email at </w:t>
            </w:r>
            <w:hyperlink r:id="rId13" w:history="1">
              <w:r w:rsidRPr="00821C5A">
                <w:rPr>
                  <w:rStyle w:val="Hyperlink"/>
                  <w:rFonts w:ascii="Arial" w:hAnsi="Arial" w:cs="Arial"/>
                  <w:sz w:val="20"/>
                </w:rPr>
                <w:t>tiffany@arktimes.com</w:t>
              </w:r>
            </w:hyperlink>
          </w:p>
          <w:p w:rsidR="004D6A65" w:rsidRDefault="004A75CE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 like to get more</w:t>
            </w:r>
            <w:r w:rsidR="002B549B">
              <w:rPr>
                <w:rFonts w:ascii="Arial" w:hAnsi="Arial" w:cs="Arial"/>
                <w:sz w:val="20"/>
              </w:rPr>
              <w:t xml:space="preserve"> participation from outside of central Arkansas. </w:t>
            </w:r>
          </w:p>
          <w:p w:rsidR="002B549B" w:rsidRDefault="002B549B" w:rsidP="00087B19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4B5B7B" w:rsidRPr="007C77D0" w:rsidRDefault="004B5B7B" w:rsidP="007C77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gridSpan w:val="2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  <w:p w:rsidR="00534D3F" w:rsidRDefault="00534D3F">
            <w:pPr>
              <w:rPr>
                <w:rFonts w:ascii="Arial" w:hAnsi="Arial" w:cs="Arial"/>
                <w:sz w:val="20"/>
              </w:rPr>
            </w:pPr>
          </w:p>
        </w:tc>
      </w:tr>
      <w:tr w:rsidR="00076EB5" w:rsidTr="004A75CE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64"/>
        </w:trPr>
        <w:tc>
          <w:tcPr>
            <w:tcW w:w="2520" w:type="dxa"/>
            <w:gridSpan w:val="2"/>
          </w:tcPr>
          <w:p w:rsidR="00076EB5" w:rsidRDefault="00B23696" w:rsidP="007C77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Minutes</w:t>
            </w:r>
          </w:p>
          <w:p w:rsidR="00B23696" w:rsidRPr="00B23696" w:rsidRDefault="00B23696" w:rsidP="007C77D0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Michelle Odom</w:t>
            </w:r>
          </w:p>
        </w:tc>
        <w:tc>
          <w:tcPr>
            <w:tcW w:w="8551" w:type="dxa"/>
            <w:gridSpan w:val="5"/>
          </w:tcPr>
          <w:p w:rsidR="00A0755A" w:rsidRPr="00A06A58" w:rsidRDefault="00A0755A" w:rsidP="00B23696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76EB5" w:rsidRPr="004A75CE" w:rsidRDefault="00B23696" w:rsidP="00D32C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>Handouts</w:t>
            </w:r>
          </w:p>
          <w:p w:rsidR="00534D3F" w:rsidRPr="004A75CE" w:rsidRDefault="00534D3F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4A75CE">
              <w:rPr>
                <w:rFonts w:ascii="Arial" w:hAnsi="Arial" w:cs="Arial"/>
                <w:sz w:val="20"/>
              </w:rPr>
              <w:t xml:space="preserve">Motion to approve minutes from September – Approved.  </w:t>
            </w:r>
          </w:p>
          <w:p w:rsidR="00534D3F" w:rsidRPr="00534D3F" w:rsidRDefault="00534D3F" w:rsidP="00534D3F">
            <w:pPr>
              <w:pStyle w:val="ListParagraph"/>
              <w:ind w:left="1800"/>
              <w:rPr>
                <w:rFonts w:ascii="Arial" w:hAnsi="Arial" w:cs="Arial"/>
                <w:sz w:val="20"/>
              </w:rPr>
            </w:pPr>
          </w:p>
          <w:p w:rsidR="00B23696" w:rsidRPr="004A75CE" w:rsidRDefault="002D5BCA" w:rsidP="00D32CD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 xml:space="preserve">Minutes </w:t>
            </w:r>
            <w:r>
              <w:rPr>
                <w:rFonts w:ascii="Arial" w:hAnsi="Arial" w:cs="Arial"/>
                <w:b/>
                <w:sz w:val="20"/>
              </w:rPr>
              <w:t xml:space="preserve">are </w:t>
            </w:r>
            <w:r w:rsidRPr="004A75CE">
              <w:rPr>
                <w:rFonts w:ascii="Arial" w:hAnsi="Arial" w:cs="Arial"/>
                <w:b/>
                <w:sz w:val="20"/>
              </w:rPr>
              <w:t>distributed via email but require</w:t>
            </w:r>
            <w:r w:rsidR="00B23696" w:rsidRPr="004A75CE">
              <w:rPr>
                <w:rFonts w:ascii="Arial" w:hAnsi="Arial" w:cs="Arial"/>
                <w:b/>
                <w:sz w:val="20"/>
              </w:rPr>
              <w:t xml:space="preserve"> a </w:t>
            </w:r>
            <w:r w:rsidR="00B23696" w:rsidRPr="004A75CE">
              <w:rPr>
                <w:rFonts w:ascii="Arial" w:hAnsi="Arial" w:cs="Arial"/>
                <w:b/>
                <w:sz w:val="20"/>
                <w:u w:val="single"/>
              </w:rPr>
              <w:t>legible</w:t>
            </w:r>
            <w:r w:rsidR="00B23696" w:rsidRPr="004A75CE">
              <w:rPr>
                <w:rFonts w:ascii="Arial" w:hAnsi="Arial" w:cs="Arial"/>
                <w:b/>
                <w:sz w:val="20"/>
              </w:rPr>
              <w:t xml:space="preserve"> e-mail address on attendance sheet</w:t>
            </w:r>
            <w:r w:rsidR="004A75CE" w:rsidRPr="004A75CE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4A75CE" w:rsidRPr="004A75CE" w:rsidRDefault="004A75CE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4A75CE">
              <w:rPr>
                <w:rFonts w:ascii="Arial" w:hAnsi="Arial" w:cs="Arial"/>
                <w:sz w:val="20"/>
              </w:rPr>
              <w:t xml:space="preserve">Will have minutes emailed within 2 weeks.  </w:t>
            </w:r>
          </w:p>
          <w:p w:rsidR="004A75CE" w:rsidRPr="00574154" w:rsidRDefault="004A75CE" w:rsidP="004A75CE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gridSpan w:val="2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</w:tc>
      </w:tr>
      <w:tr w:rsidR="00076EB5" w:rsidTr="000829C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" w:type="dxa"/>
          <w:trHeight w:val="2107"/>
        </w:trPr>
        <w:tc>
          <w:tcPr>
            <w:tcW w:w="2520" w:type="dxa"/>
            <w:gridSpan w:val="2"/>
          </w:tcPr>
          <w:p w:rsidR="004A75CE" w:rsidRDefault="004A75CE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076EB5" w:rsidRDefault="00DF3288" w:rsidP="00F30A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Website</w:t>
            </w:r>
          </w:p>
          <w:p w:rsidR="00076EB5" w:rsidRPr="002C1FAC" w:rsidRDefault="00076EB5" w:rsidP="00B2369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551" w:type="dxa"/>
            <w:gridSpan w:val="5"/>
          </w:tcPr>
          <w:p w:rsidR="004A75CE" w:rsidRDefault="004A75CE" w:rsidP="004A75CE">
            <w:pPr>
              <w:pStyle w:val="ListParagraph"/>
              <w:ind w:left="1080"/>
              <w:rPr>
                <w:rFonts w:ascii="Arial" w:hAnsi="Arial" w:cs="Arial"/>
                <w:b/>
                <w:sz w:val="20"/>
              </w:rPr>
            </w:pPr>
          </w:p>
          <w:p w:rsidR="004A75CE" w:rsidRPr="004A75CE" w:rsidRDefault="00B23696" w:rsidP="002D5BCA">
            <w:pPr>
              <w:pStyle w:val="ListParagraph"/>
              <w:rPr>
                <w:rFonts w:ascii="Arial" w:hAnsi="Arial" w:cs="Arial"/>
                <w:b/>
                <w:sz w:val="20"/>
              </w:rPr>
            </w:pPr>
            <w:r w:rsidRPr="004A75CE">
              <w:rPr>
                <w:rFonts w:ascii="Arial" w:hAnsi="Arial" w:cs="Arial"/>
                <w:b/>
                <w:sz w:val="20"/>
              </w:rPr>
              <w:t>Launched GoDaddy.com 9/2012</w:t>
            </w:r>
            <w:r w:rsidR="00534D3F" w:rsidRPr="004A75C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829C7" w:rsidRPr="000829C7" w:rsidRDefault="00534D3F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The website is a w</w:t>
            </w:r>
            <w:r w:rsidRPr="00534D3F">
              <w:rPr>
                <w:rFonts w:ascii="Arial" w:hAnsi="Arial" w:cs="Arial"/>
                <w:sz w:val="20"/>
              </w:rPr>
              <w:t xml:space="preserve">ork </w:t>
            </w:r>
            <w:r>
              <w:rPr>
                <w:rFonts w:ascii="Arial" w:hAnsi="Arial" w:cs="Arial"/>
                <w:sz w:val="20"/>
              </w:rPr>
              <w:t>in progress.  When Anna-</w:t>
            </w:r>
            <w:r w:rsidR="004A75CE">
              <w:rPr>
                <w:rFonts w:ascii="Arial" w:hAnsi="Arial" w:cs="Arial"/>
                <w:sz w:val="20"/>
              </w:rPr>
              <w:t>Kate returns</w:t>
            </w:r>
            <w:r w:rsidRPr="00534D3F">
              <w:rPr>
                <w:rFonts w:ascii="Arial" w:hAnsi="Arial" w:cs="Arial"/>
                <w:sz w:val="20"/>
              </w:rPr>
              <w:t xml:space="preserve">, she and Jennifer will continue to work on </w:t>
            </w:r>
            <w:r w:rsidR="004A75CE">
              <w:rPr>
                <w:rFonts w:ascii="Arial" w:hAnsi="Arial" w:cs="Arial"/>
                <w:sz w:val="20"/>
              </w:rPr>
              <w:t>the web</w:t>
            </w:r>
            <w:r w:rsidRPr="00534D3F">
              <w:rPr>
                <w:rFonts w:ascii="Arial" w:hAnsi="Arial" w:cs="Arial"/>
                <w:sz w:val="20"/>
              </w:rPr>
              <w:t xml:space="preserve">site.  </w:t>
            </w:r>
          </w:p>
          <w:p w:rsidR="00EE31C8" w:rsidRDefault="000829C7" w:rsidP="00D32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Website to include links </w:t>
            </w:r>
            <w:r w:rsidR="002D5BCA">
              <w:rPr>
                <w:rFonts w:ascii="Arial" w:hAnsi="Arial" w:cs="Arial"/>
                <w:sz w:val="20"/>
              </w:rPr>
              <w:t>to i</w:t>
            </w:r>
            <w:r w:rsidR="00534D3F" w:rsidRPr="00534D3F">
              <w:rPr>
                <w:rFonts w:ascii="Arial" w:hAnsi="Arial" w:cs="Arial"/>
                <w:sz w:val="20"/>
              </w:rPr>
              <w:t>nfo</w:t>
            </w:r>
            <w:r w:rsidR="002D5BCA">
              <w:rPr>
                <w:rFonts w:ascii="Arial" w:hAnsi="Arial" w:cs="Arial"/>
                <w:sz w:val="20"/>
              </w:rPr>
              <w:t>rmation from the meeting, information</w:t>
            </w:r>
            <w:r w:rsidR="00534D3F" w:rsidRPr="00534D3F">
              <w:rPr>
                <w:rFonts w:ascii="Arial" w:hAnsi="Arial" w:cs="Arial"/>
                <w:sz w:val="20"/>
              </w:rPr>
              <w:t xml:space="preserve"> on next meeting, RSVP, Careers and Education and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="00534D3F" w:rsidRPr="00534D3F">
              <w:rPr>
                <w:rFonts w:ascii="Arial" w:hAnsi="Arial" w:cs="Arial"/>
                <w:sz w:val="20"/>
              </w:rPr>
              <w:t>members only page (financial / meeting minutes)</w:t>
            </w:r>
          </w:p>
          <w:p w:rsidR="008B6074" w:rsidRPr="000829C7" w:rsidRDefault="00B23696" w:rsidP="002D5BCA">
            <w:pPr>
              <w:pStyle w:val="ListParagraph"/>
              <w:rPr>
                <w:rFonts w:ascii="Arial" w:hAnsi="Arial" w:cs="Arial"/>
                <w:sz w:val="20"/>
              </w:rPr>
            </w:pPr>
            <w:r w:rsidRPr="000829C7">
              <w:rPr>
                <w:rFonts w:ascii="Arial" w:hAnsi="Arial" w:cs="Arial"/>
                <w:b/>
                <w:sz w:val="20"/>
              </w:rPr>
              <w:t xml:space="preserve">New web address </w:t>
            </w:r>
            <w:hyperlink r:id="rId14" w:history="1">
              <w:r w:rsidRPr="000829C7">
                <w:rPr>
                  <w:rStyle w:val="Hyperlink"/>
                  <w:rFonts w:ascii="Arial" w:hAnsi="Arial" w:cs="Arial"/>
                  <w:b/>
                  <w:sz w:val="20"/>
                </w:rPr>
                <w:t>www.arkansas4nursing.org</w:t>
              </w:r>
            </w:hyperlink>
          </w:p>
        </w:tc>
        <w:tc>
          <w:tcPr>
            <w:tcW w:w="1889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  <w:p w:rsidR="004114D2" w:rsidRDefault="00C53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website</w:t>
            </w:r>
          </w:p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  <w:p w:rsidR="004114D2" w:rsidRDefault="004114D2" w:rsidP="00B2369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  <w:p w:rsidR="00C53C7E" w:rsidRDefault="00C53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Jennifer Johnson</w:t>
            </w:r>
          </w:p>
          <w:p w:rsidR="004114D2" w:rsidRDefault="004114D2">
            <w:pPr>
              <w:rPr>
                <w:rFonts w:ascii="Arial" w:hAnsi="Arial" w:cs="Arial"/>
                <w:sz w:val="20"/>
              </w:rPr>
            </w:pP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" w:type="dxa"/>
          <w:trHeight w:val="188"/>
        </w:trPr>
        <w:tc>
          <w:tcPr>
            <w:tcW w:w="2520" w:type="dxa"/>
            <w:gridSpan w:val="2"/>
          </w:tcPr>
          <w:p w:rsidR="000829C7" w:rsidRDefault="000829C7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076EB5" w:rsidRDefault="00DF3288" w:rsidP="00F30A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Marketing Plan</w:t>
            </w:r>
          </w:p>
          <w:p w:rsidR="00076EB5" w:rsidRDefault="00DF3288" w:rsidP="002C1FA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Michelle</w:t>
            </w:r>
          </w:p>
          <w:p w:rsidR="00076EB5" w:rsidRDefault="00076EB5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076EB5" w:rsidRPr="006860DF" w:rsidRDefault="00076EB5" w:rsidP="006860DF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551" w:type="dxa"/>
            <w:gridSpan w:val="5"/>
          </w:tcPr>
          <w:p w:rsidR="000829C7" w:rsidRPr="000829C7" w:rsidRDefault="000829C7" w:rsidP="000829C7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:rsidR="004114D2" w:rsidRPr="004114D2" w:rsidRDefault="00B23696" w:rsidP="00D32C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Brochures for Fall/Spring distribution to High School Counselors.  Mailed November 2014 ($449.92)</w:t>
            </w:r>
            <w:r w:rsidR="00534D3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15A28" w:rsidRDefault="00115A28" w:rsidP="00115A28">
            <w:pPr>
              <w:pStyle w:val="ListParagraph"/>
              <w:ind w:left="1080"/>
              <w:rPr>
                <w:rFonts w:ascii="Arial" w:hAnsi="Arial" w:cs="Arial"/>
                <w:sz w:val="20"/>
              </w:rPr>
            </w:pPr>
          </w:p>
          <w:p w:rsidR="00C43E8A" w:rsidRDefault="00115A28" w:rsidP="00D32C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357B">
              <w:rPr>
                <w:rFonts w:ascii="Arial" w:hAnsi="Arial" w:cs="Arial"/>
                <w:b/>
                <w:sz w:val="20"/>
              </w:rPr>
              <w:t>NEXT</w:t>
            </w:r>
            <w:r w:rsidR="00B23696">
              <w:rPr>
                <w:rFonts w:ascii="Arial" w:hAnsi="Arial" w:cs="Arial"/>
                <w:b/>
                <w:sz w:val="20"/>
              </w:rPr>
              <w:t xml:space="preserve"> Ad (High School) the magazine is sent to high school and junior high counselors in every school district in Arkansas – reaching 200,000 8/11/12</w:t>
            </w:r>
            <w:r w:rsidR="00B23696" w:rsidRPr="00B23696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B23696">
              <w:rPr>
                <w:rFonts w:ascii="Arial" w:hAnsi="Arial" w:cs="Arial"/>
                <w:b/>
                <w:sz w:val="20"/>
              </w:rPr>
              <w:t xml:space="preserve"> grader </w:t>
            </w:r>
            <w:r w:rsidR="002D5BCA">
              <w:rPr>
                <w:rFonts w:ascii="Arial" w:hAnsi="Arial" w:cs="Arial"/>
                <w:b/>
                <w:sz w:val="20"/>
              </w:rPr>
              <w:t>students and parents.  Published</w:t>
            </w:r>
            <w:r w:rsidR="00B23696">
              <w:rPr>
                <w:rFonts w:ascii="Arial" w:hAnsi="Arial" w:cs="Arial"/>
                <w:b/>
                <w:sz w:val="20"/>
              </w:rPr>
              <w:t xml:space="preserve"> in September 2014</w:t>
            </w:r>
            <w:r w:rsidR="0060267B">
              <w:rPr>
                <w:rFonts w:ascii="Arial" w:hAnsi="Arial" w:cs="Arial"/>
                <w:b/>
                <w:sz w:val="20"/>
              </w:rPr>
              <w:t>.  ($2,995)</w:t>
            </w:r>
            <w:r w:rsidR="0077285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C6C48" w:rsidRDefault="00BC6C48" w:rsidP="00B67F73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C43E8A" w:rsidRDefault="0060267B" w:rsidP="00D32C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Arkansas Times</w:t>
            </w:r>
          </w:p>
          <w:p w:rsidR="00115A28" w:rsidRDefault="0060267B" w:rsidP="00D32C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$1,150 for ½ pg. </w:t>
            </w:r>
            <w:r w:rsidR="0077285B">
              <w:rPr>
                <w:rFonts w:ascii="Arial" w:hAnsi="Arial" w:cs="Arial"/>
                <w:sz w:val="20"/>
              </w:rPr>
              <w:t>full color ad in September 2014 Arkansas Nursing News.</w:t>
            </w:r>
          </w:p>
          <w:p w:rsidR="0077285B" w:rsidRDefault="000829C7" w:rsidP="00D32C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 Distribution - </w:t>
            </w:r>
            <w:r w:rsidR="0077285B">
              <w:rPr>
                <w:rFonts w:ascii="Arial" w:hAnsi="Arial" w:cs="Arial"/>
                <w:sz w:val="20"/>
              </w:rPr>
              <w:t>Extras will be brought to events such as Think Nursing Expo in December.</w:t>
            </w:r>
          </w:p>
          <w:p w:rsidR="00C43E8A" w:rsidRPr="00C43E8A" w:rsidRDefault="00C43E8A" w:rsidP="00C43E8A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115A28" w:rsidRDefault="00115A28" w:rsidP="00D32C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33357B">
              <w:rPr>
                <w:rFonts w:ascii="Arial" w:hAnsi="Arial" w:cs="Arial"/>
                <w:b/>
                <w:sz w:val="20"/>
              </w:rPr>
              <w:t>Arkansas Bound</w:t>
            </w:r>
            <w:r w:rsidR="0077285B">
              <w:rPr>
                <w:rFonts w:ascii="Arial" w:hAnsi="Arial" w:cs="Arial"/>
                <w:b/>
                <w:sz w:val="20"/>
              </w:rPr>
              <w:t xml:space="preserve"> (Created by AR Dem Gaz)</w:t>
            </w:r>
          </w:p>
          <w:p w:rsidR="0060267B" w:rsidRPr="0060267B" w:rsidRDefault="0060267B" w:rsidP="00D32C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185,000 inserts/high school counselors d</w:t>
            </w:r>
            <w:r w:rsidRPr="0060267B">
              <w:rPr>
                <w:rFonts w:ascii="Arial" w:hAnsi="Arial" w:cs="Arial"/>
                <w:sz w:val="20"/>
              </w:rPr>
              <w:t>istributed statewide</w:t>
            </w:r>
          </w:p>
          <w:p w:rsidR="0060267B" w:rsidRDefault="0060267B" w:rsidP="00D32C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year, they have added SYNC Magazine and an online component (60,000 impressions) at </w:t>
            </w:r>
            <w:hyperlink r:id="rId15" w:history="1">
              <w:r w:rsidRPr="00BD160F">
                <w:rPr>
                  <w:rStyle w:val="Hyperlink"/>
                  <w:rFonts w:ascii="Arial" w:hAnsi="Arial" w:cs="Arial"/>
                  <w:sz w:val="20"/>
                </w:rPr>
                <w:t>www.arkansasonline.com</w:t>
              </w:r>
            </w:hyperlink>
            <w:r>
              <w:rPr>
                <w:rFonts w:ascii="Arial" w:hAnsi="Arial" w:cs="Arial"/>
                <w:sz w:val="20"/>
              </w:rPr>
              <w:t xml:space="preserve"> reaching over 446,000 readers of both publications. </w:t>
            </w:r>
          </w:p>
          <w:p w:rsidR="0060267B" w:rsidRDefault="0060267B" w:rsidP="00D32C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distribution – did this 03/2014</w:t>
            </w:r>
            <w:r w:rsidR="002D5BCA">
              <w:rPr>
                <w:rFonts w:ascii="Arial" w:hAnsi="Arial" w:cs="Arial"/>
                <w:sz w:val="20"/>
              </w:rPr>
              <w:t>, preparing for 3/2015 ad</w:t>
            </w:r>
            <w:r>
              <w:rPr>
                <w:rFonts w:ascii="Arial" w:hAnsi="Arial" w:cs="Arial"/>
                <w:sz w:val="20"/>
              </w:rPr>
              <w:t xml:space="preserve"> created by Arkansas Democrat Gazette $2,252</w:t>
            </w:r>
          </w:p>
          <w:p w:rsidR="0077285B" w:rsidRDefault="0077285B" w:rsidP="0077285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BC1281" w:rsidRPr="00BC1281" w:rsidRDefault="00BC1281" w:rsidP="00D32C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Suggestions for Marketing: </w:t>
            </w:r>
          </w:p>
          <w:p w:rsidR="0096533B" w:rsidRPr="00BC1281" w:rsidRDefault="00BC1281" w:rsidP="00D32CD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BC1281">
              <w:rPr>
                <w:rFonts w:ascii="Arial" w:hAnsi="Arial" w:cs="Arial"/>
                <w:sz w:val="20"/>
              </w:rPr>
              <w:t>In the more rural areas, h</w:t>
            </w:r>
            <w:r w:rsidR="0077285B" w:rsidRPr="00BC1281">
              <w:rPr>
                <w:rFonts w:ascii="Arial" w:hAnsi="Arial" w:cs="Arial"/>
                <w:sz w:val="20"/>
              </w:rPr>
              <w:t xml:space="preserve">aving </w:t>
            </w:r>
            <w:r w:rsidRPr="00BC1281">
              <w:rPr>
                <w:rFonts w:ascii="Arial" w:hAnsi="Arial" w:cs="Arial"/>
                <w:sz w:val="20"/>
              </w:rPr>
              <w:t xml:space="preserve">an </w:t>
            </w:r>
            <w:r w:rsidR="0077285B" w:rsidRPr="00BC1281">
              <w:rPr>
                <w:rFonts w:ascii="Arial" w:hAnsi="Arial" w:cs="Arial"/>
                <w:sz w:val="20"/>
              </w:rPr>
              <w:t xml:space="preserve">open forum and inviting </w:t>
            </w:r>
            <w:r w:rsidRPr="00BC1281">
              <w:rPr>
                <w:rFonts w:ascii="Arial" w:hAnsi="Arial" w:cs="Arial"/>
                <w:sz w:val="20"/>
              </w:rPr>
              <w:t>High School Students &amp; C</w:t>
            </w:r>
            <w:r w:rsidR="0077285B" w:rsidRPr="00BC1281">
              <w:rPr>
                <w:rFonts w:ascii="Arial" w:hAnsi="Arial" w:cs="Arial"/>
                <w:sz w:val="20"/>
              </w:rPr>
              <w:t xml:space="preserve">ounselors to talk about careers in nursing. </w:t>
            </w:r>
            <w:r w:rsidRPr="00BC1281">
              <w:rPr>
                <w:rFonts w:ascii="Arial" w:hAnsi="Arial" w:cs="Arial"/>
                <w:sz w:val="20"/>
              </w:rPr>
              <w:t xml:space="preserve">If you are interested in setting something up, email Michelle Odom.  </w:t>
            </w:r>
          </w:p>
          <w:p w:rsidR="00BC1281" w:rsidRPr="00685F7A" w:rsidRDefault="00BC1281" w:rsidP="00D32CD1">
            <w:pPr>
              <w:pStyle w:val="ListParagraph"/>
              <w:numPr>
                <w:ilvl w:val="0"/>
                <w:numId w:val="12"/>
              </w:numPr>
              <w:spacing w:line="15" w:lineRule="atLeast"/>
              <w:rPr>
                <w:rFonts w:ascii="Arial" w:hAnsi="Arial" w:cs="Arial"/>
                <w:sz w:val="20"/>
              </w:rPr>
            </w:pPr>
            <w:r w:rsidRPr="00685F7A">
              <w:rPr>
                <w:rFonts w:ascii="Arial" w:hAnsi="Arial" w:cs="Arial"/>
                <w:sz w:val="20"/>
              </w:rPr>
              <w:t>Girls of Promise</w:t>
            </w:r>
            <w:r w:rsidR="00685F7A" w:rsidRPr="00685F7A">
              <w:rPr>
                <w:rFonts w:ascii="Arial" w:hAnsi="Arial" w:cs="Arial"/>
                <w:sz w:val="20"/>
              </w:rPr>
              <w:t xml:space="preserve"> - </w:t>
            </w:r>
            <w:r w:rsidRPr="00685F7A">
              <w:rPr>
                <w:rFonts w:ascii="Arial" w:hAnsi="Arial" w:cs="Arial"/>
                <w:sz w:val="20"/>
              </w:rPr>
              <w:t xml:space="preserve">  </w:t>
            </w:r>
            <w:r w:rsidRPr="00685F7A">
              <w:rPr>
                <w:rFonts w:ascii="Arial" w:hAnsi="Arial" w:cs="Arial"/>
                <w:color w:val="000000"/>
                <w:sz w:val="20"/>
              </w:rPr>
              <w:t>WFA's Girls of Promise program is a one-day conference designed to introduce eighth-grade girls to careers in ESTEM (economics, science, technology, engineering, and math) fields and amazing women role models at a critical time in their development.</w:t>
            </w:r>
            <w:r w:rsidR="00685F7A">
              <w:rPr>
                <w:rFonts w:ascii="Arial" w:hAnsi="Arial" w:cs="Arial"/>
                <w:color w:val="000000"/>
                <w:sz w:val="20"/>
              </w:rPr>
              <w:t xml:space="preserve">  They meet in March. </w:t>
            </w:r>
          </w:p>
          <w:p w:rsidR="0077285B" w:rsidRPr="0077285B" w:rsidRDefault="00685F7A" w:rsidP="00D32CD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Ask</w:t>
            </w:r>
            <w:r w:rsidR="0077285B" w:rsidRPr="00685F7A">
              <w:rPr>
                <w:rFonts w:ascii="Arial" w:hAnsi="Arial" w:cs="Arial"/>
                <w:sz w:val="20"/>
              </w:rPr>
              <w:t xml:space="preserve"> Colleges about AFN being included into </w:t>
            </w:r>
            <w:r>
              <w:rPr>
                <w:rFonts w:ascii="Arial" w:hAnsi="Arial" w:cs="Arial"/>
                <w:sz w:val="20"/>
              </w:rPr>
              <w:t xml:space="preserve">their Career Fairs, </w:t>
            </w:r>
            <w:r w:rsidR="0096533B" w:rsidRPr="00685F7A">
              <w:rPr>
                <w:rFonts w:ascii="Arial" w:hAnsi="Arial" w:cs="Arial"/>
                <w:sz w:val="20"/>
              </w:rPr>
              <w:t xml:space="preserve">Boot camps, </w:t>
            </w:r>
            <w:r>
              <w:rPr>
                <w:rFonts w:ascii="Arial" w:hAnsi="Arial" w:cs="Arial"/>
                <w:sz w:val="20"/>
              </w:rPr>
              <w:t xml:space="preserve">etc. </w:t>
            </w:r>
            <w:r w:rsidR="0096533B" w:rsidRPr="00685F7A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89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up</w:t>
            </w: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Odom</w:t>
            </w: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96533B" w:rsidRDefault="0096533B">
            <w:pPr>
              <w:rPr>
                <w:rFonts w:ascii="Arial" w:hAnsi="Arial" w:cs="Arial"/>
                <w:sz w:val="20"/>
              </w:rPr>
            </w:pPr>
          </w:p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" w:type="dxa"/>
          <w:trHeight w:val="188"/>
        </w:trPr>
        <w:tc>
          <w:tcPr>
            <w:tcW w:w="2520" w:type="dxa"/>
            <w:gridSpan w:val="2"/>
          </w:tcPr>
          <w:p w:rsidR="00685F7A" w:rsidRDefault="00685F7A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076EB5" w:rsidRDefault="00DF3288" w:rsidP="00F30A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Financials</w:t>
            </w:r>
          </w:p>
          <w:p w:rsidR="00076EB5" w:rsidRDefault="00DF3288" w:rsidP="002C1FA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Osmonetta Beard</w:t>
            </w:r>
          </w:p>
          <w:p w:rsidR="00076EB5" w:rsidRDefault="00076EB5" w:rsidP="00F30A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1" w:type="dxa"/>
            <w:gridSpan w:val="5"/>
          </w:tcPr>
          <w:p w:rsidR="00685F7A" w:rsidRDefault="00685F7A" w:rsidP="00685F7A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60267B" w:rsidRPr="00685F7A" w:rsidRDefault="00C43E8A" w:rsidP="00D32C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85F7A">
              <w:rPr>
                <w:rFonts w:ascii="Arial" w:hAnsi="Arial" w:cs="Arial"/>
                <w:b/>
                <w:sz w:val="20"/>
              </w:rPr>
              <w:t>Current Financials</w:t>
            </w:r>
            <w:r w:rsidR="00685F7A" w:rsidRPr="00685F7A">
              <w:rPr>
                <w:rFonts w:ascii="Arial" w:hAnsi="Arial" w:cs="Arial"/>
                <w:b/>
                <w:sz w:val="20"/>
              </w:rPr>
              <w:t xml:space="preserve"> - </w:t>
            </w:r>
            <w:r w:rsidR="002D5BCA">
              <w:rPr>
                <w:rFonts w:ascii="Arial" w:hAnsi="Arial" w:cs="Arial"/>
                <w:sz w:val="20"/>
              </w:rPr>
              <w:t>Checking- $</w:t>
            </w:r>
            <w:r w:rsidR="0096533B" w:rsidRPr="00685F7A">
              <w:rPr>
                <w:rFonts w:ascii="Arial" w:hAnsi="Arial" w:cs="Arial"/>
                <w:sz w:val="20"/>
              </w:rPr>
              <w:t>32,000</w:t>
            </w:r>
            <w:r w:rsidR="0060267B" w:rsidRPr="00685F7A">
              <w:rPr>
                <w:rFonts w:ascii="Arial" w:hAnsi="Arial" w:cs="Arial"/>
                <w:sz w:val="20"/>
              </w:rPr>
              <w:t xml:space="preserve"> Savings $</w:t>
            </w:r>
            <w:r w:rsidR="0096533B" w:rsidRPr="00685F7A">
              <w:rPr>
                <w:rFonts w:ascii="Arial" w:hAnsi="Arial" w:cs="Arial"/>
                <w:sz w:val="20"/>
              </w:rPr>
              <w:t>2,000</w:t>
            </w:r>
          </w:p>
          <w:p w:rsidR="0060267B" w:rsidRDefault="0060267B" w:rsidP="0060267B">
            <w:pPr>
              <w:rPr>
                <w:rFonts w:ascii="Arial" w:hAnsi="Arial" w:cs="Arial"/>
                <w:sz w:val="20"/>
              </w:rPr>
            </w:pPr>
          </w:p>
          <w:p w:rsidR="0060267B" w:rsidRDefault="0060267B" w:rsidP="00D32C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AHA - </w:t>
            </w:r>
            <w:r w:rsidRPr="00685F7A">
              <w:rPr>
                <w:rFonts w:ascii="Arial" w:hAnsi="Arial" w:cs="Arial"/>
                <w:sz w:val="20"/>
              </w:rPr>
              <w:t>$25,000 in Feb 2013 to cover hospital support for Arkansas for Nursing</w:t>
            </w:r>
          </w:p>
          <w:p w:rsidR="0060267B" w:rsidRDefault="0060267B" w:rsidP="0060267B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4B6CFB" w:rsidRPr="00685F7A" w:rsidRDefault="00C43E8A" w:rsidP="00D32C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B6CFB">
              <w:rPr>
                <w:rFonts w:ascii="Arial" w:hAnsi="Arial" w:cs="Arial"/>
                <w:b/>
                <w:sz w:val="20"/>
              </w:rPr>
              <w:t>Dues Collection</w:t>
            </w:r>
            <w:r w:rsidR="0096533B" w:rsidRPr="004B6CFB">
              <w:rPr>
                <w:rFonts w:ascii="Arial" w:hAnsi="Arial" w:cs="Arial"/>
                <w:b/>
                <w:sz w:val="20"/>
              </w:rPr>
              <w:t xml:space="preserve"> – </w:t>
            </w:r>
            <w:r w:rsidR="004B6CFB" w:rsidRPr="00C53C7E">
              <w:rPr>
                <w:rFonts w:ascii="Arial" w:hAnsi="Arial" w:cs="Arial"/>
                <w:sz w:val="20"/>
              </w:rPr>
              <w:t>(</w:t>
            </w:r>
            <w:r w:rsidR="004B6CFB" w:rsidRPr="00685F7A">
              <w:rPr>
                <w:rFonts w:ascii="Arial" w:hAnsi="Arial" w:cs="Arial"/>
                <w:sz w:val="20"/>
              </w:rPr>
              <w:t>Osmonetta has updated list.  Contact her after meeting for more info)</w:t>
            </w:r>
          </w:p>
          <w:p w:rsidR="00685F7A" w:rsidRDefault="0096533B" w:rsidP="00D32C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</w:rPr>
            </w:pPr>
            <w:r w:rsidRPr="00685F7A">
              <w:rPr>
                <w:rFonts w:ascii="Arial" w:hAnsi="Arial" w:cs="Arial"/>
                <w:sz w:val="20"/>
              </w:rPr>
              <w:t>$2,700 in dues received from October to present meeting</w:t>
            </w:r>
            <w:r w:rsidRPr="00685F7A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685F7A" w:rsidRDefault="00685F7A" w:rsidP="00D32C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Out of 40 schools, we have only received dues from 13 of them in 2014 (Jan – Dec)</w:t>
            </w:r>
          </w:p>
          <w:p w:rsidR="004B6CFB" w:rsidRPr="00685F7A" w:rsidRDefault="004B6CFB" w:rsidP="00D32C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85F7A">
              <w:rPr>
                <w:rFonts w:ascii="Arial" w:hAnsi="Arial" w:cs="Arial"/>
                <w:sz w:val="20"/>
              </w:rPr>
              <w:t xml:space="preserve">Michelle will get with Osmonetta to </w:t>
            </w:r>
            <w:r w:rsidR="00685F7A">
              <w:rPr>
                <w:rFonts w:ascii="Arial" w:hAnsi="Arial" w:cs="Arial"/>
                <w:sz w:val="20"/>
              </w:rPr>
              <w:t xml:space="preserve">update the </w:t>
            </w:r>
            <w:r w:rsidRPr="00685F7A">
              <w:rPr>
                <w:rFonts w:ascii="Arial" w:hAnsi="Arial" w:cs="Arial"/>
                <w:sz w:val="20"/>
              </w:rPr>
              <w:t>list of schools tha</w:t>
            </w:r>
            <w:r w:rsidR="00685F7A">
              <w:rPr>
                <w:rFonts w:ascii="Arial" w:hAnsi="Arial" w:cs="Arial"/>
                <w:sz w:val="20"/>
              </w:rPr>
              <w:t xml:space="preserve">t have paid and have it updated </w:t>
            </w:r>
            <w:r w:rsidRPr="00685F7A">
              <w:rPr>
                <w:rFonts w:ascii="Arial" w:hAnsi="Arial" w:cs="Arial"/>
                <w:sz w:val="20"/>
              </w:rPr>
              <w:t xml:space="preserve">on website.  </w:t>
            </w:r>
            <w:r w:rsidR="00685F7A">
              <w:rPr>
                <w:rFonts w:ascii="Arial" w:hAnsi="Arial" w:cs="Arial"/>
                <w:sz w:val="20"/>
              </w:rPr>
              <w:t>The website w</w:t>
            </w:r>
            <w:r w:rsidRPr="00685F7A">
              <w:rPr>
                <w:rFonts w:ascii="Arial" w:hAnsi="Arial" w:cs="Arial"/>
                <w:sz w:val="20"/>
              </w:rPr>
              <w:t>ill be updated after March 1</w:t>
            </w:r>
            <w:r w:rsidRPr="00685F7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85F7A">
              <w:rPr>
                <w:rFonts w:ascii="Arial" w:hAnsi="Arial" w:cs="Arial"/>
                <w:sz w:val="20"/>
              </w:rPr>
              <w:t xml:space="preserve">.  </w:t>
            </w:r>
          </w:p>
          <w:p w:rsidR="0060267B" w:rsidRPr="0060267B" w:rsidRDefault="0060267B" w:rsidP="0060267B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2400DF" w:rsidRDefault="002400DF" w:rsidP="0060267B">
            <w:pPr>
              <w:rPr>
                <w:rFonts w:ascii="Arial" w:hAnsi="Arial" w:cs="Arial"/>
                <w:sz w:val="20"/>
              </w:rPr>
            </w:pPr>
          </w:p>
          <w:p w:rsidR="0060267B" w:rsidRPr="0060267B" w:rsidRDefault="0060267B" w:rsidP="006026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</w:p>
          <w:p w:rsidR="00C53C7E" w:rsidRDefault="00C53C7E">
            <w:pPr>
              <w:rPr>
                <w:rFonts w:ascii="Arial" w:hAnsi="Arial" w:cs="Arial"/>
                <w:sz w:val="20"/>
              </w:rPr>
            </w:pPr>
          </w:p>
          <w:p w:rsidR="00C53C7E" w:rsidRDefault="00C53C7E">
            <w:pPr>
              <w:rPr>
                <w:rFonts w:ascii="Arial" w:hAnsi="Arial" w:cs="Arial"/>
                <w:sz w:val="20"/>
              </w:rPr>
            </w:pPr>
          </w:p>
          <w:p w:rsidR="00C53C7E" w:rsidRDefault="00C53C7E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Website</w:t>
            </w:r>
          </w:p>
        </w:tc>
        <w:tc>
          <w:tcPr>
            <w:tcW w:w="1621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</w:p>
          <w:p w:rsidR="00685F7A" w:rsidRDefault="00685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Michelle Odom</w:t>
            </w: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" w:type="dxa"/>
          <w:trHeight w:val="188"/>
        </w:trPr>
        <w:tc>
          <w:tcPr>
            <w:tcW w:w="2520" w:type="dxa"/>
            <w:gridSpan w:val="2"/>
          </w:tcPr>
          <w:p w:rsidR="00C53C7E" w:rsidRDefault="00C53C7E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076EB5" w:rsidRDefault="00115A28" w:rsidP="00F30A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Member Reports</w:t>
            </w:r>
          </w:p>
          <w:p w:rsidR="00DF3288" w:rsidRDefault="00DF3288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91F99" w:rsidRDefault="00D91F99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C53C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51" w:type="dxa"/>
            <w:gridSpan w:val="5"/>
          </w:tcPr>
          <w:p w:rsidR="00C53C7E" w:rsidRDefault="00C53C7E" w:rsidP="00C53C7E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076EB5" w:rsidRPr="0033357B" w:rsidRDefault="00115A28" w:rsidP="00D32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3357B">
              <w:rPr>
                <w:rFonts w:ascii="Arial" w:hAnsi="Arial" w:cs="Arial"/>
                <w:b/>
                <w:sz w:val="20"/>
              </w:rPr>
              <w:t>ASBN</w:t>
            </w:r>
            <w:r w:rsidR="009F2522">
              <w:rPr>
                <w:rFonts w:ascii="Arial" w:hAnsi="Arial" w:cs="Arial"/>
                <w:b/>
                <w:sz w:val="20"/>
              </w:rPr>
              <w:t xml:space="preserve"> – No report</w:t>
            </w:r>
          </w:p>
          <w:p w:rsidR="002400DF" w:rsidRDefault="002400DF" w:rsidP="0060267B">
            <w:pPr>
              <w:pStyle w:val="ListParagraph"/>
              <w:ind w:left="14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94903" w:rsidRDefault="002400DF" w:rsidP="00D32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33357B">
              <w:rPr>
                <w:rFonts w:ascii="Arial" w:hAnsi="Arial" w:cs="Arial"/>
                <w:b/>
                <w:sz w:val="20"/>
              </w:rPr>
              <w:t>ARNA</w:t>
            </w:r>
            <w:r w:rsidR="009F2522">
              <w:rPr>
                <w:rFonts w:ascii="Arial" w:hAnsi="Arial" w:cs="Arial"/>
                <w:b/>
                <w:sz w:val="20"/>
              </w:rPr>
              <w:t xml:space="preserve"> </w:t>
            </w:r>
            <w:r w:rsidR="000359AC">
              <w:rPr>
                <w:rFonts w:ascii="Arial" w:hAnsi="Arial" w:cs="Arial"/>
                <w:b/>
                <w:sz w:val="20"/>
              </w:rPr>
              <w:t>–</w:t>
            </w:r>
            <w:r w:rsidR="009F2522">
              <w:rPr>
                <w:rFonts w:ascii="Arial" w:hAnsi="Arial" w:cs="Arial"/>
                <w:b/>
                <w:sz w:val="20"/>
              </w:rPr>
              <w:t xml:space="preserve"> </w:t>
            </w:r>
            <w:r w:rsidR="00921DE8" w:rsidRPr="00921DE8">
              <w:rPr>
                <w:rFonts w:ascii="Arial" w:hAnsi="Arial" w:cs="Arial"/>
                <w:sz w:val="20"/>
              </w:rPr>
              <w:t>Veronica Clark</w:t>
            </w:r>
          </w:p>
          <w:p w:rsidR="00180EF1" w:rsidRPr="002D5BCA" w:rsidRDefault="00C94903" w:rsidP="002D5BC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Nurses Day at the Capitol will be held Thursday February 26</w:t>
            </w:r>
            <w:r w:rsidRPr="00C94903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>, 2015 at the Arkansas State Capitol Rotunda.  Asked to have information added to the</w:t>
            </w:r>
            <w:r w:rsidR="002D5BCA">
              <w:rPr>
                <w:rFonts w:ascii="Arial" w:hAnsi="Arial" w:cs="Arial"/>
                <w:sz w:val="20"/>
              </w:rPr>
              <w:t xml:space="preserve"> w</w:t>
            </w:r>
            <w:r>
              <w:rPr>
                <w:rFonts w:ascii="Arial" w:hAnsi="Arial" w:cs="Arial"/>
                <w:sz w:val="20"/>
              </w:rPr>
              <w:t>ebsite.</w:t>
            </w:r>
            <w:r w:rsidR="000359AC" w:rsidRPr="00C94903">
              <w:rPr>
                <w:rFonts w:ascii="Arial" w:hAnsi="Arial" w:cs="Arial"/>
                <w:b/>
                <w:sz w:val="20"/>
              </w:rPr>
              <w:t xml:space="preserve"> </w:t>
            </w:r>
            <w:r w:rsidR="000359AC" w:rsidRPr="002D5BCA"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</w:p>
          <w:p w:rsidR="000359AC" w:rsidRPr="00180EF1" w:rsidRDefault="00180EF1" w:rsidP="00D32CD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180EF1">
              <w:rPr>
                <w:rFonts w:ascii="Arial" w:hAnsi="Arial" w:cs="Arial"/>
                <w:sz w:val="20"/>
              </w:rPr>
              <w:t>ARNA Convention wi</w:t>
            </w:r>
            <w:r>
              <w:rPr>
                <w:rFonts w:ascii="Arial" w:hAnsi="Arial" w:cs="Arial"/>
                <w:sz w:val="20"/>
              </w:rPr>
              <w:t xml:space="preserve">ll be </w:t>
            </w:r>
            <w:r w:rsidR="000359AC" w:rsidRPr="00180EF1">
              <w:rPr>
                <w:rFonts w:ascii="Arial" w:hAnsi="Arial" w:cs="Arial"/>
                <w:sz w:val="20"/>
              </w:rPr>
              <w:t>October 22</w:t>
            </w:r>
            <w:r w:rsidR="000359AC" w:rsidRPr="00180EF1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0359AC" w:rsidRPr="00180EF1">
              <w:rPr>
                <w:rFonts w:ascii="Arial" w:hAnsi="Arial" w:cs="Arial"/>
                <w:sz w:val="20"/>
              </w:rPr>
              <w:t xml:space="preserve"> and 23</w:t>
            </w:r>
            <w:r w:rsidR="000359AC" w:rsidRPr="00180EF1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0359AC" w:rsidRPr="00180EF1">
              <w:rPr>
                <w:rFonts w:ascii="Arial" w:hAnsi="Arial" w:cs="Arial"/>
                <w:sz w:val="20"/>
              </w:rPr>
              <w:t xml:space="preserve">. </w:t>
            </w:r>
          </w:p>
          <w:p w:rsidR="002400DF" w:rsidRPr="00180EF1" w:rsidRDefault="00180EF1" w:rsidP="00D32CD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180EF1">
              <w:rPr>
                <w:rFonts w:ascii="Arial" w:hAnsi="Arial" w:cs="Arial"/>
                <w:sz w:val="20"/>
              </w:rPr>
              <w:t xml:space="preserve">The Advanced Pharmacotherapeutics Seminar will be in </w:t>
            </w:r>
            <w:r w:rsidR="000359AC" w:rsidRPr="00180EF1">
              <w:rPr>
                <w:rFonts w:ascii="Arial" w:hAnsi="Arial" w:cs="Arial"/>
                <w:sz w:val="20"/>
              </w:rPr>
              <w:t>September</w:t>
            </w:r>
            <w:r w:rsidRPr="00180EF1">
              <w:rPr>
                <w:rFonts w:ascii="Arial" w:hAnsi="Arial" w:cs="Arial"/>
                <w:sz w:val="20"/>
              </w:rPr>
              <w:t xml:space="preserve"> and held </w:t>
            </w:r>
            <w:r w:rsidR="000359AC" w:rsidRPr="00180EF1">
              <w:rPr>
                <w:rFonts w:ascii="Arial" w:hAnsi="Arial" w:cs="Arial"/>
                <w:sz w:val="20"/>
              </w:rPr>
              <w:t>in Rogers</w:t>
            </w:r>
            <w:r w:rsidRPr="00180EF1">
              <w:rPr>
                <w:rFonts w:ascii="Arial" w:hAnsi="Arial" w:cs="Arial"/>
                <w:sz w:val="20"/>
              </w:rPr>
              <w:t xml:space="preserve">.  This will be the last </w:t>
            </w:r>
            <w:r w:rsidR="000359AC" w:rsidRPr="00180EF1">
              <w:rPr>
                <w:rFonts w:ascii="Arial" w:hAnsi="Arial" w:cs="Arial"/>
                <w:sz w:val="20"/>
              </w:rPr>
              <w:t xml:space="preserve">seminar.  </w:t>
            </w:r>
          </w:p>
          <w:p w:rsidR="002400DF" w:rsidRDefault="002400DF" w:rsidP="002400DF">
            <w:pPr>
              <w:rPr>
                <w:rFonts w:ascii="Arial" w:hAnsi="Arial" w:cs="Arial"/>
                <w:sz w:val="20"/>
              </w:rPr>
            </w:pPr>
          </w:p>
          <w:p w:rsidR="00F01542" w:rsidRPr="00C53C7E" w:rsidRDefault="0060267B" w:rsidP="00D32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b/>
                <w:sz w:val="20"/>
              </w:rPr>
              <w:t>AR Action Coalition</w:t>
            </w:r>
            <w:r w:rsidR="000359AC" w:rsidRPr="00C53C7E">
              <w:rPr>
                <w:rFonts w:ascii="Arial" w:hAnsi="Arial" w:cs="Arial"/>
                <w:b/>
                <w:sz w:val="20"/>
              </w:rPr>
              <w:t xml:space="preserve"> </w:t>
            </w:r>
            <w:r w:rsidR="00953214" w:rsidRPr="00C53C7E">
              <w:rPr>
                <w:rFonts w:ascii="Arial" w:hAnsi="Arial" w:cs="Arial"/>
                <w:b/>
                <w:sz w:val="20"/>
              </w:rPr>
              <w:t>–</w:t>
            </w:r>
            <w:r w:rsidR="000359AC" w:rsidRPr="00C53C7E">
              <w:rPr>
                <w:rFonts w:ascii="Arial" w:hAnsi="Arial" w:cs="Arial"/>
                <w:b/>
                <w:sz w:val="20"/>
              </w:rPr>
              <w:t xml:space="preserve"> </w:t>
            </w:r>
            <w:r w:rsidR="00AC6B9D" w:rsidRPr="00C53C7E">
              <w:rPr>
                <w:rFonts w:ascii="Arial" w:hAnsi="Arial" w:cs="Arial"/>
                <w:sz w:val="20"/>
              </w:rPr>
              <w:t>Erin Fifer</w:t>
            </w:r>
          </w:p>
          <w:p w:rsidR="00953214" w:rsidRPr="00C53C7E" w:rsidRDefault="00AD0E33" w:rsidP="00D32C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>Non-profit, n</w:t>
            </w:r>
            <w:r w:rsidR="00953214" w:rsidRPr="00C53C7E">
              <w:rPr>
                <w:rFonts w:ascii="Arial" w:hAnsi="Arial" w:cs="Arial"/>
                <w:sz w:val="20"/>
              </w:rPr>
              <w:t xml:space="preserve">ational campaign implementing in state of AR.  </w:t>
            </w:r>
            <w:r w:rsidRPr="00C53C7E">
              <w:rPr>
                <w:rFonts w:ascii="Arial" w:hAnsi="Arial" w:cs="Arial"/>
                <w:sz w:val="20"/>
              </w:rPr>
              <w:t>AAC is dedicated to promoting all levels of nursing through education, leadership, workforce and practice.</w:t>
            </w:r>
          </w:p>
          <w:p w:rsidR="00953214" w:rsidRPr="00C53C7E" w:rsidRDefault="00CE5D04" w:rsidP="00D32C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>Nurse’s Day at the Capitol, February 26</w:t>
            </w:r>
            <w:r w:rsidRPr="00C53C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C53C7E">
              <w:rPr>
                <w:rFonts w:ascii="Arial" w:hAnsi="Arial" w:cs="Arial"/>
                <w:sz w:val="20"/>
              </w:rPr>
              <w:t xml:space="preserve">, 2015.  </w:t>
            </w:r>
          </w:p>
          <w:p w:rsidR="00C53C7E" w:rsidRDefault="00953214" w:rsidP="00D32C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 xml:space="preserve">BSN </w:t>
            </w:r>
            <w:r w:rsidR="00CE5D04" w:rsidRPr="00C53C7E">
              <w:rPr>
                <w:rFonts w:ascii="Arial" w:hAnsi="Arial" w:cs="Arial"/>
                <w:sz w:val="20"/>
              </w:rPr>
              <w:t xml:space="preserve">Young Leadership Program Juniors/Seniors.  </w:t>
            </w:r>
          </w:p>
          <w:p w:rsidR="00C53C7E" w:rsidRDefault="00CE5D04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>Chosen students are</w:t>
            </w:r>
            <w:r w:rsidR="00953214" w:rsidRPr="00C53C7E">
              <w:rPr>
                <w:rFonts w:ascii="Arial" w:hAnsi="Arial" w:cs="Arial"/>
                <w:sz w:val="20"/>
              </w:rPr>
              <w:t xml:space="preserve"> paired with </w:t>
            </w:r>
            <w:r w:rsidRPr="00C53C7E">
              <w:rPr>
                <w:rFonts w:ascii="Arial" w:hAnsi="Arial" w:cs="Arial"/>
                <w:sz w:val="20"/>
              </w:rPr>
              <w:t xml:space="preserve">a </w:t>
            </w:r>
            <w:r w:rsidR="00953214" w:rsidRPr="00C53C7E">
              <w:rPr>
                <w:rFonts w:ascii="Arial" w:hAnsi="Arial" w:cs="Arial"/>
                <w:sz w:val="20"/>
              </w:rPr>
              <w:t>nurse</w:t>
            </w:r>
            <w:r w:rsidRPr="00C53C7E">
              <w:rPr>
                <w:rFonts w:ascii="Arial" w:hAnsi="Arial" w:cs="Arial"/>
                <w:sz w:val="20"/>
              </w:rPr>
              <w:t xml:space="preserve"> mentor </w:t>
            </w:r>
            <w:r w:rsidR="00953214" w:rsidRPr="00C53C7E">
              <w:rPr>
                <w:rFonts w:ascii="Arial" w:hAnsi="Arial" w:cs="Arial"/>
                <w:sz w:val="20"/>
              </w:rPr>
              <w:t>from around state.</w:t>
            </w:r>
            <w:r w:rsidR="00C53C7E">
              <w:rPr>
                <w:rFonts w:ascii="Arial" w:hAnsi="Arial" w:cs="Arial"/>
                <w:sz w:val="20"/>
              </w:rPr>
              <w:t xml:space="preserve">  </w:t>
            </w:r>
          </w:p>
          <w:p w:rsidR="00C53C7E" w:rsidRDefault="00CE5D04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 xml:space="preserve">The BSN student will work with nurse researchers, educators, clinicians, and other health care leaders in various settings.  </w:t>
            </w:r>
          </w:p>
          <w:p w:rsidR="00953214" w:rsidRPr="00C53C7E" w:rsidRDefault="00CE5D04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 xml:space="preserve">A stipend is awarded upon beginning and completion of program.  </w:t>
            </w:r>
          </w:p>
          <w:p w:rsidR="00C53C7E" w:rsidRDefault="00AC6B9D" w:rsidP="00D32C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>Arkansas Nursing 40</w:t>
            </w:r>
            <w:r w:rsidR="00CE5D04" w:rsidRPr="00C53C7E">
              <w:rPr>
                <w:rFonts w:ascii="Arial" w:hAnsi="Arial" w:cs="Arial"/>
                <w:sz w:val="20"/>
              </w:rPr>
              <w:t>under</w:t>
            </w:r>
            <w:r w:rsidR="00953214" w:rsidRPr="00C53C7E">
              <w:rPr>
                <w:rFonts w:ascii="Arial" w:hAnsi="Arial" w:cs="Arial"/>
                <w:sz w:val="20"/>
              </w:rPr>
              <w:t xml:space="preserve">40 </w:t>
            </w:r>
            <w:r w:rsidRPr="00C53C7E">
              <w:rPr>
                <w:rFonts w:ascii="Arial" w:hAnsi="Arial" w:cs="Arial"/>
                <w:sz w:val="20"/>
              </w:rPr>
              <w:t xml:space="preserve">program.  </w:t>
            </w:r>
          </w:p>
          <w:p w:rsidR="00C53C7E" w:rsidRDefault="00AC6B9D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>The deadline for nominations has been extended to February 1</w:t>
            </w:r>
            <w:r w:rsidR="00953214" w:rsidRPr="00C53C7E">
              <w:rPr>
                <w:rFonts w:ascii="Arial" w:hAnsi="Arial" w:cs="Arial"/>
                <w:sz w:val="20"/>
              </w:rPr>
              <w:t>5</w:t>
            </w:r>
            <w:r w:rsidRPr="00C53C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C53C7E">
              <w:rPr>
                <w:rFonts w:ascii="Arial" w:hAnsi="Arial" w:cs="Arial"/>
                <w:sz w:val="20"/>
              </w:rPr>
              <w:t>, 2015.</w:t>
            </w:r>
            <w:r w:rsidR="00C53C7E">
              <w:rPr>
                <w:rFonts w:ascii="Arial" w:hAnsi="Arial" w:cs="Arial"/>
                <w:sz w:val="20"/>
              </w:rPr>
              <w:t xml:space="preserve"> </w:t>
            </w:r>
          </w:p>
          <w:p w:rsidR="00C53C7E" w:rsidRDefault="00AC6B9D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 xml:space="preserve">Applications can be found at </w:t>
            </w:r>
            <w:hyperlink r:id="rId16" w:history="1">
              <w:r w:rsidRPr="00C53C7E">
                <w:rPr>
                  <w:rStyle w:val="Hyperlink"/>
                  <w:rFonts w:ascii="Arial" w:hAnsi="Arial" w:cs="Arial"/>
                  <w:sz w:val="20"/>
                </w:rPr>
                <w:t>http://campaignforaction.org/state/arkansas</w:t>
              </w:r>
            </w:hyperlink>
            <w:r w:rsidRPr="00C53C7E">
              <w:rPr>
                <w:rFonts w:ascii="Arial" w:hAnsi="Arial" w:cs="Arial"/>
                <w:sz w:val="20"/>
              </w:rPr>
              <w:t>.</w:t>
            </w:r>
            <w:r w:rsidR="00842162" w:rsidRPr="00C53C7E">
              <w:rPr>
                <w:rFonts w:ascii="Arial" w:hAnsi="Arial" w:cs="Arial"/>
                <w:sz w:val="20"/>
              </w:rPr>
              <w:t xml:space="preserve"> </w:t>
            </w:r>
          </w:p>
          <w:p w:rsidR="00953214" w:rsidRPr="00C53C7E" w:rsidRDefault="00842162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C53C7E">
              <w:rPr>
                <w:rFonts w:ascii="Arial" w:hAnsi="Arial" w:cs="Arial"/>
                <w:sz w:val="20"/>
              </w:rPr>
              <w:t xml:space="preserve">The Awards ceremony </w:t>
            </w:r>
            <w:r w:rsidR="00C53C7E">
              <w:rPr>
                <w:rFonts w:ascii="Arial" w:hAnsi="Arial" w:cs="Arial"/>
                <w:sz w:val="20"/>
              </w:rPr>
              <w:t xml:space="preserve">to be </w:t>
            </w:r>
            <w:r w:rsidRPr="00C53C7E">
              <w:rPr>
                <w:rFonts w:ascii="Arial" w:hAnsi="Arial" w:cs="Arial"/>
                <w:sz w:val="20"/>
              </w:rPr>
              <w:t xml:space="preserve">held in the ACH </w:t>
            </w:r>
            <w:r w:rsidR="000C69E1" w:rsidRPr="00C53C7E">
              <w:rPr>
                <w:rFonts w:ascii="Arial" w:hAnsi="Arial" w:cs="Arial"/>
                <w:sz w:val="20"/>
              </w:rPr>
              <w:t>C</w:t>
            </w:r>
            <w:r w:rsidR="00C53C7E">
              <w:rPr>
                <w:rFonts w:ascii="Arial" w:hAnsi="Arial" w:cs="Arial"/>
                <w:sz w:val="20"/>
              </w:rPr>
              <w:t xml:space="preserve">ress Board Room, </w:t>
            </w:r>
            <w:r w:rsidRPr="00C53C7E">
              <w:rPr>
                <w:rFonts w:ascii="Arial" w:hAnsi="Arial" w:cs="Arial"/>
                <w:sz w:val="20"/>
              </w:rPr>
              <w:t>May 29</w:t>
            </w:r>
            <w:r w:rsidRPr="00C53C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C53C7E">
              <w:rPr>
                <w:rFonts w:ascii="Arial" w:hAnsi="Arial" w:cs="Arial"/>
                <w:sz w:val="20"/>
              </w:rPr>
              <w:t xml:space="preserve">, </w:t>
            </w:r>
            <w:r w:rsidR="00C53C7E">
              <w:rPr>
                <w:rFonts w:ascii="Arial" w:hAnsi="Arial" w:cs="Arial"/>
                <w:sz w:val="20"/>
              </w:rPr>
              <w:t>2</w:t>
            </w:r>
            <w:r w:rsidRPr="00C53C7E">
              <w:rPr>
                <w:rFonts w:ascii="Arial" w:hAnsi="Arial" w:cs="Arial"/>
                <w:sz w:val="20"/>
              </w:rPr>
              <w:t>015.</w:t>
            </w:r>
          </w:p>
          <w:p w:rsidR="00953214" w:rsidRDefault="00953214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Education – </w:t>
            </w:r>
            <w:r w:rsidR="00C53C7E">
              <w:rPr>
                <w:rFonts w:ascii="Arial" w:hAnsi="Arial" w:cs="Arial"/>
                <w:sz w:val="20"/>
              </w:rPr>
              <w:t xml:space="preserve">Will </w:t>
            </w:r>
            <w:r w:rsidR="00082924">
              <w:rPr>
                <w:rFonts w:ascii="Arial" w:hAnsi="Arial" w:cs="Arial"/>
                <w:sz w:val="20"/>
              </w:rPr>
              <w:t xml:space="preserve">have it </w:t>
            </w:r>
            <w:r>
              <w:rPr>
                <w:rFonts w:ascii="Arial" w:hAnsi="Arial" w:cs="Arial"/>
                <w:sz w:val="20"/>
              </w:rPr>
              <w:t xml:space="preserve">linked to </w:t>
            </w:r>
            <w:r w:rsidR="00C53C7E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website</w:t>
            </w:r>
            <w:r w:rsidR="00C53C7E">
              <w:rPr>
                <w:rFonts w:ascii="Arial" w:hAnsi="Arial" w:cs="Arial"/>
                <w:sz w:val="20"/>
              </w:rPr>
              <w:t>.</w:t>
            </w:r>
          </w:p>
          <w:p w:rsidR="0060267B" w:rsidRDefault="0060267B" w:rsidP="0060267B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60267B" w:rsidRDefault="0060267B" w:rsidP="00D32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Climate for Recruitment/Retention – </w:t>
            </w:r>
            <w:r w:rsidRPr="00C53C7E">
              <w:rPr>
                <w:rFonts w:ascii="Arial" w:hAnsi="Arial" w:cs="Arial"/>
                <w:sz w:val="20"/>
              </w:rPr>
              <w:t>Attendees</w:t>
            </w:r>
          </w:p>
          <w:p w:rsidR="0060267B" w:rsidRPr="0060267B" w:rsidRDefault="0060267B" w:rsidP="0060267B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60267B" w:rsidRPr="00C53C7E" w:rsidRDefault="004F58E1" w:rsidP="00D32C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C53C7E">
              <w:rPr>
                <w:rFonts w:ascii="Arial" w:hAnsi="Arial" w:cs="Arial"/>
                <w:b/>
                <w:sz w:val="20"/>
              </w:rPr>
              <w:t>Schools</w:t>
            </w:r>
            <w:r w:rsidR="00F01542" w:rsidRPr="00C53C7E">
              <w:rPr>
                <w:rFonts w:ascii="Arial" w:hAnsi="Arial" w:cs="Arial"/>
                <w:b/>
                <w:sz w:val="20"/>
              </w:rPr>
              <w:t xml:space="preserve"> </w:t>
            </w:r>
            <w:r w:rsidR="00F01542" w:rsidRPr="00C53C7E">
              <w:rPr>
                <w:rFonts w:ascii="Arial" w:hAnsi="Arial" w:cs="Arial"/>
                <w:i/>
                <w:sz w:val="20"/>
                <w:shd w:val="clear" w:color="auto" w:fill="CCC0D9" w:themeFill="accent4" w:themeFillTint="66"/>
              </w:rPr>
              <w:t>[See attached hospitals/schools spreadsheet for updated statistics]</w:t>
            </w:r>
          </w:p>
          <w:p w:rsidR="0060267B" w:rsidRPr="00C53C7E" w:rsidRDefault="0060267B" w:rsidP="00D32C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C53C7E">
              <w:rPr>
                <w:rFonts w:ascii="Arial" w:hAnsi="Arial" w:cs="Arial"/>
                <w:b/>
                <w:sz w:val="20"/>
              </w:rPr>
              <w:t xml:space="preserve">Hospitals </w:t>
            </w:r>
            <w:r w:rsidRPr="00C53C7E">
              <w:rPr>
                <w:rFonts w:ascii="Arial" w:hAnsi="Arial" w:cs="Arial"/>
                <w:i/>
                <w:sz w:val="20"/>
                <w:shd w:val="clear" w:color="auto" w:fill="CCC0D9" w:themeFill="accent4" w:themeFillTint="66"/>
              </w:rPr>
              <w:t>[See attached hospitals/schools spreadsheet for updated statistics]</w:t>
            </w:r>
          </w:p>
          <w:p w:rsidR="00C53C7E" w:rsidRDefault="00C53C7E" w:rsidP="00D32C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Calculating Vacancies and Turn Over Percentages:</w:t>
            </w:r>
          </w:p>
          <w:p w:rsidR="00C53C7E" w:rsidRPr="002D5BCA" w:rsidRDefault="002D5BCA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2D5BCA">
              <w:rPr>
                <w:rFonts w:ascii="Arial" w:hAnsi="Arial" w:cs="Arial"/>
                <w:sz w:val="20"/>
              </w:rPr>
              <w:t>Definitions and f</w:t>
            </w:r>
            <w:r w:rsidR="00C53C7E" w:rsidRPr="002D5BCA">
              <w:rPr>
                <w:rFonts w:ascii="Arial" w:hAnsi="Arial" w:cs="Arial"/>
                <w:sz w:val="20"/>
              </w:rPr>
              <w:t xml:space="preserve">ormulas are on top of the spreadsheets for </w:t>
            </w:r>
            <w:r w:rsidR="00DE068F" w:rsidRPr="002D5BCA">
              <w:rPr>
                <w:rFonts w:ascii="Arial" w:hAnsi="Arial" w:cs="Arial"/>
                <w:sz w:val="20"/>
              </w:rPr>
              <w:t xml:space="preserve">use.  Everyone should be calculating </w:t>
            </w:r>
            <w:r w:rsidRPr="002D5BCA">
              <w:rPr>
                <w:rFonts w:ascii="Arial" w:hAnsi="Arial" w:cs="Arial"/>
                <w:sz w:val="20"/>
              </w:rPr>
              <w:t xml:space="preserve">turnover and vacancy </w:t>
            </w:r>
            <w:r w:rsidR="00DE068F" w:rsidRPr="002D5BCA">
              <w:rPr>
                <w:rFonts w:ascii="Arial" w:hAnsi="Arial" w:cs="Arial"/>
                <w:sz w:val="20"/>
              </w:rPr>
              <w:t xml:space="preserve">the same way.  </w:t>
            </w:r>
            <w:r w:rsidRPr="002D5BCA">
              <w:rPr>
                <w:rFonts w:ascii="Arial" w:hAnsi="Arial" w:cs="Arial"/>
                <w:sz w:val="20"/>
              </w:rPr>
              <w:t xml:space="preserve">The data is only meaningful if we compare apples to apples.  </w:t>
            </w:r>
            <w:r w:rsidR="00DE068F" w:rsidRPr="002D5BCA">
              <w:rPr>
                <w:rFonts w:ascii="Arial" w:hAnsi="Arial" w:cs="Arial"/>
                <w:sz w:val="20"/>
              </w:rPr>
              <w:t>We will look at modifying the spreadsheets to automatically calculate.  If you have any additional ideas</w:t>
            </w:r>
            <w:r w:rsidRPr="002D5BCA">
              <w:rPr>
                <w:rFonts w:ascii="Arial" w:hAnsi="Arial" w:cs="Arial"/>
                <w:sz w:val="20"/>
              </w:rPr>
              <w:t xml:space="preserve"> or suggestions for the formula</w:t>
            </w:r>
            <w:r w:rsidR="00DE068F" w:rsidRPr="002D5BCA">
              <w:rPr>
                <w:rFonts w:ascii="Arial" w:hAnsi="Arial" w:cs="Arial"/>
                <w:sz w:val="20"/>
              </w:rPr>
              <w:t xml:space="preserve">s, please contact Michelle Odom.  </w:t>
            </w:r>
          </w:p>
          <w:p w:rsidR="00DE068F" w:rsidRPr="002D5BCA" w:rsidRDefault="00DE068F" w:rsidP="00D32C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 w:rsidRPr="002D5BCA">
              <w:rPr>
                <w:rFonts w:ascii="Arial" w:hAnsi="Arial" w:cs="Arial"/>
                <w:sz w:val="20"/>
              </w:rPr>
              <w:t>For September, columns will be added to inclu</w:t>
            </w:r>
            <w:r w:rsidR="002D5BCA" w:rsidRPr="002D5BCA">
              <w:rPr>
                <w:rFonts w:ascii="Arial" w:hAnsi="Arial" w:cs="Arial"/>
                <w:sz w:val="20"/>
              </w:rPr>
              <w:t>de RN to BSN, RN Generic, DN</w:t>
            </w:r>
            <w:r w:rsidRPr="002D5BCA">
              <w:rPr>
                <w:rFonts w:ascii="Arial" w:hAnsi="Arial" w:cs="Arial"/>
                <w:sz w:val="20"/>
              </w:rPr>
              <w:t xml:space="preserve">P, and MSN/PhD Graduates.  </w:t>
            </w:r>
          </w:p>
          <w:p w:rsidR="00DE068F" w:rsidRPr="002D5BCA" w:rsidRDefault="00DE068F" w:rsidP="00D32C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2D5BCA">
              <w:rPr>
                <w:rFonts w:ascii="Arial" w:hAnsi="Arial" w:cs="Arial"/>
                <w:sz w:val="20"/>
              </w:rPr>
              <w:t xml:space="preserve">ARNA survey to be sent out to all hospitals Residency Programs. </w:t>
            </w:r>
          </w:p>
          <w:p w:rsidR="00C53C7E" w:rsidRPr="00C53C7E" w:rsidRDefault="00C53C7E" w:rsidP="00C53C7E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C53C7E" w:rsidRPr="00C53C7E" w:rsidRDefault="00C53C7E" w:rsidP="00C53C7E">
            <w:pPr>
              <w:rPr>
                <w:rFonts w:ascii="Arial" w:hAnsi="Arial" w:cs="Arial"/>
                <w:b/>
                <w:sz w:val="20"/>
              </w:rPr>
            </w:pPr>
          </w:p>
          <w:p w:rsidR="0060267B" w:rsidRPr="00082145" w:rsidRDefault="0060267B" w:rsidP="0060267B">
            <w:pPr>
              <w:pStyle w:val="ListParagraph"/>
              <w:ind w:left="1080"/>
              <w:rPr>
                <w:rFonts w:ascii="Arial" w:hAnsi="Arial" w:cs="Arial"/>
                <w:b/>
                <w:sz w:val="20"/>
              </w:rPr>
            </w:pPr>
          </w:p>
          <w:p w:rsidR="00D91F99" w:rsidRPr="00C56703" w:rsidRDefault="009E2CA7" w:rsidP="00C53C7E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89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</w:p>
        </w:tc>
      </w:tr>
      <w:tr w:rsidR="00DE068F" w:rsidTr="008917D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" w:type="dxa"/>
          <w:trHeight w:val="188"/>
        </w:trPr>
        <w:tc>
          <w:tcPr>
            <w:tcW w:w="2520" w:type="dxa"/>
            <w:gridSpan w:val="2"/>
          </w:tcPr>
          <w:p w:rsidR="004233DC" w:rsidRDefault="004233DC" w:rsidP="00F30AA7">
            <w:pPr>
              <w:rPr>
                <w:rFonts w:ascii="Arial" w:hAnsi="Arial" w:cs="Arial"/>
                <w:b/>
                <w:sz w:val="20"/>
              </w:rPr>
            </w:pPr>
          </w:p>
          <w:p w:rsidR="00DE068F" w:rsidRDefault="00DE068F" w:rsidP="00F30A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Announcements</w:t>
            </w:r>
          </w:p>
        </w:tc>
        <w:tc>
          <w:tcPr>
            <w:tcW w:w="8551" w:type="dxa"/>
            <w:gridSpan w:val="5"/>
          </w:tcPr>
          <w:p w:rsidR="004233DC" w:rsidRDefault="004233DC" w:rsidP="00C53C7E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DE068F" w:rsidRDefault="004233DC" w:rsidP="00C53C7E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Park Community College</w:t>
            </w:r>
            <w:r w:rsidRPr="002D5BCA">
              <w:rPr>
                <w:rFonts w:ascii="Arial" w:hAnsi="Arial" w:cs="Arial"/>
                <w:b/>
                <w:sz w:val="20"/>
              </w:rPr>
              <w:t xml:space="preserve"> – </w:t>
            </w:r>
            <w:r w:rsidRPr="002D5BCA">
              <w:rPr>
                <w:rFonts w:ascii="Arial" w:hAnsi="Arial" w:cs="Arial"/>
                <w:sz w:val="20"/>
              </w:rPr>
              <w:t>Faculty Sharing Day is March 6</w:t>
            </w:r>
            <w:r w:rsidRPr="002D5BCA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2D5BCA">
              <w:rPr>
                <w:rFonts w:ascii="Arial" w:hAnsi="Arial" w:cs="Arial"/>
                <w:sz w:val="20"/>
              </w:rPr>
              <w:t>, 2015.  Registration is at 7:30am.  Starts at 8:00am.</w:t>
            </w:r>
            <w:r w:rsidRPr="002D5BC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89" w:type="dxa"/>
          </w:tcPr>
          <w:p w:rsidR="00DE068F" w:rsidRDefault="00DE06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</w:tcPr>
          <w:p w:rsidR="00DE068F" w:rsidRDefault="00DE068F">
            <w:pPr>
              <w:rPr>
                <w:rFonts w:ascii="Arial" w:hAnsi="Arial" w:cs="Arial"/>
                <w:sz w:val="20"/>
              </w:rPr>
            </w:pP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296"/>
        </w:trPr>
        <w:tc>
          <w:tcPr>
            <w:tcW w:w="14599" w:type="dxa"/>
            <w:gridSpan w:val="10"/>
            <w:shd w:val="clear" w:color="auto" w:fill="C0C0C0"/>
          </w:tcPr>
          <w:p w:rsidR="00076EB5" w:rsidRDefault="00076E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Next Meeting: </w:t>
            </w:r>
          </w:p>
        </w:tc>
      </w:tr>
      <w:tr w:rsidR="00076EB5" w:rsidTr="008917D3">
        <w:tblPrEx>
          <w:tblLook w:val="0000" w:firstRow="0" w:lastRow="0" w:firstColumn="0" w:lastColumn="0" w:noHBand="0" w:noVBand="0"/>
        </w:tblPrEx>
        <w:trPr>
          <w:gridBefore w:val="1"/>
          <w:wBefore w:w="17" w:type="dxa"/>
          <w:trHeight w:val="251"/>
        </w:trPr>
        <w:tc>
          <w:tcPr>
            <w:tcW w:w="1123" w:type="dxa"/>
            <w:tcBorders>
              <w:bottom w:val="single" w:sz="4" w:space="0" w:color="auto"/>
            </w:tcBorders>
          </w:tcPr>
          <w:p w:rsidR="00076EB5" w:rsidRDefault="00076EB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076EB5" w:rsidRDefault="00735B50" w:rsidP="00D2142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  <w:r w:rsidR="00DF3288"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076EB5" w:rsidRDefault="00076EB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076EB5" w:rsidRDefault="00076EB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11:00AM – 2:00PM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76EB5" w:rsidRDefault="00076EB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3756" w:type="dxa"/>
            <w:gridSpan w:val="4"/>
            <w:tcBorders>
              <w:bottom w:val="single" w:sz="4" w:space="0" w:color="auto"/>
            </w:tcBorders>
          </w:tcPr>
          <w:p w:rsidR="00076EB5" w:rsidRDefault="001D2BD4" w:rsidP="0057318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</w:tbl>
    <w:p w:rsidR="001872D5" w:rsidRPr="00F5377F" w:rsidRDefault="001872D5">
      <w:pPr>
        <w:rPr>
          <w:rFonts w:ascii="Arial" w:hAnsi="Arial" w:cs="Arial"/>
          <w:sz w:val="20"/>
        </w:rPr>
      </w:pPr>
    </w:p>
    <w:sectPr w:rsidR="001872D5" w:rsidRPr="00F5377F" w:rsidSect="00476A5F">
      <w:headerReference w:type="default" r:id="rId17"/>
      <w:footerReference w:type="even" r:id="rId18"/>
      <w:footerReference w:type="default" r:id="rId19"/>
      <w:pgSz w:w="15840" w:h="12240" w:orient="landscape" w:code="1"/>
      <w:pgMar w:top="394" w:right="720" w:bottom="864" w:left="72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2F" w:rsidRDefault="008C352F">
      <w:r>
        <w:separator/>
      </w:r>
    </w:p>
  </w:endnote>
  <w:endnote w:type="continuationSeparator" w:id="0">
    <w:p w:rsidR="008C352F" w:rsidRDefault="008C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68" w:rsidRDefault="009F4E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4E68" w:rsidRDefault="009F4E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25688"/>
      <w:docPartObj>
        <w:docPartGallery w:val="Page Numbers (Bottom of Page)"/>
        <w:docPartUnique/>
      </w:docPartObj>
    </w:sdtPr>
    <w:sdtEndPr/>
    <w:sdtContent>
      <w:p w:rsidR="009F4E68" w:rsidRDefault="009F4E68">
        <w:pPr>
          <w:pStyle w:val="Footer"/>
          <w:jc w:val="right"/>
        </w:pPr>
        <w:r w:rsidRPr="00B03436">
          <w:rPr>
            <w:sz w:val="20"/>
          </w:rPr>
          <w:fldChar w:fldCharType="begin"/>
        </w:r>
        <w:r w:rsidRPr="00B03436">
          <w:rPr>
            <w:sz w:val="20"/>
          </w:rPr>
          <w:instrText xml:space="preserve"> PAGE   \* MERGEFORMAT </w:instrText>
        </w:r>
        <w:r w:rsidRPr="00B03436">
          <w:rPr>
            <w:sz w:val="20"/>
          </w:rPr>
          <w:fldChar w:fldCharType="separate"/>
        </w:r>
        <w:r w:rsidR="00DC2E5D">
          <w:rPr>
            <w:noProof/>
            <w:sz w:val="20"/>
          </w:rPr>
          <w:t>1</w:t>
        </w:r>
        <w:r w:rsidRPr="00B03436">
          <w:rPr>
            <w:sz w:val="20"/>
          </w:rPr>
          <w:fldChar w:fldCharType="end"/>
        </w:r>
      </w:p>
    </w:sdtContent>
  </w:sdt>
  <w:p w:rsidR="009F4E68" w:rsidRDefault="009F4E68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2F" w:rsidRDefault="008C352F">
      <w:r>
        <w:separator/>
      </w:r>
    </w:p>
  </w:footnote>
  <w:footnote w:type="continuationSeparator" w:id="0">
    <w:p w:rsidR="008C352F" w:rsidRDefault="008C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68" w:rsidRPr="00F30AA7" w:rsidRDefault="009F4E68" w:rsidP="00CB261F">
    <w:pPr>
      <w:jc w:val="center"/>
      <w:rPr>
        <w:rFonts w:cs="Tahoma"/>
        <w:b/>
        <w:sz w:val="36"/>
        <w:szCs w:val="36"/>
      </w:rPr>
    </w:pPr>
    <w:r w:rsidRPr="00F30AA7">
      <w:rPr>
        <w:rFonts w:cs="Tahoma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5F44C9" wp14:editId="1EDEB939">
          <wp:simplePos x="0" y="0"/>
          <wp:positionH relativeFrom="column">
            <wp:posOffset>2343150</wp:posOffset>
          </wp:positionH>
          <wp:positionV relativeFrom="paragraph">
            <wp:posOffset>-270510</wp:posOffset>
          </wp:positionV>
          <wp:extent cx="895350" cy="863600"/>
          <wp:effectExtent l="0" t="0" r="0" b="0"/>
          <wp:wrapSquare wrapText="bothSides"/>
          <wp:docPr id="2" name="Picture 2" descr="http://www.arkansas4nursing.org/images/78a89b72f1331482207cad9d4cc72d45_aw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rkansas4nursing.org/images/78a89b72f1331482207cad9d4cc72d45_awt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A7">
      <w:rPr>
        <w:rFonts w:cs="Tahoma"/>
        <w:b/>
        <w:noProof/>
        <w:sz w:val="36"/>
        <w:szCs w:val="36"/>
      </w:rPr>
      <w:t>Arkansas For Nursing</w:t>
    </w:r>
    <w:r w:rsidRPr="00F30AA7">
      <w:rPr>
        <w:rFonts w:cs="Tahoma"/>
        <w:b/>
        <w:sz w:val="36"/>
        <w:szCs w:val="36"/>
      </w:rPr>
      <w:t xml:space="preserve"> </w:t>
    </w:r>
  </w:p>
  <w:p w:rsidR="009F4E68" w:rsidRDefault="009F4E68" w:rsidP="00CB261F">
    <w:pPr>
      <w:jc w:val="center"/>
      <w:rPr>
        <w:b/>
      </w:rPr>
    </w:pPr>
    <w:r>
      <w:rPr>
        <w:b/>
      </w:rPr>
      <w:t>MEETING MINUTES</w:t>
    </w:r>
  </w:p>
  <w:p w:rsidR="009F4E68" w:rsidRDefault="009F4E68" w:rsidP="00CB261F">
    <w:pPr>
      <w:jc w:val="center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94"/>
      <w:gridCol w:w="2525"/>
      <w:gridCol w:w="1549"/>
      <w:gridCol w:w="3550"/>
      <w:gridCol w:w="1720"/>
      <w:gridCol w:w="4078"/>
    </w:tblGrid>
    <w:tr w:rsidR="009F4E68" w:rsidTr="002A236B">
      <w:tc>
        <w:tcPr>
          <w:tcW w:w="1194" w:type="dxa"/>
          <w:shd w:val="clear" w:color="auto" w:fill="B2A1C7" w:themeFill="accent4" w:themeFillTint="99"/>
        </w:tcPr>
        <w:p w:rsidR="009F4E68" w:rsidRDefault="009F4E6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DATE:</w:t>
          </w:r>
        </w:p>
      </w:tc>
      <w:tc>
        <w:tcPr>
          <w:tcW w:w="2525" w:type="dxa"/>
          <w:shd w:val="clear" w:color="auto" w:fill="B2A1C7" w:themeFill="accent4" w:themeFillTint="99"/>
        </w:tcPr>
        <w:p w:rsidR="009F4E68" w:rsidRDefault="00C856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02/04/2015</w:t>
          </w:r>
        </w:p>
      </w:tc>
      <w:tc>
        <w:tcPr>
          <w:tcW w:w="1549" w:type="dxa"/>
          <w:shd w:val="clear" w:color="auto" w:fill="B2A1C7" w:themeFill="accent4" w:themeFillTint="99"/>
        </w:tcPr>
        <w:p w:rsidR="009F4E68" w:rsidRDefault="009F4E6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TIME:</w:t>
          </w:r>
        </w:p>
      </w:tc>
      <w:tc>
        <w:tcPr>
          <w:tcW w:w="3550" w:type="dxa"/>
          <w:shd w:val="clear" w:color="auto" w:fill="B2A1C7" w:themeFill="accent4" w:themeFillTint="99"/>
        </w:tcPr>
        <w:p w:rsidR="009F4E68" w:rsidRDefault="009F4E68" w:rsidP="001E63E9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11:00AM – 2:00PM</w:t>
          </w:r>
        </w:p>
      </w:tc>
      <w:tc>
        <w:tcPr>
          <w:tcW w:w="1720" w:type="dxa"/>
          <w:shd w:val="clear" w:color="auto" w:fill="B2A1C7" w:themeFill="accent4" w:themeFillTint="99"/>
        </w:tcPr>
        <w:p w:rsidR="009F4E68" w:rsidRDefault="009F4E6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PLACE:</w:t>
          </w:r>
        </w:p>
      </w:tc>
      <w:tc>
        <w:tcPr>
          <w:tcW w:w="4078" w:type="dxa"/>
          <w:shd w:val="clear" w:color="auto" w:fill="B2A1C7" w:themeFill="accent4" w:themeFillTint="99"/>
        </w:tcPr>
        <w:p w:rsidR="009F4E68" w:rsidRDefault="00C856EF" w:rsidP="00D5599A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UALR</w:t>
          </w:r>
        </w:p>
      </w:tc>
    </w:tr>
    <w:tr w:rsidR="009F4E68" w:rsidTr="002A236B">
      <w:tc>
        <w:tcPr>
          <w:tcW w:w="1194" w:type="dxa"/>
          <w:shd w:val="clear" w:color="auto" w:fill="B2A1C7" w:themeFill="accent4" w:themeFillTint="99"/>
        </w:tcPr>
        <w:p w:rsidR="009F4E68" w:rsidRDefault="009F4E6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LEADER:</w:t>
          </w:r>
        </w:p>
      </w:tc>
      <w:tc>
        <w:tcPr>
          <w:tcW w:w="2525" w:type="dxa"/>
          <w:shd w:val="clear" w:color="auto" w:fill="B2A1C7" w:themeFill="accent4" w:themeFillTint="99"/>
        </w:tcPr>
        <w:p w:rsidR="009F4E68" w:rsidRDefault="009F4E6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Michelle Odom (ACH)</w:t>
          </w:r>
        </w:p>
      </w:tc>
      <w:tc>
        <w:tcPr>
          <w:tcW w:w="1549" w:type="dxa"/>
          <w:shd w:val="clear" w:color="auto" w:fill="B2A1C7" w:themeFill="accent4" w:themeFillTint="99"/>
        </w:tcPr>
        <w:p w:rsidR="009F4E68" w:rsidRDefault="009F4E6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RECORDER:</w:t>
          </w:r>
        </w:p>
      </w:tc>
      <w:tc>
        <w:tcPr>
          <w:tcW w:w="3550" w:type="dxa"/>
          <w:shd w:val="clear" w:color="auto" w:fill="B2A1C7" w:themeFill="accent4" w:themeFillTint="99"/>
        </w:tcPr>
        <w:p w:rsidR="009F4E68" w:rsidRDefault="00C856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Jennifer Johnson</w:t>
          </w:r>
          <w:r w:rsidR="009F4E68">
            <w:rPr>
              <w:rFonts w:ascii="Arial" w:hAnsi="Arial" w:cs="Arial"/>
              <w:sz w:val="20"/>
            </w:rPr>
            <w:t xml:space="preserve"> (ACH)</w:t>
          </w:r>
        </w:p>
      </w:tc>
      <w:tc>
        <w:tcPr>
          <w:tcW w:w="1720" w:type="dxa"/>
          <w:shd w:val="clear" w:color="auto" w:fill="B2A1C7" w:themeFill="accent4" w:themeFillTint="99"/>
        </w:tcPr>
        <w:p w:rsidR="009F4E68" w:rsidRDefault="009F4E68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TIMEKEEPER:</w:t>
          </w:r>
        </w:p>
      </w:tc>
      <w:tc>
        <w:tcPr>
          <w:tcW w:w="4078" w:type="dxa"/>
          <w:shd w:val="clear" w:color="auto" w:fill="B2A1C7" w:themeFill="accent4" w:themeFillTint="99"/>
        </w:tcPr>
        <w:p w:rsidR="009F4E68" w:rsidRDefault="00C856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Jennifer Johnson</w:t>
          </w:r>
          <w:r w:rsidR="00C56703">
            <w:rPr>
              <w:rFonts w:ascii="Arial" w:hAnsi="Arial" w:cs="Arial"/>
              <w:sz w:val="20"/>
            </w:rPr>
            <w:t xml:space="preserve"> (ACH)</w:t>
          </w:r>
        </w:p>
      </w:tc>
    </w:tr>
  </w:tbl>
  <w:p w:rsidR="009F4E68" w:rsidRDefault="009F4E68" w:rsidP="00F30A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E3"/>
    <w:multiLevelType w:val="hybridMultilevel"/>
    <w:tmpl w:val="8C2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731C"/>
    <w:multiLevelType w:val="hybridMultilevel"/>
    <w:tmpl w:val="3AA0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5864"/>
    <w:multiLevelType w:val="hybridMultilevel"/>
    <w:tmpl w:val="623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4AA4"/>
    <w:multiLevelType w:val="hybridMultilevel"/>
    <w:tmpl w:val="511C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06A"/>
    <w:multiLevelType w:val="hybridMultilevel"/>
    <w:tmpl w:val="22686A56"/>
    <w:lvl w:ilvl="0" w:tplc="4F981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07580"/>
    <w:multiLevelType w:val="hybridMultilevel"/>
    <w:tmpl w:val="12B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53DD"/>
    <w:multiLevelType w:val="hybridMultilevel"/>
    <w:tmpl w:val="CC2C5B86"/>
    <w:lvl w:ilvl="0" w:tplc="AD7849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0A6386"/>
    <w:multiLevelType w:val="hybridMultilevel"/>
    <w:tmpl w:val="F80A1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EA1F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CB593D"/>
    <w:multiLevelType w:val="hybridMultilevel"/>
    <w:tmpl w:val="0D8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F5F95"/>
    <w:multiLevelType w:val="hybridMultilevel"/>
    <w:tmpl w:val="63FE80E4"/>
    <w:lvl w:ilvl="0" w:tplc="816A2E8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754591"/>
    <w:multiLevelType w:val="hybridMultilevel"/>
    <w:tmpl w:val="569859DA"/>
    <w:lvl w:ilvl="0" w:tplc="3EAA5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C242CD"/>
    <w:multiLevelType w:val="hybridMultilevel"/>
    <w:tmpl w:val="DFA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C5ABC"/>
    <w:multiLevelType w:val="hybridMultilevel"/>
    <w:tmpl w:val="0A50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81F0F"/>
    <w:multiLevelType w:val="hybridMultilevel"/>
    <w:tmpl w:val="E61E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86F7A"/>
    <w:multiLevelType w:val="hybridMultilevel"/>
    <w:tmpl w:val="EE6A1B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A4D63"/>
    <w:multiLevelType w:val="hybridMultilevel"/>
    <w:tmpl w:val="FB5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35888"/>
    <w:multiLevelType w:val="hybridMultilevel"/>
    <w:tmpl w:val="589C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5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B"/>
    <w:rsid w:val="00002AA1"/>
    <w:rsid w:val="000038FB"/>
    <w:rsid w:val="00011EE7"/>
    <w:rsid w:val="00014951"/>
    <w:rsid w:val="00022810"/>
    <w:rsid w:val="0002364B"/>
    <w:rsid w:val="000305E7"/>
    <w:rsid w:val="000350C5"/>
    <w:rsid w:val="000351FD"/>
    <w:rsid w:val="000359AC"/>
    <w:rsid w:val="00037EFE"/>
    <w:rsid w:val="00042F6E"/>
    <w:rsid w:val="000434B0"/>
    <w:rsid w:val="00054D92"/>
    <w:rsid w:val="000645A0"/>
    <w:rsid w:val="000712DF"/>
    <w:rsid w:val="00073532"/>
    <w:rsid w:val="00073857"/>
    <w:rsid w:val="00076EB5"/>
    <w:rsid w:val="00082145"/>
    <w:rsid w:val="00082924"/>
    <w:rsid w:val="000829C7"/>
    <w:rsid w:val="00086CCC"/>
    <w:rsid w:val="00087B19"/>
    <w:rsid w:val="00095F84"/>
    <w:rsid w:val="000A1AF1"/>
    <w:rsid w:val="000B477C"/>
    <w:rsid w:val="000C01B9"/>
    <w:rsid w:val="000C48F3"/>
    <w:rsid w:val="000C6968"/>
    <w:rsid w:val="000C69E1"/>
    <w:rsid w:val="000E234D"/>
    <w:rsid w:val="000E5070"/>
    <w:rsid w:val="0010797E"/>
    <w:rsid w:val="00115A28"/>
    <w:rsid w:val="00126414"/>
    <w:rsid w:val="001273C5"/>
    <w:rsid w:val="0013188B"/>
    <w:rsid w:val="00132E86"/>
    <w:rsid w:val="00133886"/>
    <w:rsid w:val="001339CC"/>
    <w:rsid w:val="001342E7"/>
    <w:rsid w:val="001355DF"/>
    <w:rsid w:val="00141BD9"/>
    <w:rsid w:val="00142075"/>
    <w:rsid w:val="001463A8"/>
    <w:rsid w:val="00146D6D"/>
    <w:rsid w:val="00147189"/>
    <w:rsid w:val="0016138F"/>
    <w:rsid w:val="00161624"/>
    <w:rsid w:val="001655C9"/>
    <w:rsid w:val="0017716D"/>
    <w:rsid w:val="00180EF1"/>
    <w:rsid w:val="001872D5"/>
    <w:rsid w:val="001961A4"/>
    <w:rsid w:val="001A65EC"/>
    <w:rsid w:val="001A74D0"/>
    <w:rsid w:val="001C4FFA"/>
    <w:rsid w:val="001C74EE"/>
    <w:rsid w:val="001D2BD4"/>
    <w:rsid w:val="001D74E9"/>
    <w:rsid w:val="001E0106"/>
    <w:rsid w:val="001E63E9"/>
    <w:rsid w:val="001E71A2"/>
    <w:rsid w:val="001F07F0"/>
    <w:rsid w:val="002103C2"/>
    <w:rsid w:val="0021267B"/>
    <w:rsid w:val="002129E3"/>
    <w:rsid w:val="00214F03"/>
    <w:rsid w:val="0021606E"/>
    <w:rsid w:val="00225915"/>
    <w:rsid w:val="00236A95"/>
    <w:rsid w:val="002400DF"/>
    <w:rsid w:val="00252A0B"/>
    <w:rsid w:val="0025501D"/>
    <w:rsid w:val="0025676E"/>
    <w:rsid w:val="00262F85"/>
    <w:rsid w:val="00265ED9"/>
    <w:rsid w:val="0027093E"/>
    <w:rsid w:val="002761ED"/>
    <w:rsid w:val="002764B3"/>
    <w:rsid w:val="0028110D"/>
    <w:rsid w:val="00287212"/>
    <w:rsid w:val="00291E69"/>
    <w:rsid w:val="00297C4D"/>
    <w:rsid w:val="002A0BDD"/>
    <w:rsid w:val="002A0EFC"/>
    <w:rsid w:val="002A236B"/>
    <w:rsid w:val="002B549B"/>
    <w:rsid w:val="002B72A8"/>
    <w:rsid w:val="002C1FAC"/>
    <w:rsid w:val="002C52CB"/>
    <w:rsid w:val="002C5719"/>
    <w:rsid w:val="002D115B"/>
    <w:rsid w:val="002D5BCA"/>
    <w:rsid w:val="00303566"/>
    <w:rsid w:val="0032156F"/>
    <w:rsid w:val="0032353A"/>
    <w:rsid w:val="00324322"/>
    <w:rsid w:val="0033357B"/>
    <w:rsid w:val="00343CB8"/>
    <w:rsid w:val="00344DAA"/>
    <w:rsid w:val="00345617"/>
    <w:rsid w:val="003601C9"/>
    <w:rsid w:val="0036051A"/>
    <w:rsid w:val="00364C53"/>
    <w:rsid w:val="00367BCB"/>
    <w:rsid w:val="0037122F"/>
    <w:rsid w:val="003743E2"/>
    <w:rsid w:val="0037564C"/>
    <w:rsid w:val="00386EFC"/>
    <w:rsid w:val="00392D28"/>
    <w:rsid w:val="00393727"/>
    <w:rsid w:val="003979AA"/>
    <w:rsid w:val="003B04D9"/>
    <w:rsid w:val="003C57E9"/>
    <w:rsid w:val="003D610A"/>
    <w:rsid w:val="003F6C9E"/>
    <w:rsid w:val="004114D2"/>
    <w:rsid w:val="0041695B"/>
    <w:rsid w:val="004175E5"/>
    <w:rsid w:val="00422D1F"/>
    <w:rsid w:val="004233DC"/>
    <w:rsid w:val="00423DCC"/>
    <w:rsid w:val="00426E1F"/>
    <w:rsid w:val="00431AE1"/>
    <w:rsid w:val="00432459"/>
    <w:rsid w:val="004325BC"/>
    <w:rsid w:val="0044356C"/>
    <w:rsid w:val="0045086C"/>
    <w:rsid w:val="00451732"/>
    <w:rsid w:val="00457650"/>
    <w:rsid w:val="00470574"/>
    <w:rsid w:val="00472129"/>
    <w:rsid w:val="00476A5F"/>
    <w:rsid w:val="00490A71"/>
    <w:rsid w:val="00491802"/>
    <w:rsid w:val="004A0440"/>
    <w:rsid w:val="004A75CE"/>
    <w:rsid w:val="004B246E"/>
    <w:rsid w:val="004B5B7B"/>
    <w:rsid w:val="004B6CFB"/>
    <w:rsid w:val="004C119E"/>
    <w:rsid w:val="004D6A65"/>
    <w:rsid w:val="004F58E1"/>
    <w:rsid w:val="00510A36"/>
    <w:rsid w:val="005110E8"/>
    <w:rsid w:val="00520915"/>
    <w:rsid w:val="00523C5E"/>
    <w:rsid w:val="00527966"/>
    <w:rsid w:val="00534D3F"/>
    <w:rsid w:val="0053540B"/>
    <w:rsid w:val="00544283"/>
    <w:rsid w:val="00544D39"/>
    <w:rsid w:val="00551DE3"/>
    <w:rsid w:val="005566E5"/>
    <w:rsid w:val="0055767B"/>
    <w:rsid w:val="00561EE4"/>
    <w:rsid w:val="00573187"/>
    <w:rsid w:val="00574154"/>
    <w:rsid w:val="00575A86"/>
    <w:rsid w:val="0058297D"/>
    <w:rsid w:val="00590CCB"/>
    <w:rsid w:val="00591F15"/>
    <w:rsid w:val="0059381F"/>
    <w:rsid w:val="00596408"/>
    <w:rsid w:val="00597559"/>
    <w:rsid w:val="005A3191"/>
    <w:rsid w:val="005A6E8C"/>
    <w:rsid w:val="005B36A0"/>
    <w:rsid w:val="005C2748"/>
    <w:rsid w:val="005C3428"/>
    <w:rsid w:val="005C60E2"/>
    <w:rsid w:val="005C65E5"/>
    <w:rsid w:val="005D21B2"/>
    <w:rsid w:val="005E364D"/>
    <w:rsid w:val="005E5FC1"/>
    <w:rsid w:val="005F3113"/>
    <w:rsid w:val="005F69B8"/>
    <w:rsid w:val="0060267B"/>
    <w:rsid w:val="00617455"/>
    <w:rsid w:val="00623B81"/>
    <w:rsid w:val="00624A69"/>
    <w:rsid w:val="00624AB5"/>
    <w:rsid w:val="0063618D"/>
    <w:rsid w:val="00643255"/>
    <w:rsid w:val="00650FB0"/>
    <w:rsid w:val="0065361D"/>
    <w:rsid w:val="00654619"/>
    <w:rsid w:val="00657D9B"/>
    <w:rsid w:val="006633A5"/>
    <w:rsid w:val="006734F8"/>
    <w:rsid w:val="00675C2A"/>
    <w:rsid w:val="00676DD8"/>
    <w:rsid w:val="00680331"/>
    <w:rsid w:val="00683363"/>
    <w:rsid w:val="00685F7A"/>
    <w:rsid w:val="006860DF"/>
    <w:rsid w:val="00690765"/>
    <w:rsid w:val="00697476"/>
    <w:rsid w:val="00697900"/>
    <w:rsid w:val="006A51CF"/>
    <w:rsid w:val="006C46E7"/>
    <w:rsid w:val="006C4D03"/>
    <w:rsid w:val="006D51E4"/>
    <w:rsid w:val="006E1ADC"/>
    <w:rsid w:val="006E72E9"/>
    <w:rsid w:val="006E77AD"/>
    <w:rsid w:val="006E7FDA"/>
    <w:rsid w:val="007166DE"/>
    <w:rsid w:val="00727B92"/>
    <w:rsid w:val="00731CB6"/>
    <w:rsid w:val="00735B50"/>
    <w:rsid w:val="00741231"/>
    <w:rsid w:val="00753F1D"/>
    <w:rsid w:val="00757229"/>
    <w:rsid w:val="00764C10"/>
    <w:rsid w:val="0077285B"/>
    <w:rsid w:val="00772F7E"/>
    <w:rsid w:val="00785ABC"/>
    <w:rsid w:val="007936D6"/>
    <w:rsid w:val="00794259"/>
    <w:rsid w:val="00794D25"/>
    <w:rsid w:val="00795429"/>
    <w:rsid w:val="007A5FAC"/>
    <w:rsid w:val="007B52F6"/>
    <w:rsid w:val="007C02C7"/>
    <w:rsid w:val="007C61F5"/>
    <w:rsid w:val="007C77D0"/>
    <w:rsid w:val="007D6CCF"/>
    <w:rsid w:val="007E0C99"/>
    <w:rsid w:val="007E1599"/>
    <w:rsid w:val="007E2208"/>
    <w:rsid w:val="007F0930"/>
    <w:rsid w:val="008044EE"/>
    <w:rsid w:val="00804602"/>
    <w:rsid w:val="00805AA8"/>
    <w:rsid w:val="00807EE9"/>
    <w:rsid w:val="0081367B"/>
    <w:rsid w:val="00816052"/>
    <w:rsid w:val="00820D2D"/>
    <w:rsid w:val="00825D9A"/>
    <w:rsid w:val="00832BF2"/>
    <w:rsid w:val="00842162"/>
    <w:rsid w:val="008515AB"/>
    <w:rsid w:val="008731D0"/>
    <w:rsid w:val="0088064C"/>
    <w:rsid w:val="00890BF5"/>
    <w:rsid w:val="008917D3"/>
    <w:rsid w:val="00892EB3"/>
    <w:rsid w:val="00893407"/>
    <w:rsid w:val="008A48F8"/>
    <w:rsid w:val="008A6104"/>
    <w:rsid w:val="008B6074"/>
    <w:rsid w:val="008B64C8"/>
    <w:rsid w:val="008C352F"/>
    <w:rsid w:val="008C38A2"/>
    <w:rsid w:val="008E08CB"/>
    <w:rsid w:val="008E2A36"/>
    <w:rsid w:val="00915836"/>
    <w:rsid w:val="00920AAB"/>
    <w:rsid w:val="00920D44"/>
    <w:rsid w:val="00921DE8"/>
    <w:rsid w:val="00931C8E"/>
    <w:rsid w:val="009444B1"/>
    <w:rsid w:val="00953214"/>
    <w:rsid w:val="00955794"/>
    <w:rsid w:val="009624FC"/>
    <w:rsid w:val="0096402F"/>
    <w:rsid w:val="0096484A"/>
    <w:rsid w:val="0096533B"/>
    <w:rsid w:val="0097549E"/>
    <w:rsid w:val="009759D7"/>
    <w:rsid w:val="00986BB5"/>
    <w:rsid w:val="00995C32"/>
    <w:rsid w:val="009A4EC4"/>
    <w:rsid w:val="009A5EE7"/>
    <w:rsid w:val="009B29DD"/>
    <w:rsid w:val="009B4EA9"/>
    <w:rsid w:val="009D090A"/>
    <w:rsid w:val="009D3FC6"/>
    <w:rsid w:val="009D670F"/>
    <w:rsid w:val="009D691C"/>
    <w:rsid w:val="009D6CC2"/>
    <w:rsid w:val="009E2CA7"/>
    <w:rsid w:val="009F2522"/>
    <w:rsid w:val="009F4656"/>
    <w:rsid w:val="009F4E68"/>
    <w:rsid w:val="00A06A58"/>
    <w:rsid w:val="00A0755A"/>
    <w:rsid w:val="00A144DA"/>
    <w:rsid w:val="00A243E7"/>
    <w:rsid w:val="00A3021D"/>
    <w:rsid w:val="00A31092"/>
    <w:rsid w:val="00A3238D"/>
    <w:rsid w:val="00A45900"/>
    <w:rsid w:val="00A47AD7"/>
    <w:rsid w:val="00A53682"/>
    <w:rsid w:val="00A56AF3"/>
    <w:rsid w:val="00A7034E"/>
    <w:rsid w:val="00A70542"/>
    <w:rsid w:val="00A81ABE"/>
    <w:rsid w:val="00A8247E"/>
    <w:rsid w:val="00A97894"/>
    <w:rsid w:val="00AA1460"/>
    <w:rsid w:val="00AA6246"/>
    <w:rsid w:val="00AB448F"/>
    <w:rsid w:val="00AC33A0"/>
    <w:rsid w:val="00AC6B9D"/>
    <w:rsid w:val="00AD0E33"/>
    <w:rsid w:val="00AE4C95"/>
    <w:rsid w:val="00AE6367"/>
    <w:rsid w:val="00AF3DB8"/>
    <w:rsid w:val="00AF4C4C"/>
    <w:rsid w:val="00B002E2"/>
    <w:rsid w:val="00B02D45"/>
    <w:rsid w:val="00B03436"/>
    <w:rsid w:val="00B05A10"/>
    <w:rsid w:val="00B0710D"/>
    <w:rsid w:val="00B20731"/>
    <w:rsid w:val="00B21E77"/>
    <w:rsid w:val="00B23696"/>
    <w:rsid w:val="00B37F3B"/>
    <w:rsid w:val="00B47F51"/>
    <w:rsid w:val="00B50057"/>
    <w:rsid w:val="00B501B2"/>
    <w:rsid w:val="00B617FA"/>
    <w:rsid w:val="00B61F1A"/>
    <w:rsid w:val="00B67F73"/>
    <w:rsid w:val="00B9521E"/>
    <w:rsid w:val="00B969B3"/>
    <w:rsid w:val="00BA08A3"/>
    <w:rsid w:val="00BA2EF3"/>
    <w:rsid w:val="00BA67EC"/>
    <w:rsid w:val="00BA688E"/>
    <w:rsid w:val="00BB7161"/>
    <w:rsid w:val="00BB792A"/>
    <w:rsid w:val="00BC1281"/>
    <w:rsid w:val="00BC39DC"/>
    <w:rsid w:val="00BC6B9F"/>
    <w:rsid w:val="00BC6C48"/>
    <w:rsid w:val="00BC7B2D"/>
    <w:rsid w:val="00BD56AF"/>
    <w:rsid w:val="00BD6C22"/>
    <w:rsid w:val="00BE3737"/>
    <w:rsid w:val="00BF42E7"/>
    <w:rsid w:val="00C23BD6"/>
    <w:rsid w:val="00C2564D"/>
    <w:rsid w:val="00C328AE"/>
    <w:rsid w:val="00C32F51"/>
    <w:rsid w:val="00C43B14"/>
    <w:rsid w:val="00C43E8A"/>
    <w:rsid w:val="00C450A1"/>
    <w:rsid w:val="00C53C7E"/>
    <w:rsid w:val="00C56703"/>
    <w:rsid w:val="00C632B3"/>
    <w:rsid w:val="00C75EF3"/>
    <w:rsid w:val="00C856EF"/>
    <w:rsid w:val="00C90C20"/>
    <w:rsid w:val="00C92405"/>
    <w:rsid w:val="00C94903"/>
    <w:rsid w:val="00C95482"/>
    <w:rsid w:val="00CB261F"/>
    <w:rsid w:val="00CB790D"/>
    <w:rsid w:val="00CC07B5"/>
    <w:rsid w:val="00CC5D81"/>
    <w:rsid w:val="00CC7DE2"/>
    <w:rsid w:val="00CD6947"/>
    <w:rsid w:val="00CE0FCA"/>
    <w:rsid w:val="00CE5D04"/>
    <w:rsid w:val="00CE7AC8"/>
    <w:rsid w:val="00CF79F2"/>
    <w:rsid w:val="00D11470"/>
    <w:rsid w:val="00D14262"/>
    <w:rsid w:val="00D2142F"/>
    <w:rsid w:val="00D24C7D"/>
    <w:rsid w:val="00D27981"/>
    <w:rsid w:val="00D32CD1"/>
    <w:rsid w:val="00D40B93"/>
    <w:rsid w:val="00D415E4"/>
    <w:rsid w:val="00D41EAF"/>
    <w:rsid w:val="00D425CD"/>
    <w:rsid w:val="00D5599A"/>
    <w:rsid w:val="00D60164"/>
    <w:rsid w:val="00D62672"/>
    <w:rsid w:val="00D64109"/>
    <w:rsid w:val="00D66F09"/>
    <w:rsid w:val="00D75B9D"/>
    <w:rsid w:val="00D77809"/>
    <w:rsid w:val="00D87724"/>
    <w:rsid w:val="00D91F99"/>
    <w:rsid w:val="00DA2EE6"/>
    <w:rsid w:val="00DA64D6"/>
    <w:rsid w:val="00DA7587"/>
    <w:rsid w:val="00DC2E5D"/>
    <w:rsid w:val="00DC393E"/>
    <w:rsid w:val="00DC50C4"/>
    <w:rsid w:val="00DC6DBF"/>
    <w:rsid w:val="00DD2E81"/>
    <w:rsid w:val="00DE050A"/>
    <w:rsid w:val="00DE068F"/>
    <w:rsid w:val="00DE2AA7"/>
    <w:rsid w:val="00DE6419"/>
    <w:rsid w:val="00DE641E"/>
    <w:rsid w:val="00DF3288"/>
    <w:rsid w:val="00DF6DAF"/>
    <w:rsid w:val="00E15F24"/>
    <w:rsid w:val="00E17179"/>
    <w:rsid w:val="00E40C12"/>
    <w:rsid w:val="00E5002D"/>
    <w:rsid w:val="00E52677"/>
    <w:rsid w:val="00E527FC"/>
    <w:rsid w:val="00E548C6"/>
    <w:rsid w:val="00E54B28"/>
    <w:rsid w:val="00E56F0D"/>
    <w:rsid w:val="00E60D80"/>
    <w:rsid w:val="00E70CA1"/>
    <w:rsid w:val="00E71915"/>
    <w:rsid w:val="00E72FF3"/>
    <w:rsid w:val="00EA343F"/>
    <w:rsid w:val="00EB4C40"/>
    <w:rsid w:val="00EC0DEF"/>
    <w:rsid w:val="00ED6185"/>
    <w:rsid w:val="00EE28E3"/>
    <w:rsid w:val="00EE31C8"/>
    <w:rsid w:val="00EE433B"/>
    <w:rsid w:val="00EE5C3E"/>
    <w:rsid w:val="00F01542"/>
    <w:rsid w:val="00F075A4"/>
    <w:rsid w:val="00F10476"/>
    <w:rsid w:val="00F30AA7"/>
    <w:rsid w:val="00F357F7"/>
    <w:rsid w:val="00F43513"/>
    <w:rsid w:val="00F43D43"/>
    <w:rsid w:val="00F45F98"/>
    <w:rsid w:val="00F46081"/>
    <w:rsid w:val="00F5377F"/>
    <w:rsid w:val="00F55B48"/>
    <w:rsid w:val="00F65697"/>
    <w:rsid w:val="00F75D7D"/>
    <w:rsid w:val="00F80A72"/>
    <w:rsid w:val="00F965AE"/>
    <w:rsid w:val="00FA5C44"/>
    <w:rsid w:val="00FB1CC9"/>
    <w:rsid w:val="00FC1302"/>
    <w:rsid w:val="00FC1FE6"/>
    <w:rsid w:val="00FC2894"/>
    <w:rsid w:val="00FD4821"/>
    <w:rsid w:val="00FE601D"/>
    <w:rsid w:val="00FE6716"/>
    <w:rsid w:val="00FF0A12"/>
    <w:rsid w:val="00FF0FB3"/>
    <w:rsid w:val="00FF35D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5F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476A5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76A5F"/>
    <w:pPr>
      <w:keepNext/>
      <w:outlineLvl w:val="1"/>
    </w:pPr>
  </w:style>
  <w:style w:type="paragraph" w:styleId="Heading3">
    <w:name w:val="heading 3"/>
    <w:basedOn w:val="Normal"/>
    <w:next w:val="Normal"/>
    <w:qFormat/>
    <w:rsid w:val="00476A5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6A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6A5F"/>
  </w:style>
  <w:style w:type="paragraph" w:styleId="BodyTextIndent">
    <w:name w:val="Body Text Indent"/>
    <w:basedOn w:val="Normal"/>
    <w:rsid w:val="00476A5F"/>
    <w:pPr>
      <w:ind w:left="360"/>
    </w:pPr>
    <w:rPr>
      <w:rFonts w:ascii="Times New Roman" w:hAnsi="Times New Roman"/>
    </w:rPr>
  </w:style>
  <w:style w:type="paragraph" w:styleId="Title">
    <w:name w:val="Title"/>
    <w:basedOn w:val="Normal"/>
    <w:qFormat/>
    <w:rsid w:val="00476A5F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476A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6A5F"/>
    <w:pPr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8E08CB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92A"/>
    <w:pPr>
      <w:ind w:left="720"/>
      <w:contextualSpacing/>
    </w:pPr>
  </w:style>
  <w:style w:type="table" w:styleId="TableGrid">
    <w:name w:val="Table Grid"/>
    <w:basedOn w:val="TableNormal"/>
    <w:uiPriority w:val="59"/>
    <w:rsid w:val="00064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03436"/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1872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5F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476A5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76A5F"/>
    <w:pPr>
      <w:keepNext/>
      <w:outlineLvl w:val="1"/>
    </w:pPr>
  </w:style>
  <w:style w:type="paragraph" w:styleId="Heading3">
    <w:name w:val="heading 3"/>
    <w:basedOn w:val="Normal"/>
    <w:next w:val="Normal"/>
    <w:qFormat/>
    <w:rsid w:val="00476A5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6A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6A5F"/>
  </w:style>
  <w:style w:type="paragraph" w:styleId="BodyTextIndent">
    <w:name w:val="Body Text Indent"/>
    <w:basedOn w:val="Normal"/>
    <w:rsid w:val="00476A5F"/>
    <w:pPr>
      <w:ind w:left="360"/>
    </w:pPr>
    <w:rPr>
      <w:rFonts w:ascii="Times New Roman" w:hAnsi="Times New Roman"/>
    </w:rPr>
  </w:style>
  <w:style w:type="paragraph" w:styleId="Title">
    <w:name w:val="Title"/>
    <w:basedOn w:val="Normal"/>
    <w:qFormat/>
    <w:rsid w:val="00476A5F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476A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6A5F"/>
    <w:pPr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8E08CB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92A"/>
    <w:pPr>
      <w:ind w:left="720"/>
      <w:contextualSpacing/>
    </w:pPr>
  </w:style>
  <w:style w:type="table" w:styleId="TableGrid">
    <w:name w:val="Table Grid"/>
    <w:basedOn w:val="TableNormal"/>
    <w:uiPriority w:val="59"/>
    <w:rsid w:val="00064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03436"/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1872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83960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701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ffany@arktime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hinkNurs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ampaignforaction.org/state/arkans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hinkNurse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rkansasonlin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rkansas4nur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urranm\Local%20Settings\Temporary%20Internet%20Files\OLK38\12-16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8F2D215CE4E4580463C475DB07DA2" ma:contentTypeVersion="0" ma:contentTypeDescription="Create a new document." ma:contentTypeScope="" ma:versionID="24648db17f600bda404371dd257e81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3774B-45BD-4531-BF92-64C3AB9B8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48824E-22BD-45D4-8FE3-BD89D1C58D0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DC38B3-D491-4FD3-9C16-E1A6A41DB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12-16-04.dot</Template>
  <TotalTime>0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Affinity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Johnson, Jennifer L</dc:creator>
  <cp:lastModifiedBy>Johnson, Jennifer L</cp:lastModifiedBy>
  <cp:revision>2</cp:revision>
  <cp:lastPrinted>2014-02-20T15:42:00Z</cp:lastPrinted>
  <dcterms:created xsi:type="dcterms:W3CDTF">2015-02-25T18:54:00Z</dcterms:created>
  <dcterms:modified xsi:type="dcterms:W3CDTF">2015-02-25T18:54:00Z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0x0101007B08F2D215CE4E4580463C475DB07DA2</vt:lpwstr>
  </property>
</Properties>
</file>