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44D" w:rsidRDefault="0004744D" w:rsidP="0004744D">
      <w:pPr>
        <w:jc w:val="center"/>
        <w:rPr>
          <w:rFonts w:ascii="ITC Bookman Demi" w:hAnsi="ITC Bookman Demi"/>
          <w:sz w:val="32"/>
          <w:szCs w:val="32"/>
        </w:rPr>
      </w:pPr>
      <w:r>
        <w:rPr>
          <w:rFonts w:ascii="ITC Bookman Demi" w:hAnsi="ITC Bookman Demi"/>
          <w:color w:val="FF0000"/>
          <w:sz w:val="36"/>
          <w:szCs w:val="36"/>
        </w:rPr>
        <w:t>INSURANCE COMMITTEE MEETING</w:t>
      </w:r>
      <w:r w:rsidR="00FD35F7" w:rsidRPr="00FD35F7">
        <w:rPr>
          <w:rFonts w:ascii="ITC Bookman Demi" w:hAnsi="ITC Bookman Demi"/>
          <w:color w:val="FF0000"/>
          <w:sz w:val="36"/>
          <w:szCs w:val="36"/>
        </w:rPr>
        <w:t xml:space="preserve"> </w:t>
      </w:r>
      <w:r w:rsidR="00FD35F7">
        <w:rPr>
          <w:rFonts w:ascii="ITC Bookman Demi" w:hAnsi="ITC Bookman Demi"/>
          <w:color w:val="FF0000"/>
          <w:sz w:val="36"/>
          <w:szCs w:val="36"/>
        </w:rPr>
        <w:t>MINUTES</w:t>
      </w:r>
    </w:p>
    <w:p w:rsidR="0004744D" w:rsidRDefault="0004744D" w:rsidP="0004744D">
      <w:pPr>
        <w:rPr>
          <w:rFonts w:ascii="Monotype Corsiva" w:hAnsi="Monotype Corsiva"/>
          <w:sz w:val="16"/>
          <w:szCs w:val="16"/>
        </w:rPr>
      </w:pPr>
      <w:r>
        <w:rPr>
          <w:rFonts w:ascii="Monotype Corsiva" w:hAnsi="Monotype Corsiva"/>
          <w:sz w:val="32"/>
          <w:szCs w:val="32"/>
        </w:rPr>
        <w:t xml:space="preserve">                               </w:t>
      </w:r>
    </w:p>
    <w:p w:rsidR="0004744D" w:rsidRDefault="0004744D" w:rsidP="0004744D">
      <w:pPr>
        <w:jc w:val="center"/>
        <w:rPr>
          <w:rFonts w:ascii="Monotype Corsiva" w:hAnsi="Monotype Corsiva"/>
          <w:sz w:val="28"/>
          <w:szCs w:val="28"/>
        </w:rPr>
      </w:pPr>
      <w:r>
        <w:rPr>
          <w:rFonts w:ascii="Monotype Corsiva" w:hAnsi="Monotype Corsiva"/>
          <w:sz w:val="28"/>
          <w:szCs w:val="28"/>
        </w:rPr>
        <w:t>Creciente Condominium Association, Inc.</w:t>
      </w:r>
    </w:p>
    <w:p w:rsidR="0004744D" w:rsidRDefault="0004744D" w:rsidP="0004744D">
      <w:pPr>
        <w:jc w:val="center"/>
        <w:rPr>
          <w:rFonts w:ascii="Monotype Corsiva" w:hAnsi="Monotype Corsiva"/>
          <w:sz w:val="28"/>
          <w:szCs w:val="28"/>
        </w:rPr>
      </w:pPr>
      <w:r>
        <w:rPr>
          <w:rFonts w:ascii="Monotype Corsiva" w:hAnsi="Monotype Corsiva"/>
          <w:sz w:val="28"/>
          <w:szCs w:val="28"/>
        </w:rPr>
        <w:t>7150 Estero Blvd  Fort Myers Beach, FL  33931</w:t>
      </w:r>
    </w:p>
    <w:p w:rsidR="0004744D" w:rsidRDefault="0004744D" w:rsidP="0004744D">
      <w:pPr>
        <w:rPr>
          <w:rFonts w:ascii="Monotype Corsiva" w:hAnsi="Monotype Corsiva"/>
          <w:sz w:val="16"/>
          <w:szCs w:val="16"/>
        </w:rPr>
      </w:pPr>
      <w:r>
        <w:rPr>
          <w:rFonts w:ascii="Monotype Corsiva" w:hAnsi="Monotype Corsiva"/>
          <w:sz w:val="16"/>
          <w:szCs w:val="16"/>
        </w:rPr>
        <w:t>________________________________________________________________________________________________________________</w:t>
      </w:r>
    </w:p>
    <w:p w:rsidR="0004744D" w:rsidRDefault="00B53582" w:rsidP="0004744D">
      <w:pPr>
        <w:rPr>
          <w:rFonts w:ascii="Cambria" w:hAnsi="Cambria"/>
        </w:rPr>
      </w:pPr>
      <w:r>
        <w:rPr>
          <w:rFonts w:ascii="Cambria" w:hAnsi="Cambria"/>
        </w:rPr>
        <w:t>DATE:</w:t>
      </w:r>
      <w:r>
        <w:rPr>
          <w:rFonts w:ascii="Cambria" w:hAnsi="Cambria"/>
        </w:rPr>
        <w:tab/>
      </w:r>
      <w:r>
        <w:rPr>
          <w:rFonts w:ascii="Cambria" w:hAnsi="Cambria"/>
        </w:rPr>
        <w:tab/>
        <w:t>May 9</w:t>
      </w:r>
      <w:r w:rsidRPr="00B53582">
        <w:rPr>
          <w:rFonts w:ascii="Cambria" w:hAnsi="Cambria"/>
          <w:vertAlign w:val="superscript"/>
        </w:rPr>
        <w:t>th</w:t>
      </w:r>
      <w:r>
        <w:rPr>
          <w:rFonts w:ascii="Cambria" w:hAnsi="Cambria"/>
        </w:rPr>
        <w:t>, 2017. May 10</w:t>
      </w:r>
      <w:r w:rsidRPr="00B53582">
        <w:rPr>
          <w:rFonts w:ascii="Cambria" w:hAnsi="Cambria"/>
          <w:vertAlign w:val="superscript"/>
        </w:rPr>
        <w:t>th</w:t>
      </w:r>
      <w:r>
        <w:rPr>
          <w:rFonts w:ascii="Cambria" w:hAnsi="Cambria"/>
        </w:rPr>
        <w:t>, 2017, May 15</w:t>
      </w:r>
      <w:r w:rsidRPr="00B53582">
        <w:rPr>
          <w:rFonts w:ascii="Cambria" w:hAnsi="Cambria"/>
          <w:vertAlign w:val="superscript"/>
        </w:rPr>
        <w:t>th</w:t>
      </w:r>
      <w:r>
        <w:rPr>
          <w:rFonts w:ascii="Cambria" w:hAnsi="Cambria"/>
        </w:rPr>
        <w:t>, 2017 and May 19</w:t>
      </w:r>
      <w:r w:rsidRPr="00B53582">
        <w:rPr>
          <w:rFonts w:ascii="Cambria" w:hAnsi="Cambria"/>
          <w:vertAlign w:val="superscript"/>
        </w:rPr>
        <w:t>th</w:t>
      </w:r>
      <w:r>
        <w:rPr>
          <w:rFonts w:ascii="Cambria" w:hAnsi="Cambria"/>
        </w:rPr>
        <w:t>, 2017</w:t>
      </w:r>
      <w:r w:rsidR="0004744D">
        <w:rPr>
          <w:rFonts w:ascii="Cambria" w:hAnsi="Cambria"/>
        </w:rPr>
        <w:tab/>
      </w:r>
      <w:r w:rsidR="0004744D">
        <w:rPr>
          <w:rFonts w:ascii="Cambria" w:hAnsi="Cambria"/>
        </w:rPr>
        <w:tab/>
      </w:r>
    </w:p>
    <w:p w:rsidR="0004744D" w:rsidRDefault="0004744D" w:rsidP="0004744D">
      <w:pPr>
        <w:rPr>
          <w:rFonts w:ascii="Cambria" w:hAnsi="Cambria"/>
        </w:rPr>
      </w:pPr>
      <w:r>
        <w:rPr>
          <w:rFonts w:ascii="Cambria" w:hAnsi="Cambria"/>
        </w:rPr>
        <w:t xml:space="preserve">TIME:   </w:t>
      </w:r>
      <w:r>
        <w:rPr>
          <w:rFonts w:ascii="Cambria" w:hAnsi="Cambria"/>
        </w:rPr>
        <w:tab/>
        <w:t>10:00 AM</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  </w:t>
      </w:r>
    </w:p>
    <w:p w:rsidR="0004744D" w:rsidRDefault="0004744D" w:rsidP="0004744D">
      <w:pPr>
        <w:rPr>
          <w:rFonts w:ascii="Cambria" w:hAnsi="Cambria"/>
        </w:rPr>
      </w:pPr>
      <w:r>
        <w:rPr>
          <w:rFonts w:ascii="Cambria" w:hAnsi="Cambria"/>
        </w:rPr>
        <w:t>LOCATION:</w:t>
      </w:r>
      <w:r>
        <w:rPr>
          <w:rFonts w:ascii="Cambria" w:hAnsi="Cambria"/>
        </w:rPr>
        <w:tab/>
        <w:t xml:space="preserve"> Social Room</w:t>
      </w:r>
      <w:r>
        <w:rPr>
          <w:rFonts w:ascii="Cambria" w:hAnsi="Cambria"/>
        </w:rPr>
        <w:tab/>
        <w:t>- South Building</w:t>
      </w:r>
    </w:p>
    <w:p w:rsidR="0004744D" w:rsidRDefault="0004744D" w:rsidP="0004744D">
      <w:pPr>
        <w:rPr>
          <w:rFonts w:ascii="Cambria" w:hAnsi="Cambria"/>
        </w:rPr>
      </w:pPr>
    </w:p>
    <w:p w:rsidR="0004744D" w:rsidRDefault="0004744D" w:rsidP="0004744D">
      <w:pPr>
        <w:rPr>
          <w:rFonts w:ascii="Cambria" w:hAnsi="Cambria"/>
        </w:rPr>
      </w:pPr>
      <w:r w:rsidRPr="0004744D">
        <w:rPr>
          <w:rFonts w:ascii="Cambria" w:hAnsi="Cambria"/>
          <w:b/>
        </w:rPr>
        <w:t>CALL TO ORDER</w:t>
      </w:r>
      <w:r>
        <w:rPr>
          <w:rFonts w:ascii="Cambria" w:hAnsi="Cambria"/>
        </w:rPr>
        <w:t xml:space="preserve"> – Chairman John Grier called the meeting</w:t>
      </w:r>
      <w:r w:rsidR="002762F9">
        <w:rPr>
          <w:rFonts w:ascii="Cambria" w:hAnsi="Cambria"/>
        </w:rPr>
        <w:t>(s)</w:t>
      </w:r>
      <w:r>
        <w:rPr>
          <w:rFonts w:ascii="Cambria" w:hAnsi="Cambria"/>
        </w:rPr>
        <w:t xml:space="preserve"> to order at 10:00</w:t>
      </w:r>
      <w:r w:rsidR="00B53582">
        <w:rPr>
          <w:rFonts w:ascii="Cambria" w:hAnsi="Cambria"/>
        </w:rPr>
        <w:t xml:space="preserve"> am.  Members were present to constitute a quorum at each presentation/meeting.</w:t>
      </w:r>
    </w:p>
    <w:p w:rsidR="00B53582" w:rsidRDefault="00B53582" w:rsidP="0004744D">
      <w:pPr>
        <w:rPr>
          <w:rFonts w:ascii="Cambria" w:hAnsi="Cambria"/>
        </w:rPr>
      </w:pPr>
    </w:p>
    <w:p w:rsidR="002762F9" w:rsidRDefault="002762F9" w:rsidP="0004744D">
      <w:pPr>
        <w:rPr>
          <w:rFonts w:ascii="Cambria" w:hAnsi="Cambria"/>
        </w:rPr>
      </w:pPr>
      <w:r>
        <w:rPr>
          <w:rFonts w:ascii="Cambria" w:hAnsi="Cambria"/>
        </w:rPr>
        <w:t>INFORMATION GATHERING MEETINGS (4)</w:t>
      </w:r>
    </w:p>
    <w:p w:rsidR="002762F9" w:rsidRDefault="002762F9" w:rsidP="0004744D">
      <w:pPr>
        <w:rPr>
          <w:rFonts w:ascii="Cambria" w:hAnsi="Cambria"/>
        </w:rPr>
      </w:pPr>
    </w:p>
    <w:p w:rsidR="002762F9" w:rsidRDefault="002762F9" w:rsidP="0004744D">
      <w:pPr>
        <w:rPr>
          <w:rFonts w:ascii="Cambria" w:hAnsi="Cambria"/>
        </w:rPr>
      </w:pPr>
      <w:r>
        <w:rPr>
          <w:rFonts w:ascii="Cambria" w:hAnsi="Cambria"/>
        </w:rPr>
        <w:t>Private Insurance Services</w:t>
      </w:r>
    </w:p>
    <w:p w:rsidR="002762F9" w:rsidRDefault="002762F9" w:rsidP="0004744D">
      <w:pPr>
        <w:rPr>
          <w:rFonts w:ascii="Cambria" w:hAnsi="Cambria"/>
        </w:rPr>
      </w:pPr>
      <w:r>
        <w:rPr>
          <w:rFonts w:ascii="Cambria" w:hAnsi="Cambria"/>
        </w:rPr>
        <w:t>Gulf Shore Insurance</w:t>
      </w:r>
    </w:p>
    <w:p w:rsidR="002762F9" w:rsidRDefault="002762F9" w:rsidP="0004744D">
      <w:pPr>
        <w:rPr>
          <w:rFonts w:ascii="Cambria" w:hAnsi="Cambria"/>
        </w:rPr>
      </w:pPr>
      <w:r>
        <w:rPr>
          <w:rFonts w:ascii="Cambria" w:hAnsi="Cambria"/>
        </w:rPr>
        <w:t>Statewide Insurance</w:t>
      </w:r>
    </w:p>
    <w:p w:rsidR="002762F9" w:rsidRDefault="002762F9" w:rsidP="0004744D">
      <w:pPr>
        <w:rPr>
          <w:rFonts w:ascii="Cambria" w:hAnsi="Cambria"/>
        </w:rPr>
      </w:pPr>
      <w:proofErr w:type="spellStart"/>
      <w:r>
        <w:rPr>
          <w:rFonts w:ascii="Cambria" w:hAnsi="Cambria"/>
        </w:rPr>
        <w:t>IRMS</w:t>
      </w:r>
      <w:proofErr w:type="spellEnd"/>
      <w:r>
        <w:rPr>
          <w:rFonts w:ascii="Cambria" w:hAnsi="Cambria"/>
        </w:rPr>
        <w:t xml:space="preserve"> </w:t>
      </w:r>
    </w:p>
    <w:p w:rsidR="002762F9" w:rsidRDefault="002762F9" w:rsidP="0004744D">
      <w:pPr>
        <w:rPr>
          <w:rFonts w:ascii="Cambria" w:hAnsi="Cambria"/>
        </w:rPr>
      </w:pPr>
    </w:p>
    <w:p w:rsidR="002762F9" w:rsidRDefault="002762F9" w:rsidP="0004744D">
      <w:pPr>
        <w:rPr>
          <w:rFonts w:ascii="Cambria" w:hAnsi="Cambria"/>
        </w:rPr>
      </w:pPr>
      <w:r>
        <w:rPr>
          <w:rFonts w:ascii="Cambria" w:hAnsi="Cambria"/>
        </w:rPr>
        <w:t xml:space="preserve">The above companies meet with the Insurance Committee and discussed what their respective companies could provide to Creciente.  All spoke about their customer service and what sets them apart from other agencies.  All spoke about our current coverage and their professional opinions with regard to our coverage.  </w:t>
      </w:r>
    </w:p>
    <w:p w:rsidR="002762F9" w:rsidRDefault="002762F9" w:rsidP="0004744D">
      <w:pPr>
        <w:rPr>
          <w:rFonts w:ascii="Cambria" w:hAnsi="Cambria"/>
        </w:rPr>
      </w:pPr>
    </w:p>
    <w:p w:rsidR="002762F9" w:rsidRDefault="002762F9" w:rsidP="0004744D">
      <w:pPr>
        <w:rPr>
          <w:rFonts w:ascii="Cambria" w:hAnsi="Cambria"/>
        </w:rPr>
      </w:pPr>
      <w:r>
        <w:rPr>
          <w:rFonts w:ascii="Cambria" w:hAnsi="Cambria"/>
        </w:rPr>
        <w:t xml:space="preserve">The members of the committee submitted </w:t>
      </w:r>
      <w:r w:rsidR="001524F1">
        <w:rPr>
          <w:rFonts w:ascii="Cambria" w:hAnsi="Cambria"/>
        </w:rPr>
        <w:t>their votes for the company they would like the Board of Directors to speak with, which is Gulf Shore Insurance.</w:t>
      </w:r>
    </w:p>
    <w:p w:rsidR="00F872C5" w:rsidRDefault="00F872C5" w:rsidP="00F872C5">
      <w:pPr>
        <w:rPr>
          <w:rFonts w:ascii="Cambria" w:hAnsi="Cambria"/>
        </w:rPr>
      </w:pPr>
      <w:bookmarkStart w:id="0" w:name="_GoBack"/>
      <w:bookmarkEnd w:id="0"/>
    </w:p>
    <w:p w:rsidR="0004744D" w:rsidRDefault="0004744D" w:rsidP="00F872C5">
      <w:pPr>
        <w:rPr>
          <w:rFonts w:ascii="Cambria" w:hAnsi="Cambria"/>
        </w:rPr>
      </w:pPr>
      <w:r>
        <w:rPr>
          <w:rFonts w:ascii="Cambria" w:hAnsi="Cambria"/>
        </w:rPr>
        <w:t xml:space="preserve"> </w:t>
      </w:r>
      <w:r w:rsidRPr="00F872C5">
        <w:rPr>
          <w:rFonts w:ascii="Cambria" w:hAnsi="Cambria"/>
          <w:b/>
        </w:rPr>
        <w:t>ADJOURNMENT</w:t>
      </w:r>
      <w:r w:rsidR="00F872C5">
        <w:rPr>
          <w:rFonts w:ascii="Cambria" w:hAnsi="Cambria"/>
          <w:b/>
        </w:rPr>
        <w:t xml:space="preserve"> – </w:t>
      </w:r>
      <w:r w:rsidR="00B53582">
        <w:rPr>
          <w:rFonts w:ascii="Cambria" w:hAnsi="Cambria"/>
        </w:rPr>
        <w:t>A motion was made by John Grier and seconded by Howard Ray to adjourn each of the presentations/meetings.</w:t>
      </w:r>
    </w:p>
    <w:p w:rsidR="00F872C5" w:rsidRDefault="00F872C5" w:rsidP="00F872C5">
      <w:pPr>
        <w:rPr>
          <w:rFonts w:ascii="Cambria" w:hAnsi="Cambria"/>
        </w:rPr>
      </w:pPr>
    </w:p>
    <w:p w:rsidR="00F872C5" w:rsidRPr="00F872C5" w:rsidRDefault="00F872C5" w:rsidP="00F872C5">
      <w:pPr>
        <w:rPr>
          <w:rFonts w:ascii="Cambria" w:hAnsi="Cambria"/>
        </w:rPr>
      </w:pPr>
      <w:r>
        <w:rPr>
          <w:rFonts w:ascii="Cambria" w:hAnsi="Cambria"/>
        </w:rPr>
        <w:t>Respectful</w:t>
      </w:r>
      <w:r w:rsidR="00B53582">
        <w:rPr>
          <w:rFonts w:ascii="Cambria" w:hAnsi="Cambria"/>
        </w:rPr>
        <w:t xml:space="preserve">ly Submitted by John Grier, Chairperson </w:t>
      </w:r>
    </w:p>
    <w:p w:rsidR="000F415F" w:rsidRDefault="000F415F"/>
    <w:sectPr w:rsidR="000F415F" w:rsidSect="00F87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TC Bookman Demi">
    <w:altName w:val="Bookman Old Style"/>
    <w:charset w:val="00"/>
    <w:family w:val="roman"/>
    <w:pitch w:val="variable"/>
    <w:sig w:usb0="00000007" w:usb1="00000000"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51D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4D"/>
    <w:rsid w:val="0004744D"/>
    <w:rsid w:val="000F415F"/>
    <w:rsid w:val="001524F1"/>
    <w:rsid w:val="001C4B40"/>
    <w:rsid w:val="002762F9"/>
    <w:rsid w:val="009A72CC"/>
    <w:rsid w:val="00B53582"/>
    <w:rsid w:val="00F872C5"/>
    <w:rsid w:val="00FD3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66256"/>
  <w15:docId w15:val="{7217EA02-61CA-4F16-9FDC-BDA17BA0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744D"/>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744D"/>
    <w:pPr>
      <w:keepNext/>
      <w:outlineLvl w:val="0"/>
    </w:pPr>
    <w:rPr>
      <w:rFonts w:ascii="Helvetica" w:hAnsi="Helvetic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44D"/>
    <w:rPr>
      <w:rFonts w:ascii="Helvetica" w:eastAsia="Times New Roman" w:hAnsi="Helvetica"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70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Theresa</cp:lastModifiedBy>
  <cp:revision>3</cp:revision>
  <dcterms:created xsi:type="dcterms:W3CDTF">2017-05-22T13:13:00Z</dcterms:created>
  <dcterms:modified xsi:type="dcterms:W3CDTF">2017-05-22T13:41:00Z</dcterms:modified>
</cp:coreProperties>
</file>