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8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792.6666666666665"/>
        <w:gridCol w:w="3792.6666666666665"/>
        <w:gridCol w:w="3792.6666666666665"/>
        <w:tblGridChange w:id="0">
          <w:tblGrid>
            <w:gridCol w:w="3792.6666666666665"/>
            <w:gridCol w:w="3792.6666666666665"/>
            <w:gridCol w:w="3792.6666666666665"/>
          </w:tblGrid>
        </w:tblGridChange>
      </w:tblGrid>
      <w:tr>
        <w:trPr>
          <w:trHeight w:val="3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PRESCHOOL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large boxes Kleenex</w:t>
              <w:br w:type="textWrapping"/>
              <w:t xml:space="preserve">1 roll paper towels</w:t>
              <w:br w:type="textWrapping"/>
              <w:t xml:space="preserve">1 container wet wipes</w:t>
              <w:br w:type="textWrapping"/>
              <w:t xml:space="preserve">1 container disinfecting wipes</w:t>
              <w:br w:type="textWrapping"/>
              <w:t xml:space="preserve">1 box gallon size Ziploc bags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containers Play-doh </w:t>
              <w:br w:type="textWrapping"/>
              <w:t xml:space="preserve">1 box crayons (at least 16)</w:t>
              <w:br w:type="textWrapping"/>
              <w:t xml:space="preserve">2 Elmer’s glue sticks</w:t>
              <w:br w:type="textWrapping"/>
              <w:t xml:space="preserve">2 fine point Expo dry erase markers          (any 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pack white copy paper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folders with bottom pockets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Standard size backpack with zipper 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(large enough for a folder) </w:t>
            </w:r>
          </w:p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SUMMER &amp; 1 WINTER 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FULL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change of clothes with socks</w:t>
            </w:r>
          </w:p>
        </w:tc>
      </w:tr>
    </w:tbl>
    <w:p w:rsidR="00000000" w:rsidDel="00000000" w:rsidP="00000000" w:rsidRDefault="00000000" w:rsidRPr="00000000" w14:paraId="0000000D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78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792.6666666666665"/>
        <w:gridCol w:w="3792.6666666666665"/>
        <w:gridCol w:w="3792.6666666666665"/>
        <w:tblGridChange w:id="0">
          <w:tblGrid>
            <w:gridCol w:w="3792.6666666666665"/>
            <w:gridCol w:w="3792.6666666666665"/>
            <w:gridCol w:w="3792.6666666666665"/>
          </w:tblGrid>
        </w:tblGridChange>
      </w:tblGrid>
      <w:tr>
        <w:trPr>
          <w:trHeight w:val="3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PRE-KINDERGARTEN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large boxes Kleenex</w:t>
              <w:br w:type="textWrapping"/>
              <w:t xml:space="preserve">1 roll paper towels</w:t>
              <w:br w:type="textWrapping"/>
              <w:t xml:space="preserve">1 container wet wipes</w:t>
              <w:br w:type="textWrapping"/>
              <w:t xml:space="preserve">1 container disinfecting wipes</w:t>
              <w:br w:type="textWrapping"/>
              <w:t xml:space="preserve">1 large pack napkins</w:t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containers Play-doh </w:t>
              <w:br w:type="textWrapping"/>
              <w:t xml:space="preserve">1 box crayons (at least 16)</w:t>
              <w:br w:type="textWrapping"/>
              <w:t xml:space="preserve">2 Elmer’s glue sticks</w:t>
              <w:br w:type="textWrapping"/>
              <w:t xml:space="preserve">2 fine point Expo dry erase markers         (any 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pack white copy paper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folders with bottom pockets</w:t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Standard size backpack with zipper 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(large enough for a folder) 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SUMMER &amp; 1 WINTER </w:t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FULL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change of clothes with socks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9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780"/>
        <w:gridCol w:w="3780"/>
        <w:gridCol w:w="4230"/>
        <w:tblGridChange w:id="0">
          <w:tblGrid>
            <w:gridCol w:w="3780"/>
            <w:gridCol w:w="3780"/>
            <w:gridCol w:w="4230"/>
          </w:tblGrid>
        </w:tblGridChange>
      </w:tblGrid>
      <w:tr>
        <w:trPr>
          <w:trHeight w:val="3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KINDERGARTEN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Also see “Art”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Standard size Backpack</w:t>
              <w:br w:type="textWrapping"/>
              <w:t xml:space="preserve">2 large  boxes Kleenex</w:t>
              <w:br w:type="textWrapping"/>
              <w:t xml:space="preserve">2 packs white copy paper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Plastic pencil box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Wet Wipes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large pack napkins</w:t>
              <w:br w:type="textWrapping"/>
              <w:t xml:space="preserve">1 gallon size Ziploc bags – BOYS</w:t>
              <w:br w:type="textWrapping"/>
              <w:t xml:space="preserve">1 sandwich size Ziploc bags - GIRLS</w:t>
            </w:r>
          </w:p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headphones (no earbuds please)</w:t>
              <w:br w:type="textWrapping"/>
              <w:t xml:space="preserve">½” binder with pockets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roll paper towels</w:t>
              <w:br w:type="textWrapping"/>
              <w:t xml:space="preserve">4 fine point dry erase markers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(EXPO Brand Preferred)</w:t>
              <w:br w:type="textWrapping"/>
              <w:t xml:space="preserve">1 Summer &amp; 1 Winter full change </w:t>
            </w:r>
          </w:p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of clothes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78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825"/>
        <w:gridCol w:w="3735"/>
        <w:gridCol w:w="3818"/>
        <w:tblGridChange w:id="0">
          <w:tblGrid>
            <w:gridCol w:w="3825"/>
            <w:gridCol w:w="3735"/>
            <w:gridCol w:w="3818"/>
          </w:tblGrid>
        </w:tblGridChange>
      </w:tblGrid>
      <w:tr>
        <w:trPr>
          <w:trHeight w:val="3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GRADE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Also see “Art”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rolls paper towels</w:t>
              <w:br w:type="textWrapping"/>
              <w:t xml:space="preserve">1 go home pocket folder</w:t>
              <w:br w:type="textWrapping"/>
              <w:t xml:space="preserve">1 large box Kleenex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subject spiral 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packs white copy paper</w:t>
              <w:br w:type="textWrapping"/>
              <w:t xml:space="preserve">1 set of headphones, no earbuds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plastic pencil box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 #2 yellow pencils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Clorox wipes- Girls</w:t>
              <w:tab/>
              <w:br w:type="textWrapping"/>
              <w:t xml:space="preserve">1 package of napkins-Boys</w:t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black, only (Expo brand) dry erase markers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78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792.6666666666665"/>
        <w:gridCol w:w="3792.6666666666665"/>
        <w:gridCol w:w="3792.6666666666665"/>
        <w:tblGridChange w:id="0">
          <w:tblGrid>
            <w:gridCol w:w="3792.6666666666665"/>
            <w:gridCol w:w="3792.6666666666665"/>
            <w:gridCol w:w="3792.6666666666665"/>
          </w:tblGrid>
        </w:tblGridChange>
      </w:tblGrid>
      <w:tr>
        <w:trPr>
          <w:trHeight w:val="3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GRADES 2 &amp; 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Also see “Art”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 #2 pencils (not mechanical)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pink erasers</w:t>
              <w:br w:type="textWrapping"/>
              <w:t xml:space="preserve">1 red, 1 green, 1 blue, 1 any color </w:t>
            </w:r>
          </w:p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folder with pockets (4 total)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pack copy paper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highlighters (any color) 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set headphones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pencil box/pouch (can be used for art supplies)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spiral notebooks (wide or college ruled)</w:t>
              <w:br w:type="textWrapping"/>
              <w:t xml:space="preserve">4 dry erase markers (any color)</w:t>
            </w:r>
          </w:p>
          <w:p w:rsidR="00000000" w:rsidDel="00000000" w:rsidP="00000000" w:rsidRDefault="00000000" w:rsidRPr="00000000" w14:paraId="000000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pack sandwich Ziplock baggies - girls</w:t>
              <w:br w:type="textWrapping"/>
              <w:t xml:space="preserve">1 pack gallon Ziplock baggies - boys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378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792.6666666666665"/>
        <w:gridCol w:w="3792.6666666666665"/>
        <w:gridCol w:w="3792.6666666666665"/>
        <w:tblGridChange w:id="0">
          <w:tblGrid>
            <w:gridCol w:w="3792.6666666666665"/>
            <w:gridCol w:w="3792.6666666666665"/>
            <w:gridCol w:w="3792.6666666666665"/>
          </w:tblGrid>
        </w:tblGridChange>
      </w:tblGrid>
      <w:tr>
        <w:trPr>
          <w:trHeight w:val="3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GRADES 4 &amp; 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Also see “Art”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24 - #2 yellow pencils</w:t>
              <w:tab/>
              <w:br w:type="textWrapping"/>
              <w:t xml:space="preserve">1 pack 100 3x5 white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lined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index card</w:t>
              <w:br w:type="textWrapping"/>
              <w:t xml:space="preserve">6 pocket folders w/fasteners of different colors</w:t>
              <w:br w:type="textWrapping"/>
              <w:t xml:space="preserve">1 pocket folder of your choice</w:t>
              <w:br w:type="textWrapping"/>
              <w:t xml:space="preserve">2 thick black dry erase markers</w:t>
              <w:br w:type="textWrapping"/>
              <w:t xml:space="preserve">2 glue sticks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packs white copy paper</w:t>
              <w:br w:type="textWrapping"/>
              <w:t xml:space="preserve">Calculator </w:t>
              <w:tab/>
              <w:br w:type="textWrapping"/>
              <w:t xml:space="preserve">1 headphones or earbuds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Erasers (pink or pencil top)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Highlighter (any color)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container Clorox wipes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spiral wide-ruled notebooks</w:t>
              <w:br w:type="textWrapping"/>
              <w:t xml:space="preserve">1 box thick washable markers &amp;</w:t>
              <w:br w:type="textWrapping"/>
              <w:t xml:space="preserve">1 box thin washable markers</w:t>
              <w:br w:type="textWrapping"/>
              <w:t xml:space="preserve">1 roll paper towels</w:t>
              <w:br w:type="textWrapping"/>
              <w:t xml:space="preserve">1 plastic pencil box/pouch</w:t>
              <w:br w:type="textWrapping"/>
              <w:t xml:space="preserve">2 boxes of Kleenex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378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792.6666666666665"/>
        <w:gridCol w:w="3792.6666666666665"/>
        <w:gridCol w:w="3792.6666666666665"/>
        <w:tblGridChange w:id="0">
          <w:tblGrid>
            <w:gridCol w:w="3792.6666666666665"/>
            <w:gridCol w:w="3792.6666666666665"/>
            <w:gridCol w:w="3792.6666666666665"/>
          </w:tblGrid>
        </w:tblGridChange>
      </w:tblGrid>
      <w:tr>
        <w:trPr>
          <w:trHeight w:val="36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MIDDLE SCHOOL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Also see “Art”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Calculator  (TI-30)</w:t>
              <w:br w:type="textWrapping"/>
              <w:t xml:space="preserve">20 - #2 yellow pencils with erasers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white school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glue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Glue sticks</w:t>
              <w:br w:type="textWrapping"/>
              <w:t xml:space="preserve">Soft pencil pouch</w:t>
              <w:br w:type="textWrapping"/>
              <w:t xml:space="preserve">1 thick + 1 thin Sharpie (black)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Sharpies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pack Expo dry erase markers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Book covers are optional for textbooks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 regular-size hand sanitizer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- 8th grade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hard 3-ring binders  (recommend 2 in.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for math and science)</w:t>
              <w:br w:type="textWrapping"/>
              <w:t xml:space="preserve">5 dividers for each binder 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(10 dividers for math)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large box Kleenex</w:t>
              <w:br w:type="textWrapping"/>
              <w:t xml:space="preserve">4 pocket folders (different colors)</w:t>
              <w:br w:type="textWrapping"/>
              <w:t xml:space="preserve">2 highlighters</w:t>
              <w:br w:type="textWrapping"/>
              <w:t xml:space="preserve">1 roll paper towels –  7th grade</w:t>
              <w:br w:type="textWrapping"/>
              <w:t xml:space="preserve">3 packs white copy paper</w:t>
              <w:br w:type="textWrapping"/>
              <w:t xml:space="preserve">1 headphones or earbuds</w:t>
              <w:br w:type="textWrapping"/>
              <w:t xml:space="preserve">Erasers (pink or pencil top)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9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685"/>
        <w:gridCol w:w="5910"/>
        <w:tblGridChange w:id="0">
          <w:tblGrid>
            <w:gridCol w:w="5685"/>
            <w:gridCol w:w="5910"/>
          </w:tblGrid>
        </w:tblGridChange>
      </w:tblGrid>
      <w:tr>
        <w:trPr>
          <w:trHeight w:val="36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(Art supplies stay with students and may also be used as classroom supplies.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listed in both places then it is needed by both classrooms.)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Gr. K-3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Pencil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Eraser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Scissors (Safety with blunt tip)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Ruler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Crayons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Markers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Colored Pencils</w:t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 bottle glue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4 glue sticks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Container for Supplies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(may be available from homeroom teacher)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Gr. 4-8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Pencil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Eraser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Scissors (Pointed tip)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Ruler (with customary and metric on it)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Markers + 2 FINE black permanent markers, such as Sharpies                 </w:t>
            </w:r>
          </w:p>
          <w:p w:rsidR="00000000" w:rsidDel="00000000" w:rsidP="00000000" w:rsidRDefault="00000000" w:rsidRPr="00000000" w14:paraId="00000078">
            <w:pPr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and/or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Various FINE color permanent markers, such as Sharpies,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        including 2 black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Colored Pencils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Container for Supplies 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1 bottle glue or 4 glue sticks</w:t>
            </w:r>
          </w:p>
        </w:tc>
      </w:tr>
    </w:tbl>
    <w:p w:rsidR="00000000" w:rsidDel="00000000" w:rsidP="00000000" w:rsidRDefault="00000000" w:rsidRPr="00000000" w14:paraId="0000007D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431.99999999999994" w:top="431.99999999999994" w:left="431.99999999999994" w:right="431.999999999999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tabs>
        <w:tab w:val="center" w:pos="4680"/>
        <w:tab w:val="right" w:pos="9360"/>
      </w:tabs>
      <w:spacing w:before="144"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St. Joseph School, Monroeville Supply List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tabs>
        <w:tab w:val="center" w:pos="4680"/>
        <w:tab w:val="right" w:pos="9360"/>
      </w:tabs>
      <w:spacing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for 2019-2020 School Year</w:t>
    </w:r>
  </w:p>
  <w:p w:rsidR="00000000" w:rsidDel="00000000" w:rsidP="00000000" w:rsidRDefault="00000000" w:rsidRPr="00000000" w14:paraId="00000080">
    <w:pPr>
      <w:tabs>
        <w:tab w:val="center" w:pos="4680"/>
        <w:tab w:val="right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Please make sure all items purchased are non toxic!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