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Theme="minorEastAsia" w:hAnsi="Calibri" w:cs="Calibri"/>
          <w:b/>
          <w:sz w:val="32"/>
          <w:lang w:val="en-US" w:eastAsia="ja-JP"/>
        </w:rPr>
        <w:id w:val="-34043007"/>
        <w:docPartObj>
          <w:docPartGallery w:val="Cover Pages"/>
          <w:docPartUnique/>
        </w:docPartObj>
      </w:sdtPr>
      <w:sdtEndPr>
        <w:rPr>
          <w:rFonts w:eastAsiaTheme="majorEastAsia"/>
          <w:b w:val="0"/>
          <w:color w:val="2F2F30" w:themeColor="accent1" w:themeShade="BF"/>
          <w:sz w:val="80"/>
          <w:szCs w:val="80"/>
        </w:rPr>
      </w:sdtEndPr>
      <w:sdtContent>
        <w:p w:rsidR="00F07361" w:rsidRPr="00B506B1" w:rsidRDefault="00F07361" w:rsidP="0071535D">
          <w:pPr>
            <w:jc w:val="both"/>
            <w:rPr>
              <w:rFonts w:ascii="Calibri" w:eastAsiaTheme="minorEastAsia" w:hAnsi="Calibri" w:cs="Calibri"/>
              <w:b/>
              <w:sz w:val="32"/>
              <w:lang w:val="en-US" w:eastAsia="ja-JP"/>
            </w:rPr>
          </w:pPr>
        </w:p>
        <w:p w:rsidR="0066208C" w:rsidRPr="00B506B1" w:rsidRDefault="0066208C" w:rsidP="0071535D">
          <w:pPr>
            <w:jc w:val="both"/>
            <w:rPr>
              <w:rFonts w:ascii="Calibri" w:hAnsi="Calibri" w:cs="Calibri"/>
            </w:rPr>
          </w:pPr>
        </w:p>
        <w:p w:rsidR="00F07361" w:rsidRPr="00B506B1" w:rsidRDefault="00F07361" w:rsidP="0071535D">
          <w:pPr>
            <w:jc w:val="both"/>
            <w:rPr>
              <w:rFonts w:ascii="Calibri" w:eastAsiaTheme="minorEastAsia" w:hAnsi="Calibri" w:cs="Calibri"/>
              <w:b/>
              <w:sz w:val="32"/>
              <w:lang w:val="en-US" w:eastAsia="ja-JP"/>
            </w:rPr>
          </w:pPr>
        </w:p>
        <w:p w:rsidR="00F07361" w:rsidRPr="00B506B1" w:rsidRDefault="00F07361" w:rsidP="0071535D">
          <w:pPr>
            <w:jc w:val="both"/>
            <w:rPr>
              <w:rFonts w:ascii="Calibri" w:eastAsiaTheme="minorEastAsia" w:hAnsi="Calibri" w:cs="Calibri"/>
              <w:b/>
              <w:sz w:val="32"/>
              <w:lang w:val="en-US" w:eastAsia="ja-JP"/>
            </w:rPr>
          </w:pPr>
        </w:p>
        <w:p w:rsidR="000E1307" w:rsidRPr="00B506B1" w:rsidRDefault="000E1307" w:rsidP="0071535D">
          <w:pPr>
            <w:jc w:val="both"/>
            <w:rPr>
              <w:rFonts w:ascii="Calibri" w:eastAsiaTheme="minorEastAsia" w:hAnsi="Calibri" w:cs="Calibri"/>
              <w:b/>
              <w:sz w:val="32"/>
              <w:lang w:val="en-US" w:eastAsia="ja-JP"/>
            </w:rPr>
          </w:pPr>
        </w:p>
        <w:p w:rsidR="000E1307" w:rsidRPr="00B506B1" w:rsidRDefault="000E1307" w:rsidP="0071535D">
          <w:pPr>
            <w:jc w:val="both"/>
            <w:rPr>
              <w:rFonts w:ascii="Calibri" w:eastAsiaTheme="minorEastAsia" w:hAnsi="Calibri" w:cs="Calibri"/>
              <w:sz w:val="32"/>
              <w:lang w:val="en-US" w:eastAsia="ja-JP"/>
            </w:rPr>
          </w:pPr>
        </w:p>
        <w:p w:rsidR="000E1307" w:rsidRPr="00B506B1" w:rsidRDefault="000E1307" w:rsidP="0071535D">
          <w:pPr>
            <w:jc w:val="both"/>
            <w:rPr>
              <w:rFonts w:ascii="Calibri" w:eastAsiaTheme="minorEastAsia" w:hAnsi="Calibri" w:cs="Calibri"/>
              <w:b/>
              <w:sz w:val="32"/>
              <w:lang w:val="en-US" w:eastAsia="ja-JP"/>
            </w:rPr>
          </w:pPr>
        </w:p>
        <w:p w:rsidR="000E1307" w:rsidRPr="00B506B1" w:rsidRDefault="00722847" w:rsidP="00ED75D7">
          <w:pPr>
            <w:jc w:val="center"/>
            <w:rPr>
              <w:rFonts w:ascii="Calibri" w:eastAsiaTheme="minorEastAsia" w:hAnsi="Calibri" w:cs="Calibri"/>
              <w:b/>
              <w:sz w:val="72"/>
              <w:szCs w:val="72"/>
              <w:lang w:val="en-US" w:eastAsia="ja-JP"/>
            </w:rPr>
          </w:pPr>
          <w:r w:rsidRPr="00B506B1">
            <w:rPr>
              <w:rFonts w:ascii="Calibri" w:eastAsiaTheme="minorEastAsia" w:hAnsi="Calibri" w:cs="Calibri"/>
              <w:b/>
              <w:noProof/>
              <w:sz w:val="72"/>
              <w:szCs w:val="72"/>
              <w:lang w:eastAsia="en-GB"/>
            </w:rPr>
            <w:t>Moss Hall Nursery School</w:t>
          </w:r>
        </w:p>
        <w:p w:rsidR="00BB5571" w:rsidRPr="00B506B1" w:rsidRDefault="00BB5571" w:rsidP="0071535D">
          <w:pPr>
            <w:jc w:val="both"/>
            <w:rPr>
              <w:rFonts w:ascii="Calibri" w:eastAsiaTheme="minorEastAsia" w:hAnsi="Calibri" w:cs="Calibri"/>
              <w:b/>
              <w:sz w:val="32"/>
              <w:lang w:val="en-US" w:eastAsia="ja-JP"/>
            </w:rPr>
          </w:pPr>
        </w:p>
        <w:p w:rsidR="00F07361" w:rsidRPr="00B506B1" w:rsidRDefault="00F07361" w:rsidP="0071535D">
          <w:pPr>
            <w:jc w:val="both"/>
            <w:rPr>
              <w:rFonts w:ascii="Calibri" w:eastAsiaTheme="minorEastAsia" w:hAnsi="Calibri" w:cs="Calibri"/>
              <w:b/>
              <w:sz w:val="32"/>
              <w:lang w:val="en-US" w:eastAsia="ja-JP"/>
            </w:rPr>
          </w:pPr>
        </w:p>
        <w:p w:rsidR="000E1307" w:rsidRPr="00B506B1" w:rsidRDefault="00ED3935" w:rsidP="00ED3935">
          <w:pPr>
            <w:jc w:val="center"/>
            <w:rPr>
              <w:rFonts w:ascii="Calibri" w:eastAsiaTheme="minorEastAsia" w:hAnsi="Calibri" w:cs="Calibri"/>
              <w:b/>
              <w:sz w:val="32"/>
              <w:lang w:val="en-US" w:eastAsia="ja-JP"/>
            </w:rPr>
          </w:pPr>
          <w:r w:rsidRPr="00B506B1">
            <w:rPr>
              <w:rFonts w:ascii="Calibri" w:hAnsi="Calibri" w:cs="Calibri"/>
              <w:noProof/>
              <w:lang w:eastAsia="en-GB"/>
            </w:rPr>
            <w:drawing>
              <wp:inline distT="0" distB="0" distL="0" distR="0" wp14:anchorId="4E89498D" wp14:editId="03D772CE">
                <wp:extent cx="2249805" cy="1842135"/>
                <wp:effectExtent l="19050" t="0" r="0" b="0"/>
                <wp:docPr id="4" name="Picture 4" descr="XMAS 2008 PRINT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MAS 2008 PRINT2200"/>
                        <pic:cNvPicPr>
                          <a:picLocks noChangeAspect="1" noChangeArrowheads="1"/>
                        </pic:cNvPicPr>
                      </pic:nvPicPr>
                      <pic:blipFill>
                        <a:blip r:embed="rId8" cstate="print"/>
                        <a:srcRect l="14404" t="5789" r="38258" b="65361"/>
                        <a:stretch>
                          <a:fillRect/>
                        </a:stretch>
                      </pic:blipFill>
                      <pic:spPr bwMode="auto">
                        <a:xfrm>
                          <a:off x="0" y="0"/>
                          <a:ext cx="2249805" cy="1842135"/>
                        </a:xfrm>
                        <a:prstGeom prst="rect">
                          <a:avLst/>
                        </a:prstGeom>
                        <a:noFill/>
                        <a:ln w="9525">
                          <a:noFill/>
                          <a:miter lim="800000"/>
                          <a:headEnd/>
                          <a:tailEnd/>
                        </a:ln>
                      </pic:spPr>
                    </pic:pic>
                  </a:graphicData>
                </a:graphic>
              </wp:inline>
            </w:drawing>
          </w:r>
        </w:p>
        <w:p w:rsidR="000E1307" w:rsidRPr="00B506B1" w:rsidRDefault="000E1307" w:rsidP="0071535D">
          <w:pPr>
            <w:jc w:val="both"/>
            <w:rPr>
              <w:rFonts w:ascii="Calibri" w:eastAsiaTheme="minorEastAsia" w:hAnsi="Calibri" w:cs="Calibri"/>
              <w:b/>
              <w:sz w:val="32"/>
              <w:lang w:val="en-US" w:eastAsia="ja-JP"/>
            </w:rPr>
          </w:pPr>
        </w:p>
        <w:p w:rsidR="00F07361" w:rsidRPr="00B506B1" w:rsidRDefault="00F07361" w:rsidP="0071535D">
          <w:pPr>
            <w:jc w:val="both"/>
            <w:rPr>
              <w:rFonts w:ascii="Calibri" w:eastAsiaTheme="minorEastAsia" w:hAnsi="Calibri" w:cs="Calibri"/>
              <w:b/>
              <w:sz w:val="32"/>
              <w:lang w:val="en-US" w:eastAsia="ja-JP"/>
            </w:rPr>
          </w:pPr>
        </w:p>
        <w:p w:rsidR="00BB5571" w:rsidRPr="00B506B1" w:rsidRDefault="00BB5571" w:rsidP="0071535D">
          <w:pPr>
            <w:jc w:val="both"/>
            <w:rPr>
              <w:rFonts w:ascii="Calibri" w:eastAsiaTheme="minorEastAsia" w:hAnsi="Calibri" w:cs="Calibri"/>
              <w:b/>
              <w:sz w:val="32"/>
              <w:lang w:val="en-US" w:eastAsia="ja-JP"/>
            </w:rPr>
          </w:pPr>
        </w:p>
        <w:p w:rsidR="00253BCA" w:rsidRPr="00B506B1" w:rsidRDefault="00253BCA" w:rsidP="0071535D">
          <w:pPr>
            <w:jc w:val="both"/>
            <w:rPr>
              <w:rFonts w:ascii="Calibri" w:eastAsiaTheme="majorEastAsia" w:hAnsi="Calibri" w:cs="Calibri"/>
              <w:color w:val="000000" w:themeColor="text1"/>
              <w:sz w:val="28"/>
              <w:szCs w:val="28"/>
              <w:lang w:eastAsia="ja-JP"/>
            </w:rPr>
          </w:pPr>
        </w:p>
        <w:p w:rsidR="00722847" w:rsidRPr="00B506B1" w:rsidRDefault="00CA765D" w:rsidP="00613993">
          <w:pPr>
            <w:jc w:val="center"/>
            <w:rPr>
              <w:rFonts w:ascii="Calibri" w:eastAsiaTheme="majorEastAsia" w:hAnsi="Calibri" w:cs="Calibri"/>
              <w:sz w:val="72"/>
              <w:szCs w:val="80"/>
              <w:lang w:val="en-US" w:eastAsia="ja-JP"/>
            </w:rPr>
          </w:pPr>
          <w:r w:rsidRPr="00B506B1">
            <w:rPr>
              <w:rFonts w:ascii="Calibri" w:eastAsiaTheme="majorEastAsia" w:hAnsi="Calibri" w:cs="Calibri"/>
              <w:sz w:val="72"/>
              <w:szCs w:val="80"/>
              <w:lang w:val="en-US" w:eastAsia="ja-JP"/>
            </w:rPr>
            <w:t>Nursery Admissions Policy</w:t>
          </w:r>
        </w:p>
        <w:p w:rsidR="00722847" w:rsidRPr="00B506B1" w:rsidRDefault="00722847" w:rsidP="00613993">
          <w:pPr>
            <w:jc w:val="center"/>
            <w:rPr>
              <w:rFonts w:ascii="Calibri" w:eastAsiaTheme="majorEastAsia" w:hAnsi="Calibri" w:cs="Calibri"/>
              <w:sz w:val="72"/>
              <w:szCs w:val="80"/>
              <w:lang w:val="en-US" w:eastAsia="ja-JP"/>
            </w:rPr>
          </w:pPr>
        </w:p>
        <w:p w:rsidR="00722847" w:rsidRPr="00B506B1" w:rsidRDefault="00722847" w:rsidP="00613993">
          <w:pPr>
            <w:jc w:val="center"/>
            <w:rPr>
              <w:rFonts w:ascii="Calibri" w:eastAsiaTheme="majorEastAsia" w:hAnsi="Calibri" w:cs="Calibri"/>
              <w:sz w:val="72"/>
              <w:szCs w:val="80"/>
              <w:lang w:val="en-US" w:eastAsia="ja-JP"/>
            </w:rPr>
          </w:pPr>
        </w:p>
        <w:p w:rsidR="00722847" w:rsidRPr="00B506B1" w:rsidRDefault="00722847" w:rsidP="00613993">
          <w:pPr>
            <w:jc w:val="center"/>
            <w:rPr>
              <w:rFonts w:ascii="Calibri" w:eastAsiaTheme="majorEastAsia" w:hAnsi="Calibri" w:cs="Calibri"/>
              <w:sz w:val="72"/>
              <w:szCs w:val="80"/>
              <w:lang w:val="en-US" w:eastAsia="ja-JP"/>
            </w:rPr>
          </w:pPr>
        </w:p>
        <w:p w:rsidR="00613993" w:rsidRDefault="00613993" w:rsidP="00613993">
          <w:pPr>
            <w:tabs>
              <w:tab w:val="center" w:pos="4678"/>
              <w:tab w:val="left" w:pos="7350"/>
            </w:tabs>
            <w:rPr>
              <w:rFonts w:ascii="Calibri" w:eastAsiaTheme="majorEastAsia" w:hAnsi="Calibri" w:cs="Calibri"/>
              <w:sz w:val="72"/>
              <w:szCs w:val="80"/>
              <w:lang w:val="en-US" w:eastAsia="ja-JP"/>
            </w:rPr>
          </w:pPr>
          <w:bookmarkStart w:id="0" w:name="_GoBack"/>
          <w:bookmarkEnd w:id="0"/>
          <w:r>
            <w:rPr>
              <w:rFonts w:ascii="Calibri" w:eastAsiaTheme="majorEastAsia" w:hAnsi="Calibri" w:cs="Calibri"/>
              <w:sz w:val="72"/>
              <w:szCs w:val="80"/>
              <w:lang w:val="en-US" w:eastAsia="ja-JP"/>
            </w:rPr>
            <w:tab/>
          </w:r>
          <w:r>
            <w:rPr>
              <w:rFonts w:ascii="Calibri" w:eastAsiaTheme="majorEastAsia" w:hAnsi="Calibri" w:cs="Calibri"/>
              <w:sz w:val="72"/>
              <w:szCs w:val="80"/>
              <w:lang w:val="en-US" w:eastAsia="ja-JP"/>
            </w:rPr>
            <w:tab/>
          </w:r>
        </w:p>
      </w:sdtContent>
    </w:sdt>
    <w:p w:rsidR="00F07361" w:rsidRPr="00613993" w:rsidRDefault="00613993" w:rsidP="00613993">
      <w:pPr>
        <w:tabs>
          <w:tab w:val="left" w:pos="2715"/>
        </w:tabs>
        <w:rPr>
          <w:rFonts w:ascii="Calibri" w:eastAsiaTheme="majorEastAsia" w:hAnsi="Calibri" w:cs="Calibri"/>
          <w:sz w:val="72"/>
          <w:szCs w:val="80"/>
          <w:lang w:val="en-US" w:eastAsia="ja-JP"/>
        </w:rPr>
        <w:sectPr w:rsidR="00F07361" w:rsidRPr="00613993" w:rsidSect="0066208C">
          <w:headerReference w:type="default" r:id="rId9"/>
          <w:footerReference w:type="default" r:id="rId10"/>
          <w:pgSz w:w="11906" w:h="16838"/>
          <w:pgMar w:top="1245" w:right="1274" w:bottom="1440" w:left="1276" w:header="709" w:footer="709" w:gutter="0"/>
          <w:pgBorders w:display="firstPage" w:offsetFrom="page">
            <w:top w:val="single" w:sz="36" w:space="24" w:color="FFD006"/>
            <w:left w:val="single" w:sz="36" w:space="24" w:color="FFD006"/>
            <w:bottom w:val="single" w:sz="36" w:space="24" w:color="FFD006"/>
            <w:right w:val="single" w:sz="36" w:space="24" w:color="FFD006"/>
          </w:pgBorders>
          <w:cols w:space="708"/>
          <w:docGrid w:linePitch="360"/>
        </w:sectPr>
      </w:pPr>
      <w:r>
        <w:rPr>
          <w:rFonts w:ascii="Calibri" w:eastAsiaTheme="majorEastAsia" w:hAnsi="Calibri" w:cs="Calibri"/>
          <w:sz w:val="72"/>
          <w:szCs w:val="80"/>
          <w:lang w:val="en-US" w:eastAsia="ja-JP"/>
        </w:rPr>
        <w:tab/>
      </w:r>
    </w:p>
    <w:p w:rsidR="0055675B" w:rsidRPr="00B506B1" w:rsidRDefault="0055675B" w:rsidP="0071535D">
      <w:pPr>
        <w:pStyle w:val="ListParagraph"/>
        <w:spacing w:before="120" w:after="120" w:line="320" w:lineRule="exact"/>
        <w:ind w:left="360"/>
        <w:jc w:val="both"/>
        <w:rPr>
          <w:rFonts w:ascii="Calibri" w:hAnsi="Calibri" w:cs="Calibri"/>
          <w:b/>
          <w:sz w:val="28"/>
        </w:rPr>
      </w:pPr>
      <w:r w:rsidRPr="00B506B1">
        <w:rPr>
          <w:rFonts w:ascii="Calibri" w:hAnsi="Calibri" w:cs="Calibri"/>
          <w:b/>
          <w:sz w:val="28"/>
        </w:rPr>
        <w:lastRenderedPageBreak/>
        <w:t>Contents:</w:t>
      </w:r>
    </w:p>
    <w:p w:rsidR="0055675B" w:rsidRPr="00B506B1" w:rsidRDefault="0055570E" w:rsidP="0071535D">
      <w:pPr>
        <w:spacing w:before="120" w:after="120" w:line="320" w:lineRule="exact"/>
        <w:ind w:left="360"/>
        <w:jc w:val="both"/>
        <w:rPr>
          <w:rStyle w:val="Hyperlink"/>
          <w:rFonts w:ascii="Calibri" w:hAnsi="Calibri" w:cs="Calibri"/>
        </w:rPr>
      </w:pPr>
      <w:r w:rsidRPr="00B506B1">
        <w:rPr>
          <w:rFonts w:ascii="Calibri" w:hAnsi="Calibri" w:cs="Calibri"/>
        </w:rPr>
        <w:fldChar w:fldCharType="begin"/>
      </w:r>
      <w:r w:rsidR="00A21683" w:rsidRPr="00B506B1">
        <w:rPr>
          <w:rFonts w:ascii="Calibri" w:hAnsi="Calibri" w:cs="Calibri"/>
        </w:rPr>
        <w:instrText>HYPERLINK  \l "statement"</w:instrText>
      </w:r>
      <w:r w:rsidRPr="00B506B1">
        <w:rPr>
          <w:rFonts w:ascii="Calibri" w:hAnsi="Calibri" w:cs="Calibri"/>
        </w:rPr>
        <w:fldChar w:fldCharType="separate"/>
      </w:r>
      <w:r w:rsidR="0055675B" w:rsidRPr="00B506B1">
        <w:rPr>
          <w:rStyle w:val="Hyperlink"/>
          <w:rFonts w:ascii="Calibri" w:hAnsi="Calibri" w:cs="Calibri"/>
        </w:rPr>
        <w:t>Statement of intent</w:t>
      </w:r>
    </w:p>
    <w:p w:rsidR="0055675B" w:rsidRPr="00B506B1" w:rsidRDefault="0055570E" w:rsidP="0071535D">
      <w:pPr>
        <w:pStyle w:val="ListParagraph"/>
        <w:numPr>
          <w:ilvl w:val="0"/>
          <w:numId w:val="1"/>
        </w:numPr>
        <w:spacing w:before="120" w:after="120" w:line="320" w:lineRule="exact"/>
        <w:ind w:left="720"/>
        <w:jc w:val="both"/>
        <w:rPr>
          <w:rStyle w:val="Hyperlink"/>
          <w:rFonts w:ascii="Calibri" w:hAnsi="Calibri" w:cs="Calibri"/>
          <w:color w:val="auto"/>
          <w:u w:val="none"/>
        </w:rPr>
      </w:pPr>
      <w:r w:rsidRPr="00B506B1">
        <w:rPr>
          <w:rFonts w:ascii="Calibri" w:hAnsi="Calibri" w:cs="Calibri"/>
        </w:rPr>
        <w:fldChar w:fldCharType="end"/>
      </w:r>
      <w:hyperlink w:anchor="_Legal_framework" w:history="1">
        <w:r w:rsidR="00F74E64" w:rsidRPr="00B506B1">
          <w:rPr>
            <w:rStyle w:val="Hyperlink"/>
            <w:rFonts w:ascii="Calibri" w:hAnsi="Calibri" w:cs="Calibri"/>
          </w:rPr>
          <w:t>Legal framework</w:t>
        </w:r>
      </w:hyperlink>
    </w:p>
    <w:p w:rsidR="000044E0" w:rsidRPr="00B506B1" w:rsidRDefault="00014860" w:rsidP="0071535D">
      <w:pPr>
        <w:pStyle w:val="ListParagraph"/>
        <w:numPr>
          <w:ilvl w:val="0"/>
          <w:numId w:val="1"/>
        </w:numPr>
        <w:spacing w:before="120" w:after="120" w:line="320" w:lineRule="exact"/>
        <w:ind w:left="720"/>
        <w:jc w:val="both"/>
        <w:rPr>
          <w:rStyle w:val="Hyperlink"/>
          <w:rFonts w:ascii="Calibri" w:hAnsi="Calibri" w:cs="Calibri"/>
          <w:color w:val="auto"/>
          <w:u w:val="none"/>
        </w:rPr>
      </w:pPr>
      <w:hyperlink w:anchor="_Free_childcare_arrangements" w:history="1">
        <w:r w:rsidR="00516527" w:rsidRPr="00B506B1">
          <w:rPr>
            <w:rStyle w:val="Hyperlink"/>
            <w:rFonts w:ascii="Calibri" w:hAnsi="Calibri" w:cs="Calibri"/>
          </w:rPr>
          <w:t>Free childcare arrangements</w:t>
        </w:r>
      </w:hyperlink>
      <w:r w:rsidR="000044E0" w:rsidRPr="00B506B1">
        <w:rPr>
          <w:rStyle w:val="Hyperlink"/>
          <w:rFonts w:ascii="Calibri" w:hAnsi="Calibri" w:cs="Calibri"/>
        </w:rPr>
        <w:t xml:space="preserve"> </w:t>
      </w:r>
    </w:p>
    <w:p w:rsidR="000044E0" w:rsidRPr="00B506B1" w:rsidRDefault="00014860" w:rsidP="0071535D">
      <w:pPr>
        <w:pStyle w:val="ListParagraph"/>
        <w:numPr>
          <w:ilvl w:val="0"/>
          <w:numId w:val="1"/>
        </w:numPr>
        <w:spacing w:before="120" w:after="120" w:line="320" w:lineRule="exact"/>
        <w:ind w:left="720"/>
        <w:jc w:val="both"/>
        <w:rPr>
          <w:rFonts w:ascii="Calibri" w:hAnsi="Calibri" w:cs="Calibri"/>
        </w:rPr>
      </w:pPr>
      <w:hyperlink w:anchor="_Eligibility_for_30" w:history="1">
        <w:r w:rsidR="000044E0" w:rsidRPr="00B506B1">
          <w:rPr>
            <w:rStyle w:val="Hyperlink"/>
            <w:rFonts w:ascii="Calibri" w:hAnsi="Calibri" w:cs="Calibri"/>
          </w:rPr>
          <w:t>Eligibility for 30 hours free childcare</w:t>
        </w:r>
      </w:hyperlink>
      <w:r w:rsidR="000044E0" w:rsidRPr="00B506B1">
        <w:rPr>
          <w:rStyle w:val="Hyperlink"/>
          <w:rFonts w:ascii="Calibri" w:hAnsi="Calibri" w:cs="Calibri"/>
        </w:rPr>
        <w:t xml:space="preserve"> </w:t>
      </w:r>
    </w:p>
    <w:p w:rsidR="0055675B" w:rsidRPr="00B506B1" w:rsidRDefault="00014860" w:rsidP="0071535D">
      <w:pPr>
        <w:pStyle w:val="ListParagraph"/>
        <w:numPr>
          <w:ilvl w:val="0"/>
          <w:numId w:val="1"/>
        </w:numPr>
        <w:spacing w:before="120" w:after="120" w:line="320" w:lineRule="exact"/>
        <w:ind w:left="720"/>
        <w:jc w:val="both"/>
        <w:rPr>
          <w:rStyle w:val="Hyperlink"/>
          <w:rFonts w:ascii="Calibri" w:hAnsi="Calibri" w:cs="Calibri"/>
          <w:color w:val="000000" w:themeColor="text1"/>
          <w:u w:val="none"/>
        </w:rPr>
      </w:pPr>
      <w:hyperlink w:anchor="_Application_timetable" w:history="1">
        <w:r w:rsidR="00F74E64" w:rsidRPr="00B506B1">
          <w:rPr>
            <w:rStyle w:val="Hyperlink"/>
            <w:rFonts w:ascii="Calibri" w:hAnsi="Calibri" w:cs="Calibri"/>
          </w:rPr>
          <w:t>Application timetable</w:t>
        </w:r>
      </w:hyperlink>
    </w:p>
    <w:p w:rsidR="007D26DA" w:rsidRPr="00B506B1" w:rsidRDefault="0055570E" w:rsidP="0071535D">
      <w:pPr>
        <w:pStyle w:val="ListParagraph"/>
        <w:numPr>
          <w:ilvl w:val="0"/>
          <w:numId w:val="1"/>
        </w:numPr>
        <w:spacing w:before="120" w:after="120" w:line="320" w:lineRule="exact"/>
        <w:ind w:left="720"/>
        <w:jc w:val="both"/>
        <w:rPr>
          <w:rStyle w:val="Hyperlink"/>
          <w:rFonts w:ascii="Calibri" w:hAnsi="Calibri" w:cs="Calibri"/>
        </w:rPr>
      </w:pPr>
      <w:r w:rsidRPr="00B506B1">
        <w:rPr>
          <w:rFonts w:ascii="Calibri" w:hAnsi="Calibri" w:cs="Calibri"/>
          <w:color w:val="000000" w:themeColor="text1"/>
        </w:rPr>
        <w:fldChar w:fldCharType="begin"/>
      </w:r>
      <w:r w:rsidR="00F74E64" w:rsidRPr="00B506B1">
        <w:rPr>
          <w:rFonts w:ascii="Calibri" w:hAnsi="Calibri" w:cs="Calibri"/>
          <w:color w:val="000000" w:themeColor="text1"/>
        </w:rPr>
        <w:instrText>HYPERLINK  \l "_Over-subscription"</w:instrText>
      </w:r>
      <w:r w:rsidRPr="00B506B1">
        <w:rPr>
          <w:rFonts w:ascii="Calibri" w:hAnsi="Calibri" w:cs="Calibri"/>
          <w:color w:val="000000" w:themeColor="text1"/>
        </w:rPr>
        <w:fldChar w:fldCharType="separate"/>
      </w:r>
      <w:r w:rsidR="000044E0" w:rsidRPr="00B506B1">
        <w:rPr>
          <w:rStyle w:val="Hyperlink"/>
          <w:rFonts w:ascii="Calibri" w:hAnsi="Calibri" w:cs="Calibri"/>
        </w:rPr>
        <w:t>Over</w:t>
      </w:r>
      <w:r w:rsidR="00F74E64" w:rsidRPr="00B506B1">
        <w:rPr>
          <w:rStyle w:val="Hyperlink"/>
          <w:rFonts w:ascii="Calibri" w:hAnsi="Calibri" w:cs="Calibri"/>
        </w:rPr>
        <w:t>subscription</w:t>
      </w:r>
    </w:p>
    <w:p w:rsidR="007F701D" w:rsidRPr="00B506B1" w:rsidRDefault="0055570E" w:rsidP="0071535D">
      <w:pPr>
        <w:pStyle w:val="ListParagraph"/>
        <w:numPr>
          <w:ilvl w:val="0"/>
          <w:numId w:val="1"/>
        </w:numPr>
        <w:spacing w:before="120" w:after="120" w:line="320" w:lineRule="exact"/>
        <w:ind w:left="720"/>
        <w:jc w:val="both"/>
        <w:rPr>
          <w:rFonts w:ascii="Calibri" w:hAnsi="Calibri" w:cs="Calibri"/>
          <w:color w:val="000000" w:themeColor="text1"/>
        </w:rPr>
      </w:pPr>
      <w:r w:rsidRPr="00B506B1">
        <w:rPr>
          <w:rFonts w:ascii="Calibri" w:hAnsi="Calibri" w:cs="Calibri"/>
          <w:color w:val="000000" w:themeColor="text1"/>
        </w:rPr>
        <w:fldChar w:fldCharType="end"/>
      </w:r>
      <w:hyperlink w:anchor="_Reserve_list" w:history="1">
        <w:r w:rsidR="00F74E64" w:rsidRPr="00B506B1">
          <w:rPr>
            <w:rStyle w:val="Hyperlink"/>
            <w:rFonts w:ascii="Calibri" w:hAnsi="Calibri" w:cs="Calibri"/>
          </w:rPr>
          <w:t>Reserve list</w:t>
        </w:r>
      </w:hyperlink>
    </w:p>
    <w:p w:rsidR="00F74E64" w:rsidRPr="00B506B1" w:rsidRDefault="00014860" w:rsidP="0071535D">
      <w:pPr>
        <w:pStyle w:val="ListParagraph"/>
        <w:numPr>
          <w:ilvl w:val="0"/>
          <w:numId w:val="1"/>
        </w:numPr>
        <w:spacing w:before="120" w:after="120" w:line="320" w:lineRule="exact"/>
        <w:ind w:left="720"/>
        <w:jc w:val="both"/>
        <w:rPr>
          <w:rStyle w:val="Hyperlink"/>
          <w:rFonts w:ascii="Calibri" w:hAnsi="Calibri" w:cs="Calibri"/>
          <w:color w:val="000000" w:themeColor="text1"/>
          <w:u w:val="none"/>
        </w:rPr>
      </w:pPr>
      <w:hyperlink w:anchor="_Withdrawing_offers" w:history="1">
        <w:r w:rsidR="00F74E64" w:rsidRPr="00B506B1">
          <w:rPr>
            <w:rStyle w:val="Hyperlink"/>
            <w:rFonts w:ascii="Calibri" w:hAnsi="Calibri" w:cs="Calibri"/>
          </w:rPr>
          <w:t>Withdrawing offers</w:t>
        </w:r>
      </w:hyperlink>
    </w:p>
    <w:p w:rsidR="00ED75D7" w:rsidRPr="00B506B1" w:rsidRDefault="0055570E" w:rsidP="00ED75D7">
      <w:pPr>
        <w:pStyle w:val="ListParagraph"/>
        <w:numPr>
          <w:ilvl w:val="0"/>
          <w:numId w:val="1"/>
        </w:numPr>
        <w:spacing w:before="120" w:after="120" w:line="320" w:lineRule="exact"/>
        <w:ind w:left="720"/>
        <w:jc w:val="both"/>
        <w:rPr>
          <w:rStyle w:val="Hyperlink"/>
          <w:rFonts w:ascii="Calibri" w:hAnsi="Calibri" w:cs="Calibri"/>
        </w:rPr>
      </w:pPr>
      <w:r w:rsidRPr="00B506B1">
        <w:rPr>
          <w:rFonts w:ascii="Calibri" w:hAnsi="Calibri" w:cs="Calibri"/>
        </w:rPr>
        <w:fldChar w:fldCharType="begin"/>
      </w:r>
      <w:r w:rsidR="00ED75D7" w:rsidRPr="00B506B1">
        <w:rPr>
          <w:rFonts w:ascii="Calibri" w:hAnsi="Calibri" w:cs="Calibri"/>
        </w:rPr>
        <w:instrText xml:space="preserve"> HYPERLINK  \l "_Refusal_of_admission_1" </w:instrText>
      </w:r>
      <w:r w:rsidRPr="00B506B1">
        <w:rPr>
          <w:rFonts w:ascii="Calibri" w:hAnsi="Calibri" w:cs="Calibri"/>
        </w:rPr>
        <w:fldChar w:fldCharType="separate"/>
      </w:r>
      <w:r w:rsidR="00ED75D7" w:rsidRPr="00B506B1">
        <w:rPr>
          <w:rStyle w:val="Hyperlink"/>
          <w:rFonts w:ascii="Calibri" w:hAnsi="Calibri" w:cs="Calibri"/>
        </w:rPr>
        <w:t>Refusal of admission</w:t>
      </w:r>
    </w:p>
    <w:p w:rsidR="00F74E64" w:rsidRPr="00B506B1" w:rsidRDefault="0055570E" w:rsidP="00ED75D7">
      <w:pPr>
        <w:pStyle w:val="ListParagraph"/>
        <w:numPr>
          <w:ilvl w:val="0"/>
          <w:numId w:val="1"/>
        </w:numPr>
        <w:spacing w:before="120" w:after="120" w:line="320" w:lineRule="exact"/>
        <w:ind w:left="720"/>
        <w:jc w:val="both"/>
        <w:rPr>
          <w:rFonts w:ascii="Calibri" w:hAnsi="Calibri" w:cs="Calibri"/>
          <w:color w:val="000000" w:themeColor="text1"/>
        </w:rPr>
      </w:pPr>
      <w:r w:rsidRPr="00B506B1">
        <w:rPr>
          <w:rFonts w:ascii="Calibri" w:hAnsi="Calibri" w:cs="Calibri"/>
        </w:rPr>
        <w:fldChar w:fldCharType="end"/>
      </w:r>
      <w:hyperlink w:anchor="A" w:history="1">
        <w:r w:rsidR="00F74E64" w:rsidRPr="00B506B1">
          <w:rPr>
            <w:rStyle w:val="Hyperlink"/>
            <w:rFonts w:ascii="Calibri" w:hAnsi="Calibri" w:cs="Calibri"/>
          </w:rPr>
          <w:t xml:space="preserve">Admission to </w:t>
        </w:r>
        <w:r w:rsidR="00ED75D7" w:rsidRPr="00B506B1">
          <w:rPr>
            <w:rStyle w:val="Hyperlink"/>
            <w:rFonts w:ascii="Calibri" w:hAnsi="Calibri" w:cs="Calibri"/>
          </w:rPr>
          <w:t>R</w:t>
        </w:r>
        <w:r w:rsidR="00F74E64" w:rsidRPr="00B506B1">
          <w:rPr>
            <w:rStyle w:val="Hyperlink"/>
            <w:rFonts w:ascii="Calibri" w:hAnsi="Calibri" w:cs="Calibri"/>
          </w:rPr>
          <w:t>eception</w:t>
        </w:r>
      </w:hyperlink>
    </w:p>
    <w:p w:rsidR="00F74E64" w:rsidRPr="00B506B1" w:rsidRDefault="00014860" w:rsidP="0071535D">
      <w:pPr>
        <w:pStyle w:val="ListParagraph"/>
        <w:numPr>
          <w:ilvl w:val="0"/>
          <w:numId w:val="1"/>
        </w:numPr>
        <w:spacing w:before="120" w:after="120" w:line="320" w:lineRule="exact"/>
        <w:ind w:left="720"/>
        <w:jc w:val="both"/>
        <w:rPr>
          <w:rStyle w:val="Hyperlink"/>
          <w:rFonts w:ascii="Calibri" w:hAnsi="Calibri" w:cs="Calibri"/>
          <w:color w:val="000000" w:themeColor="text1"/>
          <w:u w:val="none"/>
        </w:rPr>
      </w:pPr>
      <w:hyperlink w:anchor="_Transition_arrangements" w:history="1">
        <w:r w:rsidR="00F74E64" w:rsidRPr="00B506B1">
          <w:rPr>
            <w:rStyle w:val="Hyperlink"/>
            <w:rFonts w:ascii="Calibri" w:hAnsi="Calibri" w:cs="Calibri"/>
          </w:rPr>
          <w:t>Transition arrangements</w:t>
        </w:r>
      </w:hyperlink>
    </w:p>
    <w:p w:rsidR="007D26DA" w:rsidRPr="00B506B1" w:rsidRDefault="00014860" w:rsidP="0071535D">
      <w:pPr>
        <w:pStyle w:val="ListParagraph"/>
        <w:numPr>
          <w:ilvl w:val="0"/>
          <w:numId w:val="1"/>
        </w:numPr>
        <w:spacing w:before="120" w:after="120" w:line="320" w:lineRule="exact"/>
        <w:ind w:left="720"/>
        <w:jc w:val="both"/>
        <w:rPr>
          <w:rFonts w:ascii="Calibri" w:hAnsi="Calibri" w:cs="Calibri"/>
          <w:color w:val="000000" w:themeColor="text1"/>
        </w:rPr>
      </w:pPr>
      <w:hyperlink w:anchor="_Encountering_peafowl" w:history="1">
        <w:r w:rsidR="007D26DA" w:rsidRPr="00B506B1">
          <w:rPr>
            <w:rStyle w:val="Hyperlink"/>
            <w:rFonts w:ascii="Calibri" w:hAnsi="Calibri" w:cs="Calibri"/>
          </w:rPr>
          <w:t>Policy review</w:t>
        </w:r>
      </w:hyperlink>
      <w:r w:rsidR="003A67AA" w:rsidRPr="00B506B1">
        <w:rPr>
          <w:rStyle w:val="Hyperlink"/>
          <w:rFonts w:ascii="Calibri" w:hAnsi="Calibri" w:cs="Calibri"/>
        </w:rPr>
        <w:t xml:space="preserve"> </w:t>
      </w:r>
    </w:p>
    <w:p w:rsidR="0055675B" w:rsidRPr="00B506B1" w:rsidRDefault="0055675B" w:rsidP="0071535D">
      <w:pPr>
        <w:jc w:val="both"/>
        <w:rPr>
          <w:rFonts w:ascii="Calibri" w:hAnsi="Calibri" w:cs="Calibri"/>
        </w:rPr>
      </w:pPr>
      <w:bookmarkStart w:id="1" w:name="_Statement_of_intent"/>
      <w:bookmarkEnd w:id="1"/>
    </w:p>
    <w:p w:rsidR="0055675B" w:rsidRPr="00B506B1" w:rsidRDefault="0055675B" w:rsidP="0071535D">
      <w:pPr>
        <w:pStyle w:val="Heading10"/>
        <w:rPr>
          <w:rFonts w:ascii="Calibri" w:hAnsi="Calibri" w:cs="Calibri"/>
        </w:rPr>
        <w:sectPr w:rsidR="0055675B" w:rsidRPr="00B506B1" w:rsidSect="00D66933">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rsidR="0055675B" w:rsidRPr="00B506B1" w:rsidRDefault="0055675B" w:rsidP="0071535D">
      <w:pPr>
        <w:pStyle w:val="Heading2"/>
        <w:numPr>
          <w:ilvl w:val="0"/>
          <w:numId w:val="0"/>
        </w:numPr>
        <w:ind w:left="576" w:hanging="576"/>
        <w:jc w:val="both"/>
        <w:rPr>
          <w:rFonts w:ascii="Calibri" w:hAnsi="Calibri" w:cs="Calibri"/>
          <w:b/>
          <w:sz w:val="28"/>
          <w:szCs w:val="22"/>
        </w:rPr>
      </w:pPr>
      <w:bookmarkStart w:id="2" w:name="statment"/>
      <w:bookmarkStart w:id="3" w:name="statement"/>
      <w:r w:rsidRPr="00B506B1">
        <w:rPr>
          <w:rFonts w:ascii="Calibri" w:hAnsi="Calibri" w:cs="Calibri"/>
          <w:b/>
          <w:sz w:val="28"/>
          <w:szCs w:val="22"/>
        </w:rPr>
        <w:lastRenderedPageBreak/>
        <w:t>Statement of intent</w:t>
      </w:r>
    </w:p>
    <w:bookmarkEnd w:id="2"/>
    <w:bookmarkEnd w:id="3"/>
    <w:p w:rsidR="0055675B" w:rsidRPr="00B506B1" w:rsidRDefault="0055675B" w:rsidP="0071535D">
      <w:pPr>
        <w:jc w:val="both"/>
        <w:rPr>
          <w:rFonts w:ascii="Calibri" w:hAnsi="Calibri" w:cs="Calibri"/>
          <w:sz w:val="2"/>
        </w:rPr>
      </w:pPr>
    </w:p>
    <w:p w:rsidR="00CA765D" w:rsidRPr="00B506B1" w:rsidRDefault="00722847" w:rsidP="00531495">
      <w:pPr>
        <w:spacing w:after="200" w:line="276" w:lineRule="auto"/>
        <w:jc w:val="both"/>
        <w:rPr>
          <w:rFonts w:ascii="Calibri" w:eastAsia="Arial" w:hAnsi="Calibri" w:cs="Calibri"/>
        </w:rPr>
      </w:pPr>
      <w:r w:rsidRPr="00B506B1">
        <w:rPr>
          <w:rFonts w:ascii="Calibri" w:eastAsia="Arial" w:hAnsi="Calibri" w:cs="Calibri"/>
          <w:b/>
        </w:rPr>
        <w:t>Moss Hall Nursery School</w:t>
      </w:r>
      <w:r w:rsidR="00CA765D" w:rsidRPr="00B506B1">
        <w:rPr>
          <w:rFonts w:ascii="Calibri" w:eastAsia="Arial" w:hAnsi="Calibri" w:cs="Calibri"/>
        </w:rPr>
        <w:t xml:space="preserve"> aims to provide a nursery experience for children that is affordable, high</w:t>
      </w:r>
      <w:r w:rsidR="00537B31" w:rsidRPr="00B506B1">
        <w:rPr>
          <w:rFonts w:ascii="Calibri" w:eastAsia="Arial" w:hAnsi="Calibri" w:cs="Calibri"/>
        </w:rPr>
        <w:t>-</w:t>
      </w:r>
      <w:r w:rsidR="00CA765D" w:rsidRPr="00B506B1">
        <w:rPr>
          <w:rFonts w:ascii="Calibri" w:eastAsia="Arial" w:hAnsi="Calibri" w:cs="Calibri"/>
        </w:rPr>
        <w:t xml:space="preserve"> quality and </w:t>
      </w:r>
      <w:r w:rsidRPr="00B506B1">
        <w:rPr>
          <w:rFonts w:ascii="Calibri" w:eastAsia="Arial" w:hAnsi="Calibri" w:cs="Calibri"/>
        </w:rPr>
        <w:t>supports a positive experience of learning.</w:t>
      </w:r>
      <w:r w:rsidR="00CA765D" w:rsidRPr="00B506B1">
        <w:rPr>
          <w:rFonts w:ascii="Calibri" w:eastAsia="Arial" w:hAnsi="Calibri" w:cs="Calibri"/>
        </w:rPr>
        <w:t xml:space="preserve"> </w:t>
      </w:r>
    </w:p>
    <w:p w:rsidR="00CA765D" w:rsidRPr="00B506B1" w:rsidRDefault="00613993" w:rsidP="00531495">
      <w:pPr>
        <w:shd w:val="clear" w:color="auto" w:fill="FFFFFF"/>
        <w:spacing w:after="200" w:line="276" w:lineRule="auto"/>
        <w:jc w:val="both"/>
        <w:rPr>
          <w:rFonts w:ascii="Calibri" w:eastAsia="Arial" w:hAnsi="Calibri" w:cs="Calibri"/>
        </w:rPr>
      </w:pPr>
      <w:r w:rsidRPr="00B506B1">
        <w:rPr>
          <w:rFonts w:ascii="Calibri" w:hAnsi="Calibri" w:cs="Calibri"/>
          <w:noProof/>
          <w:lang w:eastAsia="en-GB"/>
        </w:rPr>
        <mc:AlternateContent>
          <mc:Choice Requires="wps">
            <w:drawing>
              <wp:anchor distT="45720" distB="45720" distL="114300" distR="114300" simplePos="0" relativeHeight="251662336" behindDoc="0" locked="0" layoutInCell="1" allowOverlap="1">
                <wp:simplePos x="0" y="0"/>
                <wp:positionH relativeFrom="column">
                  <wp:posOffset>0</wp:posOffset>
                </wp:positionH>
                <wp:positionV relativeFrom="paragraph">
                  <wp:posOffset>1029335</wp:posOffset>
                </wp:positionV>
                <wp:extent cx="5743575" cy="1019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019175"/>
                        </a:xfrm>
                        <a:prstGeom prst="rect">
                          <a:avLst/>
                        </a:prstGeom>
                        <a:solidFill>
                          <a:srgbClr val="FFFFFF"/>
                        </a:solidFill>
                        <a:ln w="19050">
                          <a:solidFill>
                            <a:schemeClr val="accent6"/>
                          </a:solidFill>
                          <a:miter lim="800000"/>
                          <a:headEnd/>
                          <a:tailEnd/>
                        </a:ln>
                      </wps:spPr>
                      <wps:txbx>
                        <w:txbxContent>
                          <w:p w:rsidR="00B24E2F" w:rsidRDefault="00B24E2F" w:rsidP="00B24E2F">
                            <w:r>
                              <w:t xml:space="preserve">This policy contains references to the 30 hours </w:t>
                            </w:r>
                            <w:r w:rsidR="00ED3935">
                              <w:t>free childcare provision that came</w:t>
                            </w:r>
                            <w:r>
                              <w:t xml:space="preserve"> into effect on 1 September 2017. </w:t>
                            </w:r>
                          </w:p>
                          <w:p w:rsidR="00B24E2F" w:rsidRDefault="00B24E2F" w:rsidP="00B24E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81.05pt;width:452.25pt;height:8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" strokecolor="#ffd006 [3209]" strokeweight="1.5pt">
                <v:textbox>
                  <w:txbxContent>
                    <w:p w:rsidR="00B24E2F" w:rsidRDefault="00B24E2F" w:rsidP="00B24E2F">
                      <w:r>
                        <w:t xml:space="preserve">This policy contains references to the 30 hours </w:t>
                      </w:r>
                      <w:r w:rsidR="00ED3935">
                        <w:t>free childcare provision that came</w:t>
                      </w:r>
                      <w:r>
                        <w:t xml:space="preserve"> into effect on 1 September 2017. </w:t>
                      </w:r>
                    </w:p>
                    <w:p w:rsidR="00B24E2F" w:rsidRDefault="00B24E2F" w:rsidP="00B24E2F"/>
                  </w:txbxContent>
                </v:textbox>
                <w10:wrap type="square"/>
              </v:shape>
            </w:pict>
          </mc:Fallback>
        </mc:AlternateContent>
      </w:r>
      <w:r w:rsidR="00CA765D" w:rsidRPr="00B506B1">
        <w:rPr>
          <w:rFonts w:ascii="Calibri" w:eastAsia="Arial" w:hAnsi="Calibri" w:cs="Calibri"/>
        </w:rPr>
        <w:t xml:space="preserve">The </w:t>
      </w:r>
      <w:r w:rsidR="003A62CA" w:rsidRPr="00B506B1">
        <w:rPr>
          <w:rFonts w:ascii="Calibri" w:eastAsia="Arial" w:hAnsi="Calibri" w:cs="Calibri"/>
        </w:rPr>
        <w:t>g</w:t>
      </w:r>
      <w:r w:rsidR="00CA765D" w:rsidRPr="00B506B1">
        <w:rPr>
          <w:rFonts w:ascii="Calibri" w:eastAsia="Arial" w:hAnsi="Calibri" w:cs="Calibri"/>
        </w:rPr>
        <w:t xml:space="preserve">overning </w:t>
      </w:r>
      <w:r w:rsidR="00722847" w:rsidRPr="00B506B1">
        <w:rPr>
          <w:rFonts w:ascii="Calibri" w:eastAsia="Arial" w:hAnsi="Calibri" w:cs="Calibri"/>
        </w:rPr>
        <w:t>body</w:t>
      </w:r>
      <w:r w:rsidR="00CA765D" w:rsidRPr="00B506B1">
        <w:rPr>
          <w:rFonts w:ascii="Calibri" w:eastAsia="Arial" w:hAnsi="Calibri" w:cs="Calibri"/>
        </w:rPr>
        <w:t xml:space="preserve"> is the </w:t>
      </w:r>
      <w:r w:rsidR="003A62CA" w:rsidRPr="00B506B1">
        <w:rPr>
          <w:rFonts w:ascii="Calibri" w:eastAsia="Arial" w:hAnsi="Calibri" w:cs="Calibri"/>
        </w:rPr>
        <w:t>a</w:t>
      </w:r>
      <w:r w:rsidR="00CA765D" w:rsidRPr="00B506B1">
        <w:rPr>
          <w:rFonts w:ascii="Calibri" w:eastAsia="Arial" w:hAnsi="Calibri" w:cs="Calibri"/>
        </w:rPr>
        <w:t xml:space="preserve">dmission </w:t>
      </w:r>
      <w:r w:rsidR="003A62CA" w:rsidRPr="00B506B1">
        <w:rPr>
          <w:rFonts w:ascii="Calibri" w:eastAsia="Arial" w:hAnsi="Calibri" w:cs="Calibri"/>
        </w:rPr>
        <w:t>a</w:t>
      </w:r>
      <w:r w:rsidR="00CA765D" w:rsidRPr="00B506B1">
        <w:rPr>
          <w:rFonts w:ascii="Calibri" w:eastAsia="Arial" w:hAnsi="Calibri" w:cs="Calibri"/>
        </w:rPr>
        <w:t xml:space="preserve">uthority and is responsible for setting the school’s </w:t>
      </w:r>
      <w:r w:rsidR="00722847" w:rsidRPr="00B506B1">
        <w:rPr>
          <w:rFonts w:ascii="Calibri" w:eastAsia="Arial" w:hAnsi="Calibri" w:cs="Calibri"/>
        </w:rPr>
        <w:t>admission p</w:t>
      </w:r>
      <w:r w:rsidR="00CA765D" w:rsidRPr="00B506B1">
        <w:rPr>
          <w:rFonts w:ascii="Calibri" w:eastAsia="Arial" w:hAnsi="Calibri" w:cs="Calibri"/>
        </w:rPr>
        <w:t>olicy. Th</w:t>
      </w:r>
      <w:r w:rsidR="00E505B7" w:rsidRPr="00B506B1">
        <w:rPr>
          <w:rFonts w:ascii="Calibri" w:eastAsia="Arial" w:hAnsi="Calibri" w:cs="Calibri"/>
        </w:rPr>
        <w:t>is</w:t>
      </w:r>
      <w:r w:rsidR="00CA765D" w:rsidRPr="00B506B1">
        <w:rPr>
          <w:rFonts w:ascii="Calibri" w:eastAsia="Arial" w:hAnsi="Calibri" w:cs="Calibri"/>
        </w:rPr>
        <w:t xml:space="preserve"> policy is written to ensure fairness and equality for all those intending to begin their education at </w:t>
      </w:r>
      <w:r w:rsidR="00722847" w:rsidRPr="00B506B1">
        <w:rPr>
          <w:rFonts w:ascii="Calibri" w:eastAsia="Arial" w:hAnsi="Calibri" w:cs="Calibri"/>
        </w:rPr>
        <w:t>Moss Hall Nursery School</w:t>
      </w:r>
      <w:r w:rsidR="00CA765D" w:rsidRPr="00B506B1">
        <w:rPr>
          <w:rFonts w:ascii="Calibri" w:eastAsia="Arial" w:hAnsi="Calibri" w:cs="Calibri"/>
        </w:rPr>
        <w:t xml:space="preserve"> </w:t>
      </w:r>
      <w:r w:rsidR="003A67AA" w:rsidRPr="00B506B1">
        <w:rPr>
          <w:rFonts w:ascii="Calibri" w:eastAsia="Arial" w:hAnsi="Calibri" w:cs="Calibri"/>
        </w:rPr>
        <w:t xml:space="preserve"> </w:t>
      </w:r>
    </w:p>
    <w:p w:rsidR="004E4442" w:rsidRPr="00B506B1" w:rsidRDefault="004E4442" w:rsidP="0071535D">
      <w:pPr>
        <w:spacing w:line="360" w:lineRule="auto"/>
        <w:ind w:left="417"/>
        <w:jc w:val="both"/>
        <w:rPr>
          <w:rFonts w:ascii="Calibri" w:hAnsi="Calibri" w:cs="Calibri"/>
        </w:rPr>
      </w:pPr>
    </w:p>
    <w:p w:rsidR="00D77A53" w:rsidRPr="00B506B1" w:rsidRDefault="00D77A53" w:rsidP="0071535D">
      <w:pPr>
        <w:spacing w:line="360" w:lineRule="auto"/>
        <w:ind w:left="417"/>
        <w:jc w:val="both"/>
        <w:rPr>
          <w:rFonts w:ascii="Calibri" w:hAnsi="Calibri" w:cs="Calibri"/>
        </w:rPr>
      </w:pPr>
    </w:p>
    <w:p w:rsidR="00D77A53" w:rsidRPr="00B506B1" w:rsidRDefault="00D77A53" w:rsidP="0071535D">
      <w:pPr>
        <w:spacing w:line="360" w:lineRule="auto"/>
        <w:ind w:left="417"/>
        <w:jc w:val="both"/>
        <w:rPr>
          <w:rFonts w:ascii="Calibri" w:hAnsi="Calibri" w:cs="Calibri"/>
        </w:rPr>
      </w:pPr>
    </w:p>
    <w:p w:rsidR="00D77A53" w:rsidRPr="00B506B1" w:rsidRDefault="00D77A53" w:rsidP="0071535D">
      <w:pPr>
        <w:spacing w:line="360" w:lineRule="auto"/>
        <w:ind w:left="417"/>
        <w:jc w:val="both"/>
        <w:rPr>
          <w:rFonts w:ascii="Calibri" w:hAnsi="Calibri" w:cs="Calibri"/>
        </w:rPr>
      </w:pPr>
    </w:p>
    <w:p w:rsidR="00D77A53" w:rsidRPr="00B506B1" w:rsidRDefault="00D77A53" w:rsidP="0071535D">
      <w:pPr>
        <w:spacing w:line="360" w:lineRule="auto"/>
        <w:ind w:left="417"/>
        <w:jc w:val="both"/>
        <w:rPr>
          <w:rFonts w:ascii="Calibri" w:hAnsi="Calibri" w:cs="Calibri"/>
        </w:rPr>
      </w:pPr>
    </w:p>
    <w:p w:rsidR="00D77A53" w:rsidRPr="00B506B1" w:rsidRDefault="00D77A53" w:rsidP="0071535D">
      <w:pPr>
        <w:spacing w:line="360" w:lineRule="auto"/>
        <w:ind w:left="417"/>
        <w:jc w:val="both"/>
        <w:rPr>
          <w:rFonts w:ascii="Calibri" w:hAnsi="Calibri" w:cs="Calibri"/>
        </w:rPr>
      </w:pPr>
    </w:p>
    <w:p w:rsidR="00D77A53" w:rsidRPr="00B506B1" w:rsidRDefault="00D77A53" w:rsidP="0071535D">
      <w:pPr>
        <w:spacing w:line="360" w:lineRule="auto"/>
        <w:ind w:left="417"/>
        <w:jc w:val="both"/>
        <w:rPr>
          <w:rFonts w:ascii="Calibri" w:hAnsi="Calibri" w:cs="Calibri"/>
        </w:rPr>
      </w:pPr>
    </w:p>
    <w:p w:rsidR="00D77A53" w:rsidRPr="00B506B1" w:rsidRDefault="00D77A53" w:rsidP="0071535D">
      <w:pPr>
        <w:spacing w:line="360" w:lineRule="auto"/>
        <w:ind w:left="417"/>
        <w:jc w:val="both"/>
        <w:rPr>
          <w:rFonts w:ascii="Calibri" w:hAnsi="Calibri" w:cs="Calibri"/>
        </w:rPr>
      </w:pPr>
    </w:p>
    <w:p w:rsidR="007D26DA" w:rsidRPr="00B506B1" w:rsidRDefault="007D26DA" w:rsidP="0071535D">
      <w:pPr>
        <w:spacing w:line="360" w:lineRule="auto"/>
        <w:ind w:left="417"/>
        <w:jc w:val="both"/>
        <w:rPr>
          <w:rFonts w:ascii="Calibri" w:hAnsi="Calibri" w:cs="Calibri"/>
        </w:rPr>
      </w:pPr>
    </w:p>
    <w:p w:rsidR="007D26DA" w:rsidRPr="00B506B1" w:rsidRDefault="007D26DA" w:rsidP="0071535D">
      <w:pPr>
        <w:spacing w:line="360" w:lineRule="auto"/>
        <w:ind w:left="417"/>
        <w:jc w:val="both"/>
        <w:rPr>
          <w:rFonts w:ascii="Calibri" w:hAnsi="Calibri" w:cs="Calibri"/>
        </w:rPr>
      </w:pPr>
    </w:p>
    <w:p w:rsidR="003A67AA" w:rsidRPr="00B506B1" w:rsidRDefault="003A67AA" w:rsidP="0071535D">
      <w:pPr>
        <w:spacing w:line="360" w:lineRule="auto"/>
        <w:ind w:left="417"/>
        <w:jc w:val="both"/>
        <w:rPr>
          <w:rFonts w:ascii="Calibri" w:hAnsi="Calibri" w:cs="Calibri"/>
        </w:rPr>
      </w:pPr>
    </w:p>
    <w:p w:rsidR="003A67AA" w:rsidRPr="00B506B1" w:rsidRDefault="003A67AA" w:rsidP="0071535D">
      <w:pPr>
        <w:spacing w:line="360" w:lineRule="auto"/>
        <w:ind w:left="417"/>
        <w:jc w:val="both"/>
        <w:rPr>
          <w:rFonts w:ascii="Calibri" w:hAnsi="Calibri" w:cs="Calibri"/>
        </w:rPr>
      </w:pPr>
    </w:p>
    <w:p w:rsidR="007D26DA" w:rsidRPr="00B506B1" w:rsidRDefault="007D26DA" w:rsidP="0071535D">
      <w:pPr>
        <w:spacing w:line="360" w:lineRule="auto"/>
        <w:ind w:left="417"/>
        <w:jc w:val="both"/>
        <w:rPr>
          <w:rFonts w:ascii="Calibri" w:hAnsi="Calibri" w:cs="Calibri"/>
        </w:rPr>
      </w:pPr>
    </w:p>
    <w:p w:rsidR="007D26DA" w:rsidRPr="00B506B1" w:rsidRDefault="007D26DA" w:rsidP="0071535D">
      <w:pPr>
        <w:spacing w:line="360" w:lineRule="auto"/>
        <w:ind w:left="417"/>
        <w:jc w:val="both"/>
        <w:rPr>
          <w:rFonts w:ascii="Calibri" w:hAnsi="Calibri" w:cs="Calibri"/>
        </w:rPr>
      </w:pPr>
    </w:p>
    <w:tbl>
      <w:tblPr>
        <w:tblStyle w:val="TableGrid"/>
        <w:tblpPr w:leftFromText="180" w:rightFromText="180" w:vertAnchor="text" w:horzAnchor="margin" w:tblpY="2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7"/>
        <w:gridCol w:w="2324"/>
        <w:gridCol w:w="840"/>
        <w:gridCol w:w="3125"/>
      </w:tblGrid>
      <w:tr w:rsidR="00ED3935" w:rsidRPr="00B506B1" w:rsidTr="00ED3935">
        <w:trPr>
          <w:trHeight w:val="389"/>
        </w:trPr>
        <w:tc>
          <w:tcPr>
            <w:tcW w:w="9242" w:type="dxa"/>
            <w:gridSpan w:val="4"/>
            <w:vAlign w:val="center"/>
          </w:tcPr>
          <w:p w:rsidR="00ED3935" w:rsidRPr="00B506B1" w:rsidRDefault="00ED3935" w:rsidP="00ED3935">
            <w:pPr>
              <w:jc w:val="both"/>
              <w:rPr>
                <w:rFonts w:ascii="Calibri" w:hAnsi="Calibri" w:cs="Calibri"/>
              </w:rPr>
            </w:pPr>
            <w:r w:rsidRPr="00B506B1">
              <w:rPr>
                <w:rFonts w:ascii="Calibri" w:hAnsi="Calibri" w:cs="Calibri"/>
              </w:rPr>
              <w:t>Signed by:</w:t>
            </w:r>
          </w:p>
        </w:tc>
      </w:tr>
      <w:tr w:rsidR="00ED3935" w:rsidRPr="00B506B1" w:rsidTr="00ED3935">
        <w:trPr>
          <w:trHeight w:val="624"/>
        </w:trPr>
        <w:tc>
          <w:tcPr>
            <w:tcW w:w="2813" w:type="dxa"/>
            <w:tcBorders>
              <w:bottom w:val="single" w:sz="2" w:space="0" w:color="auto"/>
            </w:tcBorders>
          </w:tcPr>
          <w:p w:rsidR="00ED3935" w:rsidRPr="00B506B1" w:rsidRDefault="00ED3935" w:rsidP="00ED3935">
            <w:pPr>
              <w:jc w:val="both"/>
              <w:rPr>
                <w:rFonts w:ascii="Calibri" w:hAnsi="Calibri" w:cs="Calibri"/>
              </w:rPr>
            </w:pPr>
          </w:p>
          <w:p w:rsidR="00ED3935" w:rsidRPr="00B506B1" w:rsidRDefault="00ED3935" w:rsidP="00ED3935">
            <w:pPr>
              <w:jc w:val="both"/>
              <w:rPr>
                <w:rFonts w:ascii="Calibri" w:hAnsi="Calibri" w:cs="Calibri"/>
              </w:rPr>
            </w:pPr>
            <w:r w:rsidRPr="00B506B1">
              <w:rPr>
                <w:rFonts w:ascii="Calibri" w:hAnsi="Calibri" w:cs="Calibri"/>
              </w:rPr>
              <w:t>Annette Long</w:t>
            </w:r>
          </w:p>
        </w:tc>
        <w:tc>
          <w:tcPr>
            <w:tcW w:w="2365" w:type="dxa"/>
            <w:vAlign w:val="bottom"/>
          </w:tcPr>
          <w:p w:rsidR="00ED3935" w:rsidRPr="00B506B1" w:rsidRDefault="00ED3935" w:rsidP="00ED3935">
            <w:pPr>
              <w:spacing w:after="60"/>
              <w:jc w:val="both"/>
              <w:rPr>
                <w:rFonts w:ascii="Calibri" w:hAnsi="Calibri" w:cs="Calibri"/>
              </w:rPr>
            </w:pPr>
            <w:r w:rsidRPr="00B506B1">
              <w:rPr>
                <w:rFonts w:ascii="Calibri" w:hAnsi="Calibri" w:cs="Calibri"/>
              </w:rPr>
              <w:t>Headteacher</w:t>
            </w:r>
          </w:p>
        </w:tc>
        <w:tc>
          <w:tcPr>
            <w:tcW w:w="846" w:type="dxa"/>
            <w:vAlign w:val="bottom"/>
          </w:tcPr>
          <w:p w:rsidR="00ED3935" w:rsidRPr="00B506B1" w:rsidRDefault="00ED3935" w:rsidP="00ED3935">
            <w:pPr>
              <w:jc w:val="both"/>
              <w:rPr>
                <w:rFonts w:ascii="Calibri" w:hAnsi="Calibri" w:cs="Calibri"/>
              </w:rPr>
            </w:pPr>
            <w:r w:rsidRPr="00B506B1">
              <w:rPr>
                <w:rFonts w:ascii="Calibri" w:hAnsi="Calibri" w:cs="Calibri"/>
              </w:rPr>
              <w:t>Date:</w:t>
            </w:r>
          </w:p>
        </w:tc>
        <w:tc>
          <w:tcPr>
            <w:tcW w:w="3218" w:type="dxa"/>
            <w:tcBorders>
              <w:bottom w:val="single" w:sz="2" w:space="0" w:color="auto"/>
            </w:tcBorders>
          </w:tcPr>
          <w:p w:rsidR="00ED3935" w:rsidRPr="00B506B1" w:rsidRDefault="00ED3935" w:rsidP="00ED3935">
            <w:pPr>
              <w:jc w:val="both"/>
              <w:rPr>
                <w:rFonts w:ascii="Calibri" w:hAnsi="Calibri" w:cs="Calibri"/>
              </w:rPr>
            </w:pPr>
          </w:p>
          <w:p w:rsidR="00ED3935" w:rsidRPr="00B506B1" w:rsidRDefault="00ED3935" w:rsidP="00ED3935">
            <w:pPr>
              <w:jc w:val="both"/>
              <w:rPr>
                <w:rFonts w:ascii="Calibri" w:hAnsi="Calibri" w:cs="Calibri"/>
              </w:rPr>
            </w:pPr>
            <w:r w:rsidRPr="00B506B1">
              <w:rPr>
                <w:rFonts w:ascii="Calibri" w:hAnsi="Calibri" w:cs="Calibri"/>
              </w:rPr>
              <w:t>30</w:t>
            </w:r>
            <w:r w:rsidRPr="00B506B1">
              <w:rPr>
                <w:rFonts w:ascii="Calibri" w:hAnsi="Calibri" w:cs="Calibri"/>
                <w:vertAlign w:val="superscript"/>
              </w:rPr>
              <w:t>th</w:t>
            </w:r>
            <w:r w:rsidRPr="00B506B1">
              <w:rPr>
                <w:rFonts w:ascii="Calibri" w:hAnsi="Calibri" w:cs="Calibri"/>
              </w:rPr>
              <w:t xml:space="preserve"> October 2019</w:t>
            </w:r>
          </w:p>
        </w:tc>
      </w:tr>
      <w:tr w:rsidR="00ED3935" w:rsidRPr="00B506B1" w:rsidTr="00ED3935">
        <w:trPr>
          <w:trHeight w:val="624"/>
        </w:trPr>
        <w:tc>
          <w:tcPr>
            <w:tcW w:w="2813" w:type="dxa"/>
            <w:tcBorders>
              <w:top w:val="single" w:sz="2" w:space="0" w:color="auto"/>
              <w:bottom w:val="single" w:sz="4" w:space="0" w:color="auto"/>
            </w:tcBorders>
          </w:tcPr>
          <w:p w:rsidR="00ED3935" w:rsidRPr="00B506B1" w:rsidRDefault="00ED3935" w:rsidP="00ED3935">
            <w:pPr>
              <w:jc w:val="both"/>
              <w:rPr>
                <w:rFonts w:ascii="Calibri" w:hAnsi="Calibri" w:cs="Calibri"/>
              </w:rPr>
            </w:pPr>
          </w:p>
          <w:p w:rsidR="00ED3935" w:rsidRPr="00B506B1" w:rsidRDefault="00ED3935" w:rsidP="00ED3935">
            <w:pPr>
              <w:jc w:val="both"/>
              <w:rPr>
                <w:rFonts w:ascii="Calibri" w:hAnsi="Calibri" w:cs="Calibri"/>
              </w:rPr>
            </w:pPr>
            <w:r w:rsidRPr="00B506B1">
              <w:rPr>
                <w:rFonts w:ascii="Calibri" w:hAnsi="Calibri" w:cs="Calibri"/>
              </w:rPr>
              <w:t>Brian Salinger</w:t>
            </w:r>
          </w:p>
        </w:tc>
        <w:tc>
          <w:tcPr>
            <w:tcW w:w="2365" w:type="dxa"/>
            <w:vAlign w:val="bottom"/>
          </w:tcPr>
          <w:p w:rsidR="00ED3935" w:rsidRPr="00B506B1" w:rsidRDefault="00ED3935" w:rsidP="00ED3935">
            <w:pPr>
              <w:spacing w:after="60"/>
              <w:jc w:val="both"/>
              <w:rPr>
                <w:rFonts w:ascii="Calibri" w:hAnsi="Calibri" w:cs="Calibri"/>
                <w:highlight w:val="lightGray"/>
              </w:rPr>
            </w:pPr>
            <w:r w:rsidRPr="00B506B1">
              <w:rPr>
                <w:rFonts w:ascii="Calibri" w:hAnsi="Calibri" w:cs="Calibri"/>
              </w:rPr>
              <w:t>Chair of governors</w:t>
            </w:r>
          </w:p>
        </w:tc>
        <w:tc>
          <w:tcPr>
            <w:tcW w:w="846" w:type="dxa"/>
            <w:vAlign w:val="bottom"/>
          </w:tcPr>
          <w:p w:rsidR="00ED3935" w:rsidRPr="00B506B1" w:rsidRDefault="00ED3935" w:rsidP="00ED3935">
            <w:pPr>
              <w:spacing w:line="276" w:lineRule="auto"/>
              <w:jc w:val="both"/>
              <w:rPr>
                <w:rFonts w:ascii="Calibri" w:hAnsi="Calibri" w:cs="Calibri"/>
              </w:rPr>
            </w:pPr>
            <w:r w:rsidRPr="00B506B1">
              <w:rPr>
                <w:rFonts w:ascii="Calibri" w:hAnsi="Calibri" w:cs="Calibri"/>
              </w:rPr>
              <w:t>Date:</w:t>
            </w:r>
          </w:p>
        </w:tc>
        <w:tc>
          <w:tcPr>
            <w:tcW w:w="3218" w:type="dxa"/>
            <w:tcBorders>
              <w:top w:val="single" w:sz="2" w:space="0" w:color="auto"/>
              <w:bottom w:val="single" w:sz="4" w:space="0" w:color="auto"/>
            </w:tcBorders>
          </w:tcPr>
          <w:p w:rsidR="00ED3935" w:rsidRPr="00B506B1" w:rsidRDefault="00ED3935" w:rsidP="00ED3935">
            <w:pPr>
              <w:jc w:val="both"/>
              <w:rPr>
                <w:rFonts w:ascii="Calibri" w:hAnsi="Calibri" w:cs="Calibri"/>
              </w:rPr>
            </w:pPr>
          </w:p>
          <w:p w:rsidR="00ED3935" w:rsidRPr="00B506B1" w:rsidRDefault="00ED3935" w:rsidP="00ED3935">
            <w:pPr>
              <w:jc w:val="both"/>
              <w:rPr>
                <w:rFonts w:ascii="Calibri" w:hAnsi="Calibri" w:cs="Calibri"/>
              </w:rPr>
            </w:pPr>
            <w:r w:rsidRPr="00B506B1">
              <w:rPr>
                <w:rFonts w:ascii="Calibri" w:hAnsi="Calibri" w:cs="Calibri"/>
              </w:rPr>
              <w:t>30</w:t>
            </w:r>
            <w:r w:rsidRPr="00B506B1">
              <w:rPr>
                <w:rFonts w:ascii="Calibri" w:hAnsi="Calibri" w:cs="Calibri"/>
                <w:vertAlign w:val="superscript"/>
              </w:rPr>
              <w:t>th</w:t>
            </w:r>
            <w:r w:rsidRPr="00B506B1">
              <w:rPr>
                <w:rFonts w:ascii="Calibri" w:hAnsi="Calibri" w:cs="Calibri"/>
              </w:rPr>
              <w:t xml:space="preserve"> October 2019</w:t>
            </w:r>
          </w:p>
        </w:tc>
      </w:tr>
    </w:tbl>
    <w:p w:rsidR="007D26DA" w:rsidRPr="00B506B1" w:rsidRDefault="007D26DA" w:rsidP="0071535D">
      <w:pPr>
        <w:spacing w:line="360" w:lineRule="auto"/>
        <w:ind w:left="417"/>
        <w:jc w:val="both"/>
        <w:rPr>
          <w:rFonts w:ascii="Calibri" w:hAnsi="Calibri" w:cs="Calibri"/>
        </w:rPr>
      </w:pPr>
    </w:p>
    <w:p w:rsidR="007D26DA" w:rsidRPr="00B506B1" w:rsidRDefault="007D26DA" w:rsidP="0071535D">
      <w:pPr>
        <w:spacing w:line="360" w:lineRule="auto"/>
        <w:ind w:left="417"/>
        <w:jc w:val="both"/>
        <w:rPr>
          <w:rFonts w:ascii="Calibri" w:hAnsi="Calibri" w:cs="Calibri"/>
        </w:rPr>
      </w:pPr>
    </w:p>
    <w:p w:rsidR="00A5015B" w:rsidRPr="00B506B1" w:rsidRDefault="00A5015B" w:rsidP="0071535D">
      <w:pPr>
        <w:spacing w:line="360" w:lineRule="auto"/>
        <w:ind w:left="417"/>
        <w:jc w:val="both"/>
        <w:rPr>
          <w:rFonts w:ascii="Calibri" w:hAnsi="Calibri" w:cs="Calibri"/>
        </w:rPr>
      </w:pPr>
    </w:p>
    <w:p w:rsidR="007D26DA" w:rsidRPr="00B506B1" w:rsidRDefault="007D26DA" w:rsidP="0071535D">
      <w:pPr>
        <w:spacing w:line="360" w:lineRule="auto"/>
        <w:ind w:left="417"/>
        <w:jc w:val="both"/>
        <w:rPr>
          <w:rFonts w:ascii="Calibri" w:hAnsi="Calibri" w:cs="Calibri"/>
        </w:rPr>
      </w:pPr>
    </w:p>
    <w:p w:rsidR="003A67AA" w:rsidRPr="00B506B1" w:rsidRDefault="003A67AA">
      <w:pPr>
        <w:pStyle w:val="Heading10"/>
        <w:numPr>
          <w:ilvl w:val="0"/>
          <w:numId w:val="0"/>
        </w:numPr>
        <w:rPr>
          <w:rFonts w:ascii="Calibri" w:hAnsi="Calibri" w:cs="Calibri"/>
        </w:rPr>
      </w:pPr>
      <w:bookmarkStart w:id="4" w:name="_Peafowl_and_the"/>
      <w:bookmarkStart w:id="5" w:name="_Section_1"/>
      <w:bookmarkStart w:id="6" w:name="_Legal_framework"/>
      <w:bookmarkEnd w:id="4"/>
      <w:bookmarkEnd w:id="5"/>
      <w:bookmarkEnd w:id="6"/>
    </w:p>
    <w:p w:rsidR="00C01456" w:rsidRPr="00B506B1" w:rsidRDefault="00C01456" w:rsidP="0071535D">
      <w:pPr>
        <w:pStyle w:val="Heading10"/>
        <w:rPr>
          <w:rFonts w:ascii="Calibri" w:hAnsi="Calibri" w:cs="Calibri"/>
        </w:rPr>
      </w:pPr>
      <w:r w:rsidRPr="00B506B1">
        <w:rPr>
          <w:rFonts w:ascii="Calibri" w:hAnsi="Calibri" w:cs="Calibri"/>
        </w:rPr>
        <w:lastRenderedPageBreak/>
        <w:t>Legal framework</w:t>
      </w:r>
    </w:p>
    <w:p w:rsidR="00C01456" w:rsidRPr="00B506B1" w:rsidRDefault="00C01456" w:rsidP="0071535D">
      <w:pPr>
        <w:pStyle w:val="TSB-Level1Numbers"/>
        <w:ind w:left="1424" w:hanging="431"/>
        <w:rPr>
          <w:rFonts w:ascii="Calibri" w:hAnsi="Calibri" w:cs="Calibri"/>
        </w:rPr>
      </w:pPr>
      <w:r w:rsidRPr="00B506B1">
        <w:rPr>
          <w:rFonts w:ascii="Calibri" w:hAnsi="Calibri" w:cs="Calibri"/>
        </w:rPr>
        <w:t xml:space="preserve">This policy has due regard to legislation </w:t>
      </w:r>
      <w:r w:rsidR="00231159" w:rsidRPr="00B506B1">
        <w:rPr>
          <w:rFonts w:ascii="Calibri" w:hAnsi="Calibri" w:cs="Calibri"/>
        </w:rPr>
        <w:t xml:space="preserve">and guidance, </w:t>
      </w:r>
      <w:r w:rsidRPr="00B506B1">
        <w:rPr>
          <w:rFonts w:ascii="Calibri" w:hAnsi="Calibri" w:cs="Calibri"/>
        </w:rPr>
        <w:t>including, but not limited to, the following:</w:t>
      </w:r>
    </w:p>
    <w:p w:rsidR="00231159" w:rsidRPr="00B506B1" w:rsidRDefault="00231159" w:rsidP="0071535D">
      <w:pPr>
        <w:pStyle w:val="TSB-Level1Numbers"/>
        <w:numPr>
          <w:ilvl w:val="0"/>
          <w:numId w:val="0"/>
        </w:numPr>
        <w:ind w:left="1424"/>
        <w:rPr>
          <w:rFonts w:ascii="Calibri" w:hAnsi="Calibri" w:cs="Calibri"/>
          <w:b/>
        </w:rPr>
      </w:pPr>
      <w:r w:rsidRPr="00B506B1">
        <w:rPr>
          <w:rFonts w:ascii="Calibri" w:hAnsi="Calibri" w:cs="Calibri"/>
          <w:b/>
        </w:rPr>
        <w:t>Legislation</w:t>
      </w:r>
    </w:p>
    <w:p w:rsidR="00C01456" w:rsidRPr="00B506B1" w:rsidRDefault="00634976" w:rsidP="0071535D">
      <w:pPr>
        <w:pStyle w:val="TSB-PolicyBullets"/>
        <w:jc w:val="both"/>
        <w:rPr>
          <w:rFonts w:ascii="Calibri" w:hAnsi="Calibri" w:cs="Calibri"/>
        </w:rPr>
      </w:pPr>
      <w:r w:rsidRPr="00B506B1">
        <w:rPr>
          <w:rFonts w:ascii="Calibri" w:hAnsi="Calibri" w:cs="Calibri"/>
        </w:rPr>
        <w:t xml:space="preserve">Children Act </w:t>
      </w:r>
      <w:r w:rsidR="00AD5921" w:rsidRPr="00B506B1">
        <w:rPr>
          <w:rFonts w:ascii="Calibri" w:hAnsi="Calibri" w:cs="Calibri"/>
        </w:rPr>
        <w:t>2004</w:t>
      </w:r>
    </w:p>
    <w:p w:rsidR="00634976" w:rsidRPr="00B506B1" w:rsidRDefault="00634976" w:rsidP="0071535D">
      <w:pPr>
        <w:pStyle w:val="TSB-PolicyBullets"/>
        <w:jc w:val="both"/>
        <w:rPr>
          <w:rFonts w:ascii="Calibri" w:hAnsi="Calibri" w:cs="Calibri"/>
        </w:rPr>
      </w:pPr>
      <w:r w:rsidRPr="00B506B1">
        <w:rPr>
          <w:rFonts w:ascii="Calibri" w:hAnsi="Calibri" w:cs="Calibri"/>
        </w:rPr>
        <w:t>Adoption and Children Act 2002</w:t>
      </w:r>
    </w:p>
    <w:p w:rsidR="00634976" w:rsidRPr="00B506B1" w:rsidRDefault="00634976" w:rsidP="0071535D">
      <w:pPr>
        <w:pStyle w:val="TSB-PolicyBullets"/>
        <w:jc w:val="both"/>
        <w:rPr>
          <w:rFonts w:ascii="Calibri" w:hAnsi="Calibri" w:cs="Calibri"/>
        </w:rPr>
      </w:pPr>
      <w:r w:rsidRPr="00B506B1">
        <w:rPr>
          <w:rFonts w:ascii="Calibri" w:hAnsi="Calibri" w:cs="Calibri"/>
        </w:rPr>
        <w:t>Children and Families Act 2014</w:t>
      </w:r>
    </w:p>
    <w:p w:rsidR="00231159" w:rsidRPr="00B506B1" w:rsidRDefault="00231159" w:rsidP="0071535D">
      <w:pPr>
        <w:pStyle w:val="TSB-PolicyBullets"/>
        <w:jc w:val="both"/>
        <w:rPr>
          <w:rFonts w:ascii="Calibri" w:hAnsi="Calibri" w:cs="Calibri"/>
        </w:rPr>
      </w:pPr>
      <w:r w:rsidRPr="00B506B1">
        <w:rPr>
          <w:rFonts w:ascii="Calibri" w:hAnsi="Calibri" w:cs="Calibri"/>
        </w:rPr>
        <w:t>Education and Adoption Act 2016</w:t>
      </w:r>
    </w:p>
    <w:p w:rsidR="00B24E2F" w:rsidRPr="00B506B1" w:rsidRDefault="00B24E2F" w:rsidP="0071535D">
      <w:pPr>
        <w:pStyle w:val="TSB-PolicyBullets"/>
        <w:jc w:val="both"/>
        <w:rPr>
          <w:rFonts w:ascii="Calibri" w:hAnsi="Calibri" w:cs="Calibri"/>
        </w:rPr>
      </w:pPr>
      <w:r w:rsidRPr="00B506B1">
        <w:rPr>
          <w:rFonts w:ascii="Calibri" w:hAnsi="Calibri" w:cs="Calibri"/>
        </w:rPr>
        <w:t xml:space="preserve">Childcare Act 2016 </w:t>
      </w:r>
    </w:p>
    <w:p w:rsidR="00231159" w:rsidRPr="00B506B1" w:rsidRDefault="00231159" w:rsidP="0071535D">
      <w:pPr>
        <w:pStyle w:val="TSB-Level1Numbers"/>
        <w:numPr>
          <w:ilvl w:val="0"/>
          <w:numId w:val="0"/>
        </w:numPr>
        <w:ind w:left="1480"/>
        <w:rPr>
          <w:rFonts w:ascii="Calibri" w:hAnsi="Calibri" w:cs="Calibri"/>
          <w:b/>
        </w:rPr>
      </w:pPr>
      <w:r w:rsidRPr="00B506B1">
        <w:rPr>
          <w:rFonts w:ascii="Calibri" w:hAnsi="Calibri" w:cs="Calibri"/>
          <w:b/>
        </w:rPr>
        <w:t>Guidance</w:t>
      </w:r>
    </w:p>
    <w:p w:rsidR="00231159" w:rsidRPr="00B506B1" w:rsidRDefault="0077005B" w:rsidP="0071535D">
      <w:pPr>
        <w:pStyle w:val="TSB-PolicyBullets"/>
        <w:jc w:val="both"/>
        <w:rPr>
          <w:rFonts w:ascii="Calibri" w:hAnsi="Calibri" w:cs="Calibri"/>
        </w:rPr>
      </w:pPr>
      <w:r w:rsidRPr="00B506B1">
        <w:rPr>
          <w:rFonts w:ascii="Calibri" w:hAnsi="Calibri" w:cs="Calibri"/>
        </w:rPr>
        <w:t>DfE (2014) ‘S</w:t>
      </w:r>
      <w:r w:rsidR="00231159" w:rsidRPr="00B506B1">
        <w:rPr>
          <w:rFonts w:ascii="Calibri" w:hAnsi="Calibri" w:cs="Calibri"/>
        </w:rPr>
        <w:t>chool Admissions Code</w:t>
      </w:r>
      <w:r w:rsidRPr="00B506B1">
        <w:rPr>
          <w:rFonts w:ascii="Calibri" w:hAnsi="Calibri" w:cs="Calibri"/>
        </w:rPr>
        <w:t>’</w:t>
      </w:r>
    </w:p>
    <w:p w:rsidR="005C3809" w:rsidRPr="00B506B1" w:rsidRDefault="0077005B" w:rsidP="0071535D">
      <w:pPr>
        <w:pStyle w:val="TSB-PolicyBullets"/>
        <w:jc w:val="both"/>
        <w:rPr>
          <w:rFonts w:ascii="Calibri" w:hAnsi="Calibri" w:cs="Calibri"/>
        </w:rPr>
      </w:pPr>
      <w:r w:rsidRPr="00B506B1">
        <w:rPr>
          <w:rFonts w:ascii="Calibri" w:hAnsi="Calibri" w:cs="Calibri"/>
        </w:rPr>
        <w:t>DfE (2012) ‘</w:t>
      </w:r>
      <w:r w:rsidR="00DF1AB1" w:rsidRPr="00B506B1">
        <w:rPr>
          <w:rFonts w:ascii="Calibri" w:hAnsi="Calibri" w:cs="Calibri"/>
        </w:rPr>
        <w:t>School</w:t>
      </w:r>
      <w:r w:rsidR="005C3809" w:rsidRPr="00B506B1">
        <w:rPr>
          <w:rFonts w:ascii="Calibri" w:hAnsi="Calibri" w:cs="Calibri"/>
        </w:rPr>
        <w:t xml:space="preserve"> Admission Appeals Code</w:t>
      </w:r>
      <w:r w:rsidRPr="00B506B1">
        <w:rPr>
          <w:rFonts w:ascii="Calibri" w:hAnsi="Calibri" w:cs="Calibri"/>
        </w:rPr>
        <w:t>’</w:t>
      </w:r>
    </w:p>
    <w:p w:rsidR="00586A2E" w:rsidRPr="00B506B1" w:rsidRDefault="00586A2E" w:rsidP="0071535D">
      <w:pPr>
        <w:pStyle w:val="TSB-PolicyBullets"/>
        <w:jc w:val="both"/>
        <w:rPr>
          <w:rFonts w:ascii="Calibri" w:hAnsi="Calibri" w:cs="Calibri"/>
        </w:rPr>
      </w:pPr>
      <w:r w:rsidRPr="00B506B1">
        <w:rPr>
          <w:rFonts w:ascii="Calibri" w:hAnsi="Calibri" w:cs="Calibri"/>
        </w:rPr>
        <w:t>DfE (2017) ‘Early education and childcare’</w:t>
      </w:r>
    </w:p>
    <w:p w:rsidR="00FE6909" w:rsidRPr="00B506B1" w:rsidRDefault="00FE6909" w:rsidP="0071535D">
      <w:pPr>
        <w:pStyle w:val="TSB-PolicyBullets"/>
        <w:jc w:val="both"/>
        <w:rPr>
          <w:rFonts w:ascii="Calibri" w:hAnsi="Calibri" w:cs="Calibri"/>
        </w:rPr>
      </w:pPr>
      <w:r w:rsidRPr="00B506B1">
        <w:rPr>
          <w:rFonts w:ascii="Calibri" w:hAnsi="Calibri" w:cs="Calibri"/>
        </w:rPr>
        <w:t>DfE (2017) ‘Early years entitlements: operational guide’</w:t>
      </w:r>
    </w:p>
    <w:p w:rsidR="0077005B" w:rsidRPr="00B506B1" w:rsidRDefault="0077005B" w:rsidP="0071535D">
      <w:pPr>
        <w:pStyle w:val="TSB-PolicyBullets"/>
        <w:numPr>
          <w:ilvl w:val="0"/>
          <w:numId w:val="0"/>
        </w:numPr>
        <w:jc w:val="both"/>
        <w:rPr>
          <w:rFonts w:ascii="Calibri" w:hAnsi="Calibri" w:cs="Calibri"/>
        </w:rPr>
      </w:pPr>
    </w:p>
    <w:p w:rsidR="00D201FF" w:rsidRPr="00B506B1" w:rsidRDefault="00516527" w:rsidP="0071535D">
      <w:pPr>
        <w:pStyle w:val="Heading10"/>
        <w:rPr>
          <w:rFonts w:ascii="Calibri" w:hAnsi="Calibri" w:cs="Calibri"/>
        </w:rPr>
      </w:pPr>
      <w:bookmarkStart w:id="7" w:name="_Arrangements"/>
      <w:bookmarkStart w:id="8" w:name="_Free_childcare_arrangements"/>
      <w:bookmarkEnd w:id="7"/>
      <w:bookmarkEnd w:id="8"/>
      <w:r w:rsidRPr="00B506B1">
        <w:rPr>
          <w:rFonts w:ascii="Calibri" w:hAnsi="Calibri" w:cs="Calibri"/>
        </w:rPr>
        <w:t>Free childcare a</w:t>
      </w:r>
      <w:r w:rsidR="004D763A" w:rsidRPr="00B506B1">
        <w:rPr>
          <w:rFonts w:ascii="Calibri" w:hAnsi="Calibri" w:cs="Calibri"/>
        </w:rPr>
        <w:t>rrangements</w:t>
      </w:r>
      <w:r w:rsidR="00D201FF" w:rsidRPr="00B506B1">
        <w:rPr>
          <w:rFonts w:ascii="Calibri" w:hAnsi="Calibri" w:cs="Calibri"/>
        </w:rPr>
        <w:t xml:space="preserve">  </w:t>
      </w:r>
    </w:p>
    <w:p w:rsidR="004D763A" w:rsidRPr="00B506B1" w:rsidRDefault="00142498" w:rsidP="0071535D">
      <w:pPr>
        <w:pStyle w:val="TSB-Level1Numbers"/>
        <w:rPr>
          <w:rFonts w:ascii="Calibri" w:hAnsi="Calibri" w:cs="Calibri"/>
        </w:rPr>
      </w:pPr>
      <w:r w:rsidRPr="00B506B1">
        <w:rPr>
          <w:rFonts w:ascii="Calibri" w:hAnsi="Calibri" w:cs="Calibri"/>
        </w:rPr>
        <w:t>Moss Hall Nursery School</w:t>
      </w:r>
      <w:r w:rsidR="00A51984" w:rsidRPr="00B506B1">
        <w:rPr>
          <w:rFonts w:ascii="Calibri" w:hAnsi="Calibri" w:cs="Calibri"/>
          <w:b/>
        </w:rPr>
        <w:t xml:space="preserve"> </w:t>
      </w:r>
      <w:r w:rsidR="00CE3B2C" w:rsidRPr="00B506B1">
        <w:rPr>
          <w:rFonts w:ascii="Calibri" w:hAnsi="Calibri" w:cs="Calibri"/>
        </w:rPr>
        <w:t xml:space="preserve">can accommodate a maximum of </w:t>
      </w:r>
      <w:r w:rsidRPr="00B506B1">
        <w:rPr>
          <w:rFonts w:ascii="Calibri" w:hAnsi="Calibri" w:cs="Calibri"/>
        </w:rPr>
        <w:t>78</w:t>
      </w:r>
      <w:r w:rsidR="00DB0359" w:rsidRPr="00B506B1">
        <w:rPr>
          <w:rFonts w:ascii="Calibri" w:hAnsi="Calibri" w:cs="Calibri"/>
        </w:rPr>
        <w:t xml:space="preserve"> full-time equivalent</w:t>
      </w:r>
      <w:r w:rsidRPr="00B506B1">
        <w:rPr>
          <w:rFonts w:ascii="Calibri" w:hAnsi="Calibri" w:cs="Calibri"/>
        </w:rPr>
        <w:t xml:space="preserve"> </w:t>
      </w:r>
      <w:r w:rsidR="00CE3B2C" w:rsidRPr="00B506B1">
        <w:rPr>
          <w:rFonts w:ascii="Calibri" w:hAnsi="Calibri" w:cs="Calibri"/>
        </w:rPr>
        <w:t>nursery children.</w:t>
      </w:r>
    </w:p>
    <w:p w:rsidR="001A4DD2" w:rsidRPr="00B506B1" w:rsidRDefault="001A4DD2" w:rsidP="0071535D">
      <w:pPr>
        <w:pStyle w:val="TSB-Level1Numbers"/>
        <w:rPr>
          <w:rFonts w:ascii="Calibri" w:hAnsi="Calibri" w:cs="Calibri"/>
        </w:rPr>
      </w:pPr>
      <w:r w:rsidRPr="00B506B1">
        <w:rPr>
          <w:rFonts w:ascii="Calibri" w:hAnsi="Calibri" w:cs="Calibri"/>
        </w:rPr>
        <w:t>The school offers</w:t>
      </w:r>
      <w:r w:rsidRPr="00B506B1">
        <w:rPr>
          <w:rFonts w:ascii="Calibri" w:hAnsi="Calibri" w:cs="Calibri"/>
          <w:b/>
          <w:color w:val="FFD006" w:themeColor="accent6"/>
        </w:rPr>
        <w:t xml:space="preserve"> </w:t>
      </w:r>
      <w:r w:rsidRPr="00B506B1">
        <w:rPr>
          <w:rFonts w:ascii="Calibri" w:hAnsi="Calibri" w:cs="Calibri"/>
        </w:rPr>
        <w:t>30 hours free childcare</w:t>
      </w:r>
      <w:r w:rsidR="005D1D29" w:rsidRPr="00B506B1">
        <w:rPr>
          <w:rFonts w:ascii="Calibri" w:hAnsi="Calibri" w:cs="Calibri"/>
        </w:rPr>
        <w:t xml:space="preserve"> as an extension to</w:t>
      </w:r>
      <w:r w:rsidRPr="00B506B1">
        <w:rPr>
          <w:rFonts w:ascii="Calibri" w:hAnsi="Calibri" w:cs="Calibri"/>
        </w:rPr>
        <w:t xml:space="preserve"> the</w:t>
      </w:r>
      <w:r w:rsidR="005D1D29" w:rsidRPr="00B506B1">
        <w:rPr>
          <w:rFonts w:ascii="Calibri" w:hAnsi="Calibri" w:cs="Calibri"/>
        </w:rPr>
        <w:t xml:space="preserve"> universal</w:t>
      </w:r>
      <w:r w:rsidRPr="00B506B1">
        <w:rPr>
          <w:rFonts w:ascii="Calibri" w:hAnsi="Calibri" w:cs="Calibri"/>
        </w:rPr>
        <w:t xml:space="preserve"> 15 hours free childcare.  </w:t>
      </w:r>
    </w:p>
    <w:p w:rsidR="00CB1535" w:rsidRPr="00B506B1" w:rsidRDefault="00CB1535" w:rsidP="0071535D">
      <w:pPr>
        <w:pStyle w:val="TSB-Level1Numbers"/>
        <w:rPr>
          <w:rFonts w:ascii="Calibri" w:hAnsi="Calibri" w:cs="Calibri"/>
        </w:rPr>
      </w:pPr>
      <w:r w:rsidRPr="00B506B1">
        <w:rPr>
          <w:rFonts w:ascii="Calibri" w:hAnsi="Calibri" w:cs="Calibri"/>
        </w:rPr>
        <w:t xml:space="preserve">The school is able to accommodate </w:t>
      </w:r>
      <w:r w:rsidR="00B804D6" w:rsidRPr="00B506B1">
        <w:rPr>
          <w:rFonts w:ascii="Calibri" w:hAnsi="Calibri" w:cs="Calibri"/>
        </w:rPr>
        <w:t>52</w:t>
      </w:r>
      <w:r w:rsidR="00531495" w:rsidRPr="00B506B1">
        <w:rPr>
          <w:rFonts w:ascii="Calibri" w:hAnsi="Calibri" w:cs="Calibri"/>
          <w:b/>
          <w:color w:val="FFD006" w:themeColor="accent6"/>
        </w:rPr>
        <w:t xml:space="preserve"> </w:t>
      </w:r>
      <w:r w:rsidRPr="00B506B1">
        <w:rPr>
          <w:rFonts w:ascii="Calibri" w:hAnsi="Calibri" w:cs="Calibri"/>
        </w:rPr>
        <w:t xml:space="preserve">children eligible for 30 hours free childcare.  </w:t>
      </w:r>
    </w:p>
    <w:p w:rsidR="00421DEF" w:rsidRPr="00B506B1" w:rsidRDefault="001A4DD2" w:rsidP="0071535D">
      <w:pPr>
        <w:pStyle w:val="TSB-Level1Numbers"/>
        <w:rPr>
          <w:rFonts w:ascii="Calibri" w:hAnsi="Calibri" w:cs="Calibri"/>
        </w:rPr>
      </w:pPr>
      <w:r w:rsidRPr="00B506B1">
        <w:rPr>
          <w:rFonts w:ascii="Calibri" w:hAnsi="Calibri" w:cs="Calibri"/>
        </w:rPr>
        <w:t>Parents are able to access the 30 hours of free childcare for 3</w:t>
      </w:r>
      <w:r w:rsidR="00ED3935" w:rsidRPr="00B506B1">
        <w:rPr>
          <w:rFonts w:ascii="Calibri" w:hAnsi="Calibri" w:cs="Calibri"/>
        </w:rPr>
        <w:t>8 weeks out of the year</w:t>
      </w:r>
      <w:r w:rsidR="00B804D6" w:rsidRPr="00B506B1">
        <w:rPr>
          <w:rFonts w:ascii="Calibri" w:hAnsi="Calibri" w:cs="Calibri"/>
        </w:rPr>
        <w:t xml:space="preserve">, </w:t>
      </w:r>
      <w:r w:rsidR="00421DEF" w:rsidRPr="00B506B1">
        <w:rPr>
          <w:rFonts w:ascii="Calibri" w:hAnsi="Calibri" w:cs="Calibri"/>
        </w:rPr>
        <w:t>i.e. during term time</w:t>
      </w:r>
      <w:r w:rsidR="00B804D6" w:rsidRPr="00B506B1">
        <w:rPr>
          <w:rFonts w:ascii="Calibri" w:hAnsi="Calibri" w:cs="Calibri"/>
        </w:rPr>
        <w:t>.</w:t>
      </w:r>
    </w:p>
    <w:p w:rsidR="001A4DD2" w:rsidRPr="00B506B1" w:rsidRDefault="001A4DD2" w:rsidP="0071535D">
      <w:pPr>
        <w:pStyle w:val="TSB-Level1Numbers"/>
        <w:rPr>
          <w:rFonts w:ascii="Calibri" w:hAnsi="Calibri" w:cs="Calibri"/>
        </w:rPr>
      </w:pPr>
      <w:r w:rsidRPr="00B506B1">
        <w:rPr>
          <w:rFonts w:ascii="Calibri" w:hAnsi="Calibri" w:cs="Calibri"/>
        </w:rPr>
        <w:t>The sessions offered to nursery children are as follows:</w:t>
      </w:r>
    </w:p>
    <w:p w:rsidR="00CB1535" w:rsidRPr="00B506B1" w:rsidRDefault="00CB1535" w:rsidP="0071535D">
      <w:pPr>
        <w:pStyle w:val="TSB-PolicyBullets"/>
        <w:jc w:val="both"/>
        <w:rPr>
          <w:rFonts w:ascii="Calibri" w:hAnsi="Calibri" w:cs="Calibri"/>
        </w:rPr>
      </w:pPr>
      <w:r w:rsidRPr="00B506B1">
        <w:rPr>
          <w:rFonts w:ascii="Calibri" w:hAnsi="Calibri" w:cs="Calibri"/>
        </w:rPr>
        <w:t>For children eligible for 30 hours free childcare – six hours daily (plus lunch</w:t>
      </w:r>
      <w:r w:rsidR="00DB0359" w:rsidRPr="00B506B1">
        <w:rPr>
          <w:rFonts w:ascii="Calibri" w:hAnsi="Calibri" w:cs="Calibri"/>
        </w:rPr>
        <w:t xml:space="preserve"> and lunchtime care</w:t>
      </w:r>
      <w:r w:rsidRPr="00B506B1">
        <w:rPr>
          <w:rFonts w:ascii="Calibri" w:hAnsi="Calibri" w:cs="Calibri"/>
        </w:rPr>
        <w:t xml:space="preserve"> at an additional cost)</w:t>
      </w:r>
    </w:p>
    <w:p w:rsidR="009235F8" w:rsidRPr="00B506B1" w:rsidRDefault="00CB1535" w:rsidP="0071535D">
      <w:pPr>
        <w:pStyle w:val="TSB-PolicyBullets"/>
        <w:jc w:val="both"/>
        <w:rPr>
          <w:rFonts w:ascii="Calibri" w:hAnsi="Calibri" w:cs="Calibri"/>
        </w:rPr>
      </w:pPr>
      <w:r w:rsidRPr="00B506B1">
        <w:rPr>
          <w:rFonts w:ascii="Calibri" w:hAnsi="Calibri" w:cs="Calibri"/>
        </w:rPr>
        <w:t>All other children – three hours</w:t>
      </w:r>
      <w:r w:rsidR="00516527" w:rsidRPr="00B506B1">
        <w:rPr>
          <w:rFonts w:ascii="Calibri" w:hAnsi="Calibri" w:cs="Calibri"/>
        </w:rPr>
        <w:t xml:space="preserve"> free childcare</w:t>
      </w:r>
      <w:r w:rsidRPr="00B506B1">
        <w:rPr>
          <w:rFonts w:ascii="Calibri" w:hAnsi="Calibri" w:cs="Calibri"/>
        </w:rPr>
        <w:t xml:space="preserve"> daily</w:t>
      </w:r>
    </w:p>
    <w:p w:rsidR="00293E5A" w:rsidRPr="00B506B1" w:rsidRDefault="00CB1535" w:rsidP="00ED3935">
      <w:pPr>
        <w:pStyle w:val="TSB-PolicyBullets"/>
        <w:numPr>
          <w:ilvl w:val="0"/>
          <w:numId w:val="0"/>
        </w:numPr>
        <w:ind w:left="2268"/>
        <w:jc w:val="both"/>
        <w:rPr>
          <w:rFonts w:ascii="Calibri" w:hAnsi="Calibri" w:cs="Calibri"/>
        </w:rPr>
      </w:pPr>
      <w:r w:rsidRPr="00B506B1">
        <w:rPr>
          <w:rFonts w:ascii="Calibri" w:hAnsi="Calibri" w:cs="Calibri"/>
        </w:rPr>
        <w:t xml:space="preserve">  </w:t>
      </w:r>
    </w:p>
    <w:p w:rsidR="00421DEF" w:rsidRPr="00B506B1" w:rsidRDefault="00421DEF" w:rsidP="009235F8">
      <w:pPr>
        <w:pStyle w:val="Heading10"/>
        <w:rPr>
          <w:rFonts w:ascii="Calibri" w:hAnsi="Calibri" w:cs="Calibri"/>
        </w:rPr>
      </w:pPr>
      <w:bookmarkStart w:id="9" w:name="_Eligibility_for_30"/>
      <w:bookmarkEnd w:id="9"/>
      <w:r w:rsidRPr="00B506B1">
        <w:rPr>
          <w:rFonts w:ascii="Calibri" w:hAnsi="Calibri" w:cs="Calibri"/>
        </w:rPr>
        <w:t xml:space="preserve">Eligibility for 30 </w:t>
      </w:r>
      <w:r w:rsidR="00ED3935" w:rsidRPr="00B506B1">
        <w:rPr>
          <w:rFonts w:ascii="Calibri" w:hAnsi="Calibri" w:cs="Calibri"/>
        </w:rPr>
        <w:t>hours</w:t>
      </w:r>
      <w:r w:rsidRPr="00B506B1">
        <w:rPr>
          <w:rFonts w:ascii="Calibri" w:hAnsi="Calibri" w:cs="Calibri"/>
        </w:rPr>
        <w:t xml:space="preserve"> free childcare </w:t>
      </w:r>
    </w:p>
    <w:p w:rsidR="00D96495" w:rsidRPr="00B506B1" w:rsidRDefault="00D96495" w:rsidP="0071535D">
      <w:pPr>
        <w:pStyle w:val="TSB-Level1Numbers"/>
        <w:rPr>
          <w:rFonts w:ascii="Calibri" w:hAnsi="Calibri" w:cs="Calibri"/>
        </w:rPr>
      </w:pPr>
      <w:r w:rsidRPr="00B506B1">
        <w:rPr>
          <w:rFonts w:ascii="Calibri" w:hAnsi="Calibri" w:cs="Calibri"/>
        </w:rPr>
        <w:t>Parents of children aged three and four must meet the following criteria in order to be eligible for 30 hours free childcare:</w:t>
      </w:r>
    </w:p>
    <w:p w:rsidR="00D96495" w:rsidRPr="00B506B1" w:rsidRDefault="00C555C4" w:rsidP="0071535D">
      <w:pPr>
        <w:pStyle w:val="TSB-PolicyBullets"/>
        <w:jc w:val="both"/>
        <w:rPr>
          <w:rFonts w:ascii="Calibri" w:hAnsi="Calibri" w:cs="Calibri"/>
        </w:rPr>
      </w:pPr>
      <w:r w:rsidRPr="00B506B1">
        <w:rPr>
          <w:rFonts w:ascii="Calibri" w:hAnsi="Calibri" w:cs="Calibri"/>
        </w:rPr>
        <w:t>Each parent earns</w:t>
      </w:r>
      <w:r w:rsidR="00D96495" w:rsidRPr="00B506B1">
        <w:rPr>
          <w:rFonts w:ascii="Calibri" w:hAnsi="Calibri" w:cs="Calibri"/>
        </w:rPr>
        <w:t xml:space="preserve">, or </w:t>
      </w:r>
      <w:r w:rsidRPr="00B506B1">
        <w:rPr>
          <w:rFonts w:ascii="Calibri" w:hAnsi="Calibri" w:cs="Calibri"/>
        </w:rPr>
        <w:t>is</w:t>
      </w:r>
      <w:r w:rsidR="00D96495" w:rsidRPr="00B506B1">
        <w:rPr>
          <w:rFonts w:ascii="Calibri" w:hAnsi="Calibri" w:cs="Calibri"/>
        </w:rPr>
        <w:t xml:space="preserve"> expected to earn, a weekly minimum equivalent to 16 hours at National Minimum Wage or National Living Wage (unless in a </w:t>
      </w:r>
      <w:r w:rsidR="00D96495" w:rsidRPr="00B506B1">
        <w:rPr>
          <w:rFonts w:ascii="Calibri" w:hAnsi="Calibri" w:cs="Calibri"/>
        </w:rPr>
        <w:lastRenderedPageBreak/>
        <w:t>‘start up’ period</w:t>
      </w:r>
      <w:r w:rsidRPr="00B506B1">
        <w:rPr>
          <w:rFonts w:ascii="Calibri" w:hAnsi="Calibri" w:cs="Calibri"/>
        </w:rPr>
        <w:t xml:space="preserve"> – i.e. newly self-employed – in</w:t>
      </w:r>
      <w:r w:rsidR="00D96495" w:rsidRPr="00B506B1">
        <w:rPr>
          <w:rFonts w:ascii="Calibri" w:hAnsi="Calibri" w:cs="Calibri"/>
        </w:rPr>
        <w:t xml:space="preserve"> which case they don’t need to meet the income criteria for 12 months)</w:t>
      </w:r>
    </w:p>
    <w:p w:rsidR="00D96495" w:rsidRPr="00B506B1" w:rsidRDefault="00C555C4" w:rsidP="0071535D">
      <w:pPr>
        <w:pStyle w:val="TSB-PolicyBullets"/>
        <w:jc w:val="both"/>
        <w:rPr>
          <w:rFonts w:ascii="Calibri" w:hAnsi="Calibri" w:cs="Calibri"/>
        </w:rPr>
      </w:pPr>
      <w:r w:rsidRPr="00B506B1">
        <w:rPr>
          <w:rFonts w:ascii="Calibri" w:hAnsi="Calibri" w:cs="Calibri"/>
        </w:rPr>
        <w:t>The parent should be seeking the free childcare to enable them to work</w:t>
      </w:r>
    </w:p>
    <w:p w:rsidR="00C555C4" w:rsidRPr="00B506B1" w:rsidRDefault="00293E5A" w:rsidP="0071535D">
      <w:pPr>
        <w:pStyle w:val="TSB-PolicyBullets"/>
        <w:jc w:val="both"/>
        <w:rPr>
          <w:rFonts w:ascii="Calibri" w:hAnsi="Calibri" w:cs="Calibri"/>
        </w:rPr>
      </w:pPr>
      <w:r w:rsidRPr="00B506B1">
        <w:rPr>
          <w:rFonts w:ascii="Calibri" w:hAnsi="Calibri" w:cs="Calibri"/>
        </w:rPr>
        <w:t>O</w:t>
      </w:r>
      <w:r w:rsidR="00C555C4" w:rsidRPr="00B506B1">
        <w:rPr>
          <w:rFonts w:ascii="Calibri" w:hAnsi="Calibri" w:cs="Calibri"/>
        </w:rPr>
        <w:t>ne or both parents are on maternity, paternity, shared parental or adoption leave, or are on statutory sick leave</w:t>
      </w:r>
    </w:p>
    <w:p w:rsidR="00C555C4" w:rsidRPr="00B506B1" w:rsidRDefault="00293E5A" w:rsidP="0071535D">
      <w:pPr>
        <w:pStyle w:val="TSB-PolicyBullets"/>
        <w:jc w:val="both"/>
        <w:rPr>
          <w:rFonts w:ascii="Calibri" w:hAnsi="Calibri" w:cs="Calibri"/>
        </w:rPr>
      </w:pPr>
      <w:r w:rsidRPr="00B506B1">
        <w:rPr>
          <w:rFonts w:ascii="Calibri" w:hAnsi="Calibri" w:cs="Calibri"/>
        </w:rPr>
        <w:t>One</w:t>
      </w:r>
      <w:r w:rsidR="00C555C4" w:rsidRPr="00B506B1">
        <w:rPr>
          <w:rFonts w:ascii="Calibri" w:hAnsi="Calibri" w:cs="Calibri"/>
        </w:rPr>
        <w:t xml:space="preserve"> parent meets the income criteria and the other is unable to work because they are disabled, have caring responsibilities or have been assessed as having limited capability to work</w:t>
      </w:r>
    </w:p>
    <w:p w:rsidR="00C555C4" w:rsidRPr="00B506B1" w:rsidRDefault="00C555C4" w:rsidP="00B54D1F">
      <w:pPr>
        <w:pStyle w:val="TSB-PolicyBullets"/>
        <w:jc w:val="both"/>
        <w:rPr>
          <w:rFonts w:ascii="Calibri" w:hAnsi="Calibri" w:cs="Calibri"/>
        </w:rPr>
      </w:pPr>
      <w:r w:rsidRPr="00B506B1">
        <w:rPr>
          <w:rFonts w:ascii="Calibri" w:hAnsi="Calibri" w:cs="Calibri"/>
        </w:rPr>
        <w:t xml:space="preserve">If a non-EEA national, the parent has recourse to public funds </w:t>
      </w:r>
    </w:p>
    <w:p w:rsidR="00586A2E" w:rsidRPr="00B506B1" w:rsidRDefault="00586A2E" w:rsidP="0071535D">
      <w:pPr>
        <w:pStyle w:val="TSB-Level1Numbers"/>
        <w:rPr>
          <w:rFonts w:ascii="Calibri" w:hAnsi="Calibri" w:cs="Calibri"/>
        </w:rPr>
      </w:pPr>
      <w:r w:rsidRPr="00B506B1">
        <w:rPr>
          <w:rFonts w:ascii="Calibri" w:hAnsi="Calibri" w:cs="Calibri"/>
        </w:rPr>
        <w:t xml:space="preserve">Parents should check their own eligibility for the scheme by using the government’s </w:t>
      </w:r>
      <w:hyperlink r:id="rId11" w:history="1">
        <w:r w:rsidRPr="00B506B1">
          <w:rPr>
            <w:rStyle w:val="Hyperlink"/>
            <w:rFonts w:ascii="Calibri" w:hAnsi="Calibri" w:cs="Calibri"/>
          </w:rPr>
          <w:t>Childca</w:t>
        </w:r>
        <w:r w:rsidRPr="00B506B1">
          <w:rPr>
            <w:rStyle w:val="Hyperlink"/>
            <w:rFonts w:ascii="Calibri" w:hAnsi="Calibri" w:cs="Calibri"/>
          </w:rPr>
          <w:t>r</w:t>
        </w:r>
        <w:r w:rsidRPr="00B506B1">
          <w:rPr>
            <w:rStyle w:val="Hyperlink"/>
            <w:rFonts w:ascii="Calibri" w:hAnsi="Calibri" w:cs="Calibri"/>
          </w:rPr>
          <w:t>e Choices</w:t>
        </w:r>
      </w:hyperlink>
      <w:r w:rsidRPr="00B506B1">
        <w:rPr>
          <w:rFonts w:ascii="Calibri" w:hAnsi="Calibri" w:cs="Calibri"/>
        </w:rPr>
        <w:t xml:space="preserve"> website or </w:t>
      </w:r>
      <w:hyperlink r:id="rId12" w:history="1">
        <w:r w:rsidR="00531495" w:rsidRPr="00B506B1">
          <w:rPr>
            <w:rStyle w:val="Hyperlink"/>
            <w:rFonts w:ascii="Calibri" w:hAnsi="Calibri" w:cs="Calibri"/>
          </w:rPr>
          <w:t>c</w:t>
        </w:r>
        <w:r w:rsidRPr="00B506B1">
          <w:rPr>
            <w:rStyle w:val="Hyperlink"/>
            <w:rFonts w:ascii="Calibri" w:hAnsi="Calibri" w:cs="Calibri"/>
          </w:rPr>
          <w:t>hildcar</w:t>
        </w:r>
        <w:r w:rsidRPr="00B506B1">
          <w:rPr>
            <w:rStyle w:val="Hyperlink"/>
            <w:rFonts w:ascii="Calibri" w:hAnsi="Calibri" w:cs="Calibri"/>
          </w:rPr>
          <w:t>e</w:t>
        </w:r>
        <w:r w:rsidRPr="00B506B1">
          <w:rPr>
            <w:rStyle w:val="Hyperlink"/>
            <w:rFonts w:ascii="Calibri" w:hAnsi="Calibri" w:cs="Calibri"/>
          </w:rPr>
          <w:t xml:space="preserve"> </w:t>
        </w:r>
        <w:r w:rsidR="00531495" w:rsidRPr="00B506B1">
          <w:rPr>
            <w:rStyle w:val="Hyperlink"/>
            <w:rFonts w:ascii="Calibri" w:hAnsi="Calibri" w:cs="Calibri"/>
          </w:rPr>
          <w:t>c</w:t>
        </w:r>
        <w:r w:rsidRPr="00B506B1">
          <w:rPr>
            <w:rStyle w:val="Hyperlink"/>
            <w:rFonts w:ascii="Calibri" w:hAnsi="Calibri" w:cs="Calibri"/>
          </w:rPr>
          <w:t>alculator</w:t>
        </w:r>
      </w:hyperlink>
      <w:r w:rsidRPr="00B506B1">
        <w:rPr>
          <w:rFonts w:ascii="Calibri" w:hAnsi="Calibri" w:cs="Calibri"/>
        </w:rPr>
        <w:t xml:space="preserve">. If parents are eligible, they will be directed to the digital childcare service to apply. </w:t>
      </w:r>
    </w:p>
    <w:p w:rsidR="00D96495" w:rsidRPr="00B506B1" w:rsidRDefault="00586A2E" w:rsidP="0071535D">
      <w:pPr>
        <w:pStyle w:val="TSB-Level1Numbers"/>
        <w:rPr>
          <w:rFonts w:ascii="Calibri" w:hAnsi="Calibri" w:cs="Calibri"/>
        </w:rPr>
      </w:pPr>
      <w:r w:rsidRPr="00B506B1">
        <w:rPr>
          <w:rFonts w:ascii="Calibri" w:hAnsi="Calibri" w:cs="Calibri"/>
        </w:rPr>
        <w:t xml:space="preserve">If eligible, parents must </w:t>
      </w:r>
      <w:r w:rsidR="00D96495" w:rsidRPr="00B506B1">
        <w:rPr>
          <w:rFonts w:ascii="Calibri" w:hAnsi="Calibri" w:cs="Calibri"/>
        </w:rPr>
        <w:t>provide the school with their unique code</w:t>
      </w:r>
      <w:r w:rsidRPr="00B506B1">
        <w:rPr>
          <w:rFonts w:ascii="Calibri" w:hAnsi="Calibri" w:cs="Calibri"/>
        </w:rPr>
        <w:t xml:space="preserve"> to confirm they are eligible for the scheme. </w:t>
      </w:r>
    </w:p>
    <w:p w:rsidR="0071535D" w:rsidRPr="00B506B1" w:rsidRDefault="0077005B" w:rsidP="0071535D">
      <w:pPr>
        <w:pStyle w:val="TSB-Level1Numbers"/>
        <w:rPr>
          <w:rFonts w:ascii="Calibri" w:hAnsi="Calibri" w:cs="Calibri"/>
        </w:rPr>
      </w:pPr>
      <w:r w:rsidRPr="00B506B1">
        <w:rPr>
          <w:rFonts w:ascii="Calibri" w:hAnsi="Calibri" w:cs="Calibri"/>
        </w:rPr>
        <w:t xml:space="preserve">If parents </w:t>
      </w:r>
      <w:r w:rsidR="00586A2E" w:rsidRPr="00B506B1">
        <w:rPr>
          <w:rFonts w:ascii="Calibri" w:hAnsi="Calibri" w:cs="Calibri"/>
        </w:rPr>
        <w:t xml:space="preserve">cease to meet the eligibility criteria, </w:t>
      </w:r>
      <w:r w:rsidRPr="00B506B1">
        <w:rPr>
          <w:rFonts w:ascii="Calibri" w:hAnsi="Calibri" w:cs="Calibri"/>
        </w:rPr>
        <w:t>they will receive a ‘grace period’</w:t>
      </w:r>
      <w:r w:rsidR="00293E5A" w:rsidRPr="00B506B1">
        <w:rPr>
          <w:rFonts w:ascii="Calibri" w:hAnsi="Calibri" w:cs="Calibri"/>
        </w:rPr>
        <w:t xml:space="preserve"> –</w:t>
      </w:r>
      <w:r w:rsidR="00473BCB" w:rsidRPr="00B506B1">
        <w:rPr>
          <w:rFonts w:ascii="Calibri" w:hAnsi="Calibri" w:cs="Calibri"/>
        </w:rPr>
        <w:t xml:space="preserve"> i.e. they will continue to receive the 30 hours free childcare for a short period of time.</w:t>
      </w:r>
    </w:p>
    <w:p w:rsidR="00473BCB" w:rsidRPr="00B506B1" w:rsidRDefault="00BD4B3B" w:rsidP="0071535D">
      <w:pPr>
        <w:pStyle w:val="TSB-Level1Numbers"/>
        <w:rPr>
          <w:rFonts w:ascii="Calibri" w:hAnsi="Calibri" w:cs="Calibri"/>
        </w:rPr>
      </w:pPr>
      <w:r w:rsidRPr="00B506B1">
        <w:rPr>
          <w:rFonts w:ascii="Calibri" w:hAnsi="Calibri" w:cs="Calibri"/>
        </w:rPr>
        <w:t xml:space="preserve">A child who becomes ineligible during the first half of a funding block will be funded until the end of that funding block (i.e. 31 March, 31 August, 31 December) or for as long as they remain under the compulsory school age, whichever is shorter. </w:t>
      </w:r>
      <w:r w:rsidR="0071535D" w:rsidRPr="00B506B1">
        <w:rPr>
          <w:rFonts w:ascii="Calibri" w:hAnsi="Calibri" w:cs="Calibri"/>
        </w:rPr>
        <w:t xml:space="preserve"> </w:t>
      </w:r>
    </w:p>
    <w:p w:rsidR="00BD4B3B" w:rsidRPr="00B506B1" w:rsidRDefault="00BD4B3B" w:rsidP="0071535D">
      <w:pPr>
        <w:pStyle w:val="TSB-Level1Numbers"/>
        <w:rPr>
          <w:rFonts w:ascii="Calibri" w:hAnsi="Calibri" w:cs="Calibri"/>
        </w:rPr>
      </w:pPr>
      <w:r w:rsidRPr="00B506B1">
        <w:rPr>
          <w:rFonts w:ascii="Calibri" w:hAnsi="Calibri" w:cs="Calibri"/>
        </w:rPr>
        <w:t xml:space="preserve">A child who becomes ineligible in the latter half of the funding block (i.e. up to the last day of the funding block) will be funded until the end of the following funding block or for as long as they remain under the compulsory school age, whichever is shorter. </w:t>
      </w:r>
    </w:p>
    <w:p w:rsidR="00BD4B3B" w:rsidRPr="00B506B1" w:rsidRDefault="00BD4B3B" w:rsidP="0071535D">
      <w:pPr>
        <w:pStyle w:val="TSB-Level1Numbers"/>
        <w:rPr>
          <w:rFonts w:ascii="Calibri" w:hAnsi="Calibri" w:cs="Calibri"/>
        </w:rPr>
      </w:pPr>
      <w:r w:rsidRPr="00B506B1">
        <w:rPr>
          <w:rFonts w:ascii="Calibri" w:hAnsi="Calibri" w:cs="Calibri"/>
        </w:rPr>
        <w:t xml:space="preserve">If a child becomes ineligible for the 30 hours free childcare, they will still be entitled to 15 hours of free care. </w:t>
      </w:r>
      <w:r w:rsidR="00490C0F" w:rsidRPr="00B506B1">
        <w:rPr>
          <w:rFonts w:ascii="Calibri" w:hAnsi="Calibri" w:cs="Calibri"/>
        </w:rPr>
        <w:t>It may be possible for the parents to pay for the additional 15 hours; decisions will be at the Headteacher’s discretion.</w:t>
      </w:r>
    </w:p>
    <w:p w:rsidR="00A5015B" w:rsidRPr="00B506B1" w:rsidRDefault="00473BCB" w:rsidP="00B506B1">
      <w:pPr>
        <w:pStyle w:val="TSB-Level1Numbers"/>
        <w:rPr>
          <w:rFonts w:ascii="Calibri" w:hAnsi="Calibri" w:cs="Calibri"/>
        </w:rPr>
      </w:pPr>
      <w:r w:rsidRPr="00B506B1">
        <w:rPr>
          <w:rFonts w:ascii="Calibri" w:hAnsi="Calibri" w:cs="Calibri"/>
        </w:rPr>
        <w:t>Consideration to extend the grace period will be taken in exceptional circumstances, e.g. if a parent has been forced to leave their home and paid employment.</w:t>
      </w:r>
    </w:p>
    <w:p w:rsidR="00B506B1" w:rsidRPr="00B506B1" w:rsidRDefault="00B506B1" w:rsidP="00B506B1">
      <w:pPr>
        <w:pStyle w:val="TSB-Level1Numbers"/>
        <w:numPr>
          <w:ilvl w:val="0"/>
          <w:numId w:val="0"/>
        </w:numPr>
        <w:ind w:left="998"/>
        <w:rPr>
          <w:rFonts w:ascii="Calibri" w:hAnsi="Calibri" w:cs="Calibri"/>
        </w:rPr>
      </w:pPr>
    </w:p>
    <w:p w:rsidR="00475327" w:rsidRPr="00B506B1" w:rsidRDefault="00121A79" w:rsidP="0071535D">
      <w:pPr>
        <w:pStyle w:val="Heading10"/>
        <w:rPr>
          <w:rFonts w:ascii="Calibri" w:hAnsi="Calibri" w:cs="Calibri"/>
        </w:rPr>
      </w:pPr>
      <w:bookmarkStart w:id="10" w:name="_Application_timetable"/>
      <w:bookmarkEnd w:id="10"/>
      <w:r w:rsidRPr="00B506B1">
        <w:rPr>
          <w:rFonts w:ascii="Calibri" w:hAnsi="Calibri" w:cs="Calibri"/>
        </w:rPr>
        <w:t>Application timetable</w:t>
      </w:r>
    </w:p>
    <w:p w:rsidR="00121A79" w:rsidRPr="00B506B1" w:rsidRDefault="001E4A7F" w:rsidP="0071535D">
      <w:pPr>
        <w:pStyle w:val="TSB-Level1Numbers"/>
        <w:ind w:left="1424" w:hanging="431"/>
        <w:rPr>
          <w:rFonts w:ascii="Calibri" w:hAnsi="Calibri" w:cs="Calibri"/>
        </w:rPr>
      </w:pPr>
      <w:r w:rsidRPr="00B506B1">
        <w:rPr>
          <w:rFonts w:ascii="Calibri" w:hAnsi="Calibri" w:cs="Calibri"/>
        </w:rPr>
        <w:t>A</w:t>
      </w:r>
      <w:r w:rsidR="00121A79" w:rsidRPr="00B506B1">
        <w:rPr>
          <w:rFonts w:ascii="Calibri" w:hAnsi="Calibri" w:cs="Calibri"/>
        </w:rPr>
        <w:t xml:space="preserve"> child is deemed to be of nursery-age from the beginning of the term following their third birthday.</w:t>
      </w:r>
    </w:p>
    <w:p w:rsidR="00121A79" w:rsidRPr="00B506B1" w:rsidRDefault="00121A79" w:rsidP="0071535D">
      <w:pPr>
        <w:pStyle w:val="TSB-Level1Numbers"/>
        <w:ind w:left="1424" w:hanging="431"/>
        <w:rPr>
          <w:rFonts w:ascii="Calibri" w:hAnsi="Calibri" w:cs="Calibri"/>
        </w:rPr>
      </w:pPr>
      <w:r w:rsidRPr="00B506B1">
        <w:rPr>
          <w:rFonts w:ascii="Calibri" w:hAnsi="Calibri" w:cs="Calibri"/>
        </w:rPr>
        <w:tab/>
        <w:t>Parents may register their interest in a place</w:t>
      </w:r>
      <w:r w:rsidR="00983B67" w:rsidRPr="00B506B1">
        <w:rPr>
          <w:rFonts w:ascii="Calibri" w:hAnsi="Calibri" w:cs="Calibri"/>
        </w:rPr>
        <w:t xml:space="preserve"> at the nursery</w:t>
      </w:r>
      <w:r w:rsidRPr="00B506B1">
        <w:rPr>
          <w:rFonts w:ascii="Calibri" w:hAnsi="Calibri" w:cs="Calibri"/>
        </w:rPr>
        <w:t xml:space="preserve"> at any time during the year</w:t>
      </w:r>
      <w:r w:rsidR="0070716F" w:rsidRPr="00B506B1">
        <w:rPr>
          <w:rFonts w:ascii="Calibri" w:hAnsi="Calibri" w:cs="Calibri"/>
        </w:rPr>
        <w:t xml:space="preserve"> following their child’s second</w:t>
      </w:r>
      <w:r w:rsidR="005D1D29" w:rsidRPr="00B506B1">
        <w:rPr>
          <w:rFonts w:ascii="Calibri" w:hAnsi="Calibri" w:cs="Calibri"/>
        </w:rPr>
        <w:t xml:space="preserve"> birthday</w:t>
      </w:r>
      <w:r w:rsidRPr="00B506B1">
        <w:rPr>
          <w:rFonts w:ascii="Calibri" w:hAnsi="Calibri" w:cs="Calibri"/>
        </w:rPr>
        <w:t>.</w:t>
      </w:r>
    </w:p>
    <w:p w:rsidR="00E8437B" w:rsidRPr="00B506B1" w:rsidRDefault="00E8437B" w:rsidP="0071535D">
      <w:pPr>
        <w:pStyle w:val="TSB-Level1Numbers"/>
        <w:ind w:left="1424" w:hanging="431"/>
        <w:rPr>
          <w:rFonts w:ascii="Calibri" w:hAnsi="Calibri" w:cs="Calibri"/>
        </w:rPr>
      </w:pPr>
      <w:r w:rsidRPr="00B506B1">
        <w:rPr>
          <w:rFonts w:ascii="Calibri" w:hAnsi="Calibri" w:cs="Calibri"/>
        </w:rPr>
        <w:t>Admissions take place in the Autumn term and children attend the nursery school for 3 terms</w:t>
      </w:r>
      <w:r w:rsidR="0070716F" w:rsidRPr="00B506B1">
        <w:rPr>
          <w:rFonts w:ascii="Calibri" w:hAnsi="Calibri" w:cs="Calibri"/>
        </w:rPr>
        <w:t>.</w:t>
      </w:r>
    </w:p>
    <w:p w:rsidR="007D26DA" w:rsidRPr="00B506B1" w:rsidRDefault="00121A79" w:rsidP="0071535D">
      <w:pPr>
        <w:pStyle w:val="TSB-Level1Numbers"/>
        <w:ind w:left="1424" w:hanging="431"/>
        <w:rPr>
          <w:rFonts w:ascii="Calibri" w:hAnsi="Calibri" w:cs="Calibri"/>
        </w:rPr>
      </w:pPr>
      <w:r w:rsidRPr="00B506B1">
        <w:rPr>
          <w:rFonts w:ascii="Calibri" w:hAnsi="Calibri" w:cs="Calibri"/>
        </w:rPr>
        <w:lastRenderedPageBreak/>
        <w:tab/>
        <w:t>Formal applications for nursery places must be made as follows:</w:t>
      </w:r>
    </w:p>
    <w:p w:rsidR="00121A79" w:rsidRPr="00B506B1" w:rsidRDefault="00105435" w:rsidP="0071535D">
      <w:pPr>
        <w:pStyle w:val="TSB-Level1Numbers"/>
        <w:rPr>
          <w:rFonts w:ascii="Calibri" w:hAnsi="Calibri" w:cs="Calibri"/>
        </w:rPr>
      </w:pPr>
      <w:r w:rsidRPr="00B506B1">
        <w:rPr>
          <w:rFonts w:ascii="Calibri" w:hAnsi="Calibri" w:cs="Calibri"/>
        </w:rPr>
        <w:t>Application forms can be obtained from</w:t>
      </w:r>
      <w:r w:rsidR="00121A79" w:rsidRPr="00B506B1">
        <w:rPr>
          <w:rFonts w:ascii="Calibri" w:hAnsi="Calibri" w:cs="Calibri"/>
        </w:rPr>
        <w:t xml:space="preserve"> the main </w:t>
      </w:r>
      <w:r w:rsidRPr="00B506B1">
        <w:rPr>
          <w:rFonts w:ascii="Calibri" w:hAnsi="Calibri" w:cs="Calibri"/>
        </w:rPr>
        <w:t>offic</w:t>
      </w:r>
      <w:r w:rsidR="00121A79" w:rsidRPr="00B506B1">
        <w:rPr>
          <w:rFonts w:ascii="Calibri" w:hAnsi="Calibri" w:cs="Calibri"/>
        </w:rPr>
        <w:t>e.</w:t>
      </w:r>
      <w:r w:rsidR="00B506B1" w:rsidRPr="00B506B1">
        <w:rPr>
          <w:rFonts w:ascii="Calibri" w:hAnsi="Calibri" w:cs="Calibri"/>
        </w:rPr>
        <w:t xml:space="preserve"> Applications must be received by February for admission the following September.</w:t>
      </w:r>
    </w:p>
    <w:p w:rsidR="00640C35" w:rsidRPr="00B506B1" w:rsidRDefault="00537B31" w:rsidP="0070716F">
      <w:pPr>
        <w:pStyle w:val="TSB-Level1Numbers"/>
        <w:rPr>
          <w:rFonts w:ascii="Calibri" w:hAnsi="Calibri" w:cs="Calibri"/>
        </w:rPr>
      </w:pPr>
      <w:r w:rsidRPr="00B506B1">
        <w:rPr>
          <w:rFonts w:ascii="Calibri" w:hAnsi="Calibri" w:cs="Calibri"/>
        </w:rPr>
        <w:t>Acceptance</w:t>
      </w:r>
      <w:r w:rsidR="00121A79" w:rsidRPr="00B506B1">
        <w:rPr>
          <w:rFonts w:ascii="Calibri" w:hAnsi="Calibri" w:cs="Calibri"/>
        </w:rPr>
        <w:t xml:space="preserve"> and </w:t>
      </w:r>
      <w:r w:rsidRPr="00B506B1">
        <w:rPr>
          <w:rFonts w:ascii="Calibri" w:hAnsi="Calibri" w:cs="Calibri"/>
        </w:rPr>
        <w:t>non-acceptance</w:t>
      </w:r>
      <w:r w:rsidR="00121A79" w:rsidRPr="00B506B1">
        <w:rPr>
          <w:rFonts w:ascii="Calibri" w:hAnsi="Calibri" w:cs="Calibri"/>
        </w:rPr>
        <w:t xml:space="preserve"> letters are </w:t>
      </w:r>
      <w:r w:rsidR="0070716F" w:rsidRPr="00B506B1">
        <w:rPr>
          <w:rFonts w:ascii="Calibri" w:hAnsi="Calibri" w:cs="Calibri"/>
        </w:rPr>
        <w:t xml:space="preserve">sent out </w:t>
      </w:r>
      <w:r w:rsidR="00B506B1" w:rsidRPr="00B506B1">
        <w:rPr>
          <w:rFonts w:ascii="Calibri" w:hAnsi="Calibri" w:cs="Calibri"/>
        </w:rPr>
        <w:t>from</w:t>
      </w:r>
      <w:r w:rsidR="0070716F" w:rsidRPr="00B506B1">
        <w:rPr>
          <w:rFonts w:ascii="Calibri" w:hAnsi="Calibri" w:cs="Calibri"/>
        </w:rPr>
        <w:t xml:space="preserve"> the last week of the spring term.</w:t>
      </w:r>
    </w:p>
    <w:p w:rsidR="00640C35" w:rsidRPr="00B506B1" w:rsidRDefault="00640C35" w:rsidP="0071535D">
      <w:pPr>
        <w:pStyle w:val="TSB-Level1Numbers"/>
        <w:rPr>
          <w:rFonts w:ascii="Calibri" w:hAnsi="Calibri" w:cs="Calibri"/>
        </w:rPr>
      </w:pPr>
      <w:r w:rsidRPr="00B506B1">
        <w:rPr>
          <w:rFonts w:ascii="Calibri" w:hAnsi="Calibri" w:cs="Calibri"/>
        </w:rPr>
        <w:t>Where places are remaining, later admissions are possible</w:t>
      </w:r>
      <w:r w:rsidR="00030D32" w:rsidRPr="00B506B1">
        <w:rPr>
          <w:rFonts w:ascii="Calibri" w:hAnsi="Calibri" w:cs="Calibri"/>
        </w:rPr>
        <w:t>,</w:t>
      </w:r>
      <w:r w:rsidRPr="00B506B1">
        <w:rPr>
          <w:rFonts w:ascii="Calibri" w:hAnsi="Calibri" w:cs="Calibri"/>
        </w:rPr>
        <w:t xml:space="preserve"> up to the agreed admissions limit. </w:t>
      </w:r>
    </w:p>
    <w:p w:rsidR="00475327" w:rsidRPr="00B506B1" w:rsidRDefault="00640C35" w:rsidP="0071535D">
      <w:pPr>
        <w:pStyle w:val="Heading10"/>
        <w:rPr>
          <w:rFonts w:ascii="Calibri" w:hAnsi="Calibri" w:cs="Calibri"/>
        </w:rPr>
      </w:pPr>
      <w:bookmarkStart w:id="11" w:name="_Noise_disturbance"/>
      <w:bookmarkStart w:id="12" w:name="_Section_2"/>
      <w:bookmarkStart w:id="13" w:name="_Over-subscription"/>
      <w:bookmarkEnd w:id="11"/>
      <w:bookmarkEnd w:id="12"/>
      <w:bookmarkEnd w:id="13"/>
      <w:r w:rsidRPr="00B506B1">
        <w:rPr>
          <w:rFonts w:ascii="Calibri" w:hAnsi="Calibri" w:cs="Calibri"/>
        </w:rPr>
        <w:t>Oversubscription</w:t>
      </w:r>
    </w:p>
    <w:p w:rsidR="0055675B" w:rsidRPr="00B506B1" w:rsidRDefault="00640C35" w:rsidP="0071535D">
      <w:pPr>
        <w:pStyle w:val="TSB-Level1Numbers"/>
        <w:rPr>
          <w:rFonts w:ascii="Calibri" w:hAnsi="Calibri" w:cs="Calibri"/>
        </w:rPr>
      </w:pPr>
      <w:r w:rsidRPr="00B506B1">
        <w:rPr>
          <w:rFonts w:ascii="Calibri" w:hAnsi="Calibri" w:cs="Calibri"/>
        </w:rPr>
        <w:t>Children who have an education, health and care plan (EHC) that name</w:t>
      </w:r>
      <w:r w:rsidR="00B54D1F" w:rsidRPr="00B506B1">
        <w:rPr>
          <w:rFonts w:ascii="Calibri" w:hAnsi="Calibri" w:cs="Calibri"/>
        </w:rPr>
        <w:t>s</w:t>
      </w:r>
      <w:r w:rsidRPr="00B506B1">
        <w:rPr>
          <w:rFonts w:ascii="Calibri" w:hAnsi="Calibri" w:cs="Calibri"/>
        </w:rPr>
        <w:t xml:space="preserve"> the school are admitted before the oversubscription criteria are applied.</w:t>
      </w:r>
    </w:p>
    <w:p w:rsidR="00640C35" w:rsidRPr="00B506B1" w:rsidRDefault="00F57E1C" w:rsidP="0071535D">
      <w:pPr>
        <w:pStyle w:val="TSB-Level1Numbers"/>
        <w:rPr>
          <w:rFonts w:ascii="Calibri" w:hAnsi="Calibri" w:cs="Calibri"/>
        </w:rPr>
      </w:pPr>
      <w:r w:rsidRPr="00B506B1">
        <w:rPr>
          <w:rFonts w:ascii="Calibri" w:hAnsi="Calibri" w:cs="Calibri"/>
        </w:rPr>
        <w:t xml:space="preserve">Children with an EHC plan that does not name the school will be referred to </w:t>
      </w:r>
      <w:r w:rsidR="00B96E7B" w:rsidRPr="00B506B1">
        <w:rPr>
          <w:rFonts w:ascii="Calibri" w:hAnsi="Calibri" w:cs="Calibri"/>
        </w:rPr>
        <w:t>the school’s admissions team to determine an appropriate place</w:t>
      </w:r>
      <w:r w:rsidR="005D1D29" w:rsidRPr="00B506B1">
        <w:rPr>
          <w:rFonts w:ascii="Calibri" w:hAnsi="Calibri" w:cs="Calibri"/>
        </w:rPr>
        <w:t xml:space="preserve"> in accordance with the LA’s Fair Access Protocol</w:t>
      </w:r>
      <w:r w:rsidR="0018438B" w:rsidRPr="00B506B1">
        <w:rPr>
          <w:rFonts w:ascii="Calibri" w:hAnsi="Calibri" w:cs="Calibri"/>
        </w:rPr>
        <w:t>.</w:t>
      </w:r>
      <w:r w:rsidR="00983B67" w:rsidRPr="00B506B1">
        <w:rPr>
          <w:rFonts w:ascii="Calibri" w:hAnsi="Calibri" w:cs="Calibri"/>
        </w:rPr>
        <w:t xml:space="preserve"> </w:t>
      </w:r>
    </w:p>
    <w:p w:rsidR="00837A76" w:rsidRPr="00B506B1" w:rsidRDefault="00F57E1C" w:rsidP="0071535D">
      <w:pPr>
        <w:pStyle w:val="TSB-Level1Numbers"/>
        <w:rPr>
          <w:rFonts w:ascii="Calibri" w:hAnsi="Calibri" w:cs="Calibri"/>
        </w:rPr>
      </w:pPr>
      <w:r w:rsidRPr="00B506B1">
        <w:rPr>
          <w:rFonts w:ascii="Calibri" w:hAnsi="Calibri" w:cs="Calibri"/>
        </w:rPr>
        <w:t xml:space="preserve">The governing </w:t>
      </w:r>
      <w:r w:rsidR="00C77685" w:rsidRPr="00B506B1">
        <w:rPr>
          <w:rFonts w:ascii="Calibri" w:hAnsi="Calibri" w:cs="Calibri"/>
        </w:rPr>
        <w:t>body</w:t>
      </w:r>
      <w:r w:rsidRPr="00B506B1">
        <w:rPr>
          <w:rFonts w:ascii="Calibri" w:hAnsi="Calibri" w:cs="Calibri"/>
        </w:rPr>
        <w:t xml:space="preserve"> may increase the priority of an application where evidence</w:t>
      </w:r>
      <w:r w:rsidR="00837A76" w:rsidRPr="00B506B1">
        <w:rPr>
          <w:rFonts w:ascii="Calibri" w:hAnsi="Calibri" w:cs="Calibri"/>
        </w:rPr>
        <w:t xml:space="preserve"> is provided at the time of application of an exceptional social, medical or pastoral need of the child which can be appropriately met by the school.</w:t>
      </w:r>
    </w:p>
    <w:p w:rsidR="00837A76" w:rsidRPr="00B506B1" w:rsidRDefault="00837A76" w:rsidP="0071535D">
      <w:pPr>
        <w:pStyle w:val="TSB-Level1Numbers"/>
        <w:rPr>
          <w:rFonts w:ascii="Calibri" w:hAnsi="Calibri" w:cs="Calibri"/>
        </w:rPr>
      </w:pPr>
      <w:r w:rsidRPr="00B506B1">
        <w:rPr>
          <w:rFonts w:ascii="Calibri" w:hAnsi="Calibri" w:cs="Calibri"/>
        </w:rPr>
        <w:t>The oversubscription criteria</w:t>
      </w:r>
      <w:r w:rsidR="00912898" w:rsidRPr="00B506B1">
        <w:rPr>
          <w:rFonts w:ascii="Calibri" w:hAnsi="Calibri" w:cs="Calibri"/>
        </w:rPr>
        <w:t>, set out in priority order,</w:t>
      </w:r>
      <w:r w:rsidRPr="00B506B1">
        <w:rPr>
          <w:rFonts w:ascii="Calibri" w:hAnsi="Calibri" w:cs="Calibri"/>
        </w:rPr>
        <w:t xml:space="preserve"> are as follows:</w:t>
      </w:r>
    </w:p>
    <w:p w:rsidR="00441A27" w:rsidRPr="00B506B1" w:rsidRDefault="0071535D" w:rsidP="0071535D">
      <w:pPr>
        <w:pStyle w:val="TSB-PolicyBullets"/>
        <w:jc w:val="both"/>
        <w:rPr>
          <w:rFonts w:ascii="Calibri" w:hAnsi="Calibri" w:cs="Calibri"/>
        </w:rPr>
      </w:pPr>
      <w:r w:rsidRPr="00B506B1">
        <w:rPr>
          <w:rFonts w:ascii="Calibri" w:hAnsi="Calibri" w:cs="Calibri"/>
        </w:rPr>
        <w:t>L</w:t>
      </w:r>
      <w:r w:rsidR="00211236" w:rsidRPr="00B506B1">
        <w:rPr>
          <w:rFonts w:ascii="Calibri" w:hAnsi="Calibri" w:cs="Calibri"/>
        </w:rPr>
        <w:t xml:space="preserve">ooked </w:t>
      </w:r>
      <w:r w:rsidRPr="00B506B1">
        <w:rPr>
          <w:rFonts w:ascii="Calibri" w:hAnsi="Calibri" w:cs="Calibri"/>
        </w:rPr>
        <w:t>A</w:t>
      </w:r>
      <w:r w:rsidR="00211236" w:rsidRPr="00B506B1">
        <w:rPr>
          <w:rFonts w:ascii="Calibri" w:hAnsi="Calibri" w:cs="Calibri"/>
        </w:rPr>
        <w:t xml:space="preserve">fter </w:t>
      </w:r>
      <w:r w:rsidRPr="00B506B1">
        <w:rPr>
          <w:rFonts w:ascii="Calibri" w:hAnsi="Calibri" w:cs="Calibri"/>
        </w:rPr>
        <w:t>C</w:t>
      </w:r>
      <w:r w:rsidR="00211236" w:rsidRPr="00B506B1">
        <w:rPr>
          <w:rFonts w:ascii="Calibri" w:hAnsi="Calibri" w:cs="Calibri"/>
        </w:rPr>
        <w:t>hildren</w:t>
      </w:r>
      <w:r w:rsidR="00307EB6" w:rsidRPr="00B506B1">
        <w:rPr>
          <w:rFonts w:ascii="Calibri" w:hAnsi="Calibri" w:cs="Calibri"/>
        </w:rPr>
        <w:t xml:space="preserve"> or children who were previously looked after but have subsequently been adopted or become subject to a residenc</w:t>
      </w:r>
      <w:r w:rsidR="00C54BEA" w:rsidRPr="00B506B1">
        <w:rPr>
          <w:rFonts w:ascii="Calibri" w:hAnsi="Calibri" w:cs="Calibri"/>
        </w:rPr>
        <w:t>e or special guardianship order</w:t>
      </w:r>
    </w:p>
    <w:p w:rsidR="00441A27" w:rsidRPr="00B506B1" w:rsidRDefault="00307EB6" w:rsidP="0071535D">
      <w:pPr>
        <w:pStyle w:val="TSB-PolicyBullets"/>
        <w:jc w:val="both"/>
        <w:rPr>
          <w:rFonts w:ascii="Calibri" w:hAnsi="Calibri" w:cs="Calibri"/>
        </w:rPr>
      </w:pPr>
      <w:r w:rsidRPr="00B506B1">
        <w:rPr>
          <w:rFonts w:ascii="Calibri" w:hAnsi="Calibri" w:cs="Calibri"/>
        </w:rPr>
        <w:t xml:space="preserve">Children with a </w:t>
      </w:r>
      <w:r w:rsidR="00912898" w:rsidRPr="00B506B1">
        <w:rPr>
          <w:rFonts w:ascii="Calibri" w:hAnsi="Calibri" w:cs="Calibri"/>
        </w:rPr>
        <w:t>social or medical need</w:t>
      </w:r>
      <w:r w:rsidRPr="00B506B1">
        <w:rPr>
          <w:rFonts w:ascii="Calibri" w:hAnsi="Calibri" w:cs="Calibri"/>
        </w:rPr>
        <w:t xml:space="preserve"> who have been referred by a social worker, health professional, </w:t>
      </w:r>
      <w:r w:rsidR="00912898" w:rsidRPr="00B506B1">
        <w:rPr>
          <w:rFonts w:ascii="Calibri" w:hAnsi="Calibri" w:cs="Calibri"/>
        </w:rPr>
        <w:t>educational psychologist, outreach worker or education welfare officer</w:t>
      </w:r>
    </w:p>
    <w:p w:rsidR="00912898" w:rsidRPr="00B506B1" w:rsidRDefault="00912898" w:rsidP="0071535D">
      <w:pPr>
        <w:pStyle w:val="TSB-PolicyBullets"/>
        <w:jc w:val="both"/>
        <w:rPr>
          <w:rFonts w:ascii="Calibri" w:hAnsi="Calibri" w:cs="Calibri"/>
        </w:rPr>
      </w:pPr>
      <w:r w:rsidRPr="00B506B1">
        <w:rPr>
          <w:rFonts w:ascii="Calibri" w:hAnsi="Calibri" w:cs="Calibri"/>
        </w:rPr>
        <w:t xml:space="preserve">Children who will have a sibling attending </w:t>
      </w:r>
      <w:r w:rsidR="00EE4FA1" w:rsidRPr="00B506B1">
        <w:rPr>
          <w:rFonts w:ascii="Calibri" w:hAnsi="Calibri" w:cs="Calibri"/>
        </w:rPr>
        <w:t>Moss Hall Nursery School</w:t>
      </w:r>
      <w:r w:rsidRPr="00B506B1">
        <w:rPr>
          <w:rFonts w:ascii="Calibri" w:hAnsi="Calibri" w:cs="Calibri"/>
        </w:rPr>
        <w:t xml:space="preserve"> or </w:t>
      </w:r>
      <w:r w:rsidR="00EE4FA1" w:rsidRPr="00B506B1">
        <w:rPr>
          <w:rFonts w:ascii="Calibri" w:hAnsi="Calibri" w:cs="Calibri"/>
        </w:rPr>
        <w:t>Moss Hall Infants or Junior</w:t>
      </w:r>
      <w:r w:rsidRPr="00B506B1">
        <w:rPr>
          <w:rFonts w:ascii="Calibri" w:hAnsi="Calibri" w:cs="Calibri"/>
        </w:rPr>
        <w:t xml:space="preserve"> s</w:t>
      </w:r>
      <w:r w:rsidR="00C54BEA" w:rsidRPr="00B506B1">
        <w:rPr>
          <w:rFonts w:ascii="Calibri" w:hAnsi="Calibri" w:cs="Calibri"/>
        </w:rPr>
        <w:t>chool at the time of admission</w:t>
      </w:r>
      <w:r w:rsidR="00EC69B9" w:rsidRPr="00B506B1">
        <w:rPr>
          <w:rFonts w:ascii="Calibri" w:hAnsi="Calibri" w:cs="Calibri"/>
        </w:rPr>
        <w:t xml:space="preserve"> or who has attended the school within the last 3 years provided the family has not moved further from the school.</w:t>
      </w:r>
    </w:p>
    <w:p w:rsidR="00912898" w:rsidRPr="00B506B1" w:rsidRDefault="00912898" w:rsidP="0071535D">
      <w:pPr>
        <w:pStyle w:val="TSB-PolicyBullets"/>
        <w:jc w:val="both"/>
        <w:rPr>
          <w:rFonts w:ascii="Calibri" w:hAnsi="Calibri" w:cs="Calibri"/>
        </w:rPr>
      </w:pPr>
      <w:r w:rsidRPr="00B506B1">
        <w:rPr>
          <w:rFonts w:ascii="Calibri" w:hAnsi="Calibri" w:cs="Calibri"/>
        </w:rPr>
        <w:t>Children of staff who have:</w:t>
      </w:r>
    </w:p>
    <w:p w:rsidR="00912898" w:rsidRPr="00B506B1" w:rsidRDefault="00912898" w:rsidP="00912898">
      <w:pPr>
        <w:pStyle w:val="TSB-PolicyBullets"/>
        <w:numPr>
          <w:ilvl w:val="2"/>
          <w:numId w:val="1"/>
        </w:numPr>
        <w:jc w:val="both"/>
        <w:rPr>
          <w:rFonts w:ascii="Calibri" w:hAnsi="Calibri" w:cs="Calibri"/>
        </w:rPr>
      </w:pPr>
      <w:r w:rsidRPr="00B506B1">
        <w:rPr>
          <w:rFonts w:ascii="Calibri" w:hAnsi="Calibri" w:cs="Calibri"/>
        </w:rPr>
        <w:t>Been employed at the school for two or more years at time the app</w:t>
      </w:r>
      <w:r w:rsidR="00C54BEA" w:rsidRPr="00B506B1">
        <w:rPr>
          <w:rFonts w:ascii="Calibri" w:hAnsi="Calibri" w:cs="Calibri"/>
        </w:rPr>
        <w:t>lication for admission is made</w:t>
      </w:r>
      <w:r w:rsidR="0018438B" w:rsidRPr="00B506B1">
        <w:rPr>
          <w:rFonts w:ascii="Calibri" w:hAnsi="Calibri" w:cs="Calibri"/>
        </w:rPr>
        <w:t>.</w:t>
      </w:r>
    </w:p>
    <w:p w:rsidR="00912898" w:rsidRPr="00B506B1" w:rsidRDefault="00912898" w:rsidP="00912898">
      <w:pPr>
        <w:pStyle w:val="TSB-PolicyBullets"/>
        <w:numPr>
          <w:ilvl w:val="2"/>
          <w:numId w:val="1"/>
        </w:numPr>
        <w:jc w:val="both"/>
        <w:rPr>
          <w:rFonts w:ascii="Calibri" w:hAnsi="Calibri" w:cs="Calibri"/>
        </w:rPr>
      </w:pPr>
      <w:r w:rsidRPr="00B506B1">
        <w:rPr>
          <w:rFonts w:ascii="Calibri" w:hAnsi="Calibri" w:cs="Calibri"/>
        </w:rPr>
        <w:t>Been recruited to fill a vacant post for w</w:t>
      </w:r>
      <w:r w:rsidR="00C54BEA" w:rsidRPr="00B506B1">
        <w:rPr>
          <w:rFonts w:ascii="Calibri" w:hAnsi="Calibri" w:cs="Calibri"/>
        </w:rPr>
        <w:t>hich there is a skill shortage</w:t>
      </w:r>
      <w:r w:rsidR="0018438B" w:rsidRPr="00B506B1">
        <w:rPr>
          <w:rFonts w:ascii="Calibri" w:hAnsi="Calibri" w:cs="Calibri"/>
        </w:rPr>
        <w:t>.</w:t>
      </w:r>
    </w:p>
    <w:p w:rsidR="00487943" w:rsidRPr="00B506B1" w:rsidRDefault="00415D47" w:rsidP="0070716F">
      <w:pPr>
        <w:pStyle w:val="TSB-PolicyBullets"/>
        <w:jc w:val="both"/>
        <w:rPr>
          <w:rFonts w:ascii="Calibri" w:hAnsi="Calibri" w:cs="Calibri"/>
        </w:rPr>
      </w:pPr>
      <w:r w:rsidRPr="00B506B1">
        <w:rPr>
          <w:rFonts w:ascii="Calibri" w:hAnsi="Calibri" w:cs="Calibri"/>
        </w:rPr>
        <w:t>Children living</w:t>
      </w:r>
      <w:r w:rsidR="0070716F" w:rsidRPr="00B506B1">
        <w:rPr>
          <w:rFonts w:ascii="Calibri" w:hAnsi="Calibri" w:cs="Calibri"/>
        </w:rPr>
        <w:t xml:space="preserve"> in the London </w:t>
      </w:r>
      <w:r w:rsidRPr="00B506B1">
        <w:rPr>
          <w:rFonts w:ascii="Calibri" w:hAnsi="Calibri" w:cs="Calibri"/>
        </w:rPr>
        <w:t>Borough of Barnet will be allocated a place taking into account the geographical proximity of the child’s home in relation to Moss Hall Nursery School and other local community schools that offer nursery education.</w:t>
      </w:r>
    </w:p>
    <w:p w:rsidR="0018438B" w:rsidRPr="00B506B1" w:rsidRDefault="00437D05" w:rsidP="00531495">
      <w:pPr>
        <w:pStyle w:val="TSB-Level1Numbers"/>
        <w:rPr>
          <w:rFonts w:ascii="Calibri" w:hAnsi="Calibri" w:cs="Calibri"/>
        </w:rPr>
      </w:pPr>
      <w:r w:rsidRPr="00B506B1">
        <w:rPr>
          <w:rFonts w:ascii="Calibri" w:hAnsi="Calibri" w:cs="Calibri"/>
        </w:rPr>
        <w:t xml:space="preserve">Where there is a tiebreak scenario within </w:t>
      </w:r>
      <w:r w:rsidR="00ED2E98" w:rsidRPr="00B506B1">
        <w:rPr>
          <w:rFonts w:ascii="Calibri" w:hAnsi="Calibri" w:cs="Calibri"/>
        </w:rPr>
        <w:t>the</w:t>
      </w:r>
      <w:r w:rsidRPr="00B506B1">
        <w:rPr>
          <w:rFonts w:ascii="Calibri" w:hAnsi="Calibri" w:cs="Calibri"/>
        </w:rPr>
        <w:t xml:space="preserve"> criteria, priority will be given firstly to a child who </w:t>
      </w:r>
      <w:r w:rsidR="00C54BEA" w:rsidRPr="00B506B1">
        <w:rPr>
          <w:rFonts w:ascii="Calibri" w:hAnsi="Calibri" w:cs="Calibri"/>
        </w:rPr>
        <w:t xml:space="preserve">lives closest to the school based on a </w:t>
      </w:r>
      <w:r w:rsidR="00531495" w:rsidRPr="00B506B1">
        <w:rPr>
          <w:rFonts w:ascii="Calibri" w:hAnsi="Calibri" w:cs="Calibri"/>
        </w:rPr>
        <w:t>straight-line</w:t>
      </w:r>
      <w:r w:rsidR="00C54BEA" w:rsidRPr="00B506B1">
        <w:rPr>
          <w:rFonts w:ascii="Calibri" w:hAnsi="Calibri" w:cs="Calibri"/>
        </w:rPr>
        <w:t xml:space="preserve"> measurement,</w:t>
      </w:r>
      <w:r w:rsidRPr="00B506B1">
        <w:rPr>
          <w:rFonts w:ascii="Calibri" w:hAnsi="Calibri" w:cs="Calibri"/>
        </w:rPr>
        <w:t xml:space="preserve"> then by date of birth, with the older child given priority.</w:t>
      </w:r>
    </w:p>
    <w:p w:rsidR="00475327" w:rsidRPr="00B506B1" w:rsidRDefault="00C54BEA" w:rsidP="0071535D">
      <w:pPr>
        <w:pStyle w:val="Heading10"/>
        <w:rPr>
          <w:rFonts w:ascii="Calibri" w:hAnsi="Calibri" w:cs="Calibri"/>
        </w:rPr>
      </w:pPr>
      <w:bookmarkStart w:id="14" w:name="_Damage_caused_by"/>
      <w:bookmarkStart w:id="15" w:name="_Section_3"/>
      <w:bookmarkStart w:id="16" w:name="_Reserve_list"/>
      <w:bookmarkEnd w:id="14"/>
      <w:bookmarkEnd w:id="15"/>
      <w:bookmarkEnd w:id="16"/>
      <w:r w:rsidRPr="00B506B1">
        <w:rPr>
          <w:rFonts w:ascii="Calibri" w:hAnsi="Calibri" w:cs="Calibri"/>
        </w:rPr>
        <w:lastRenderedPageBreak/>
        <w:t>Reserve</w:t>
      </w:r>
      <w:r w:rsidR="00437D05" w:rsidRPr="00B506B1">
        <w:rPr>
          <w:rFonts w:ascii="Calibri" w:hAnsi="Calibri" w:cs="Calibri"/>
        </w:rPr>
        <w:t xml:space="preserve"> list </w:t>
      </w:r>
    </w:p>
    <w:p w:rsidR="007D26DA" w:rsidRPr="00B506B1" w:rsidRDefault="00437D05" w:rsidP="0071535D">
      <w:pPr>
        <w:pStyle w:val="TSB-Level1Numbers"/>
        <w:rPr>
          <w:rFonts w:ascii="Calibri" w:hAnsi="Calibri" w:cs="Calibri"/>
        </w:rPr>
      </w:pPr>
      <w:r w:rsidRPr="00B506B1">
        <w:rPr>
          <w:rFonts w:ascii="Calibri" w:hAnsi="Calibri" w:cs="Calibri"/>
        </w:rPr>
        <w:t xml:space="preserve">In circumstances where more applications are received than places are available, and where the oversubscription priority criteria </w:t>
      </w:r>
      <w:r w:rsidR="00B506B1" w:rsidRPr="00B506B1">
        <w:rPr>
          <w:rFonts w:ascii="Calibri" w:hAnsi="Calibri" w:cs="Calibri"/>
        </w:rPr>
        <w:t>have</w:t>
      </w:r>
      <w:r w:rsidRPr="00B506B1">
        <w:rPr>
          <w:rFonts w:ascii="Calibri" w:hAnsi="Calibri" w:cs="Calibri"/>
        </w:rPr>
        <w:t xml:space="preserve"> been applied, children who are not offered places will be added to a </w:t>
      </w:r>
      <w:r w:rsidR="00C54BEA" w:rsidRPr="00B506B1">
        <w:rPr>
          <w:rFonts w:ascii="Calibri" w:hAnsi="Calibri" w:cs="Calibri"/>
        </w:rPr>
        <w:t>reserve</w:t>
      </w:r>
      <w:r w:rsidRPr="00B506B1">
        <w:rPr>
          <w:rFonts w:ascii="Calibri" w:hAnsi="Calibri" w:cs="Calibri"/>
        </w:rPr>
        <w:t xml:space="preserve"> list in order of the criteria and not by date of application.</w:t>
      </w:r>
    </w:p>
    <w:p w:rsidR="007D26DA" w:rsidRPr="00B506B1" w:rsidRDefault="00E902FA" w:rsidP="0071535D">
      <w:pPr>
        <w:pStyle w:val="TSB-Level1Numbers"/>
        <w:rPr>
          <w:rFonts w:ascii="Calibri" w:hAnsi="Calibri" w:cs="Calibri"/>
        </w:rPr>
      </w:pPr>
      <w:r w:rsidRPr="00B506B1">
        <w:rPr>
          <w:rFonts w:ascii="Calibri" w:hAnsi="Calibri" w:cs="Calibri"/>
        </w:rPr>
        <w:t xml:space="preserve">If a place becomes available, the </w:t>
      </w:r>
      <w:r w:rsidR="00C54BEA" w:rsidRPr="00B506B1">
        <w:rPr>
          <w:rFonts w:ascii="Calibri" w:hAnsi="Calibri" w:cs="Calibri"/>
        </w:rPr>
        <w:t>nursery will contact the parents</w:t>
      </w:r>
      <w:r w:rsidRPr="00B506B1">
        <w:rPr>
          <w:rFonts w:ascii="Calibri" w:hAnsi="Calibri" w:cs="Calibri"/>
        </w:rPr>
        <w:t xml:space="preserve"> of the child at the top of the list.</w:t>
      </w:r>
    </w:p>
    <w:p w:rsidR="007D26DA" w:rsidRPr="00B506B1" w:rsidRDefault="00E902FA" w:rsidP="0071535D">
      <w:pPr>
        <w:pStyle w:val="TSB-Level1Numbers"/>
        <w:rPr>
          <w:rFonts w:ascii="Calibri" w:hAnsi="Calibri" w:cs="Calibri"/>
        </w:rPr>
      </w:pPr>
      <w:bookmarkStart w:id="17" w:name="_Support"/>
      <w:bookmarkStart w:id="18" w:name="_Detterents"/>
      <w:bookmarkEnd w:id="17"/>
      <w:bookmarkEnd w:id="18"/>
      <w:r w:rsidRPr="00B506B1">
        <w:rPr>
          <w:rFonts w:ascii="Calibri" w:hAnsi="Calibri" w:cs="Calibri"/>
        </w:rPr>
        <w:t>The res</w:t>
      </w:r>
      <w:r w:rsidR="00B54D1F" w:rsidRPr="00B506B1">
        <w:rPr>
          <w:rFonts w:ascii="Calibri" w:hAnsi="Calibri" w:cs="Calibri"/>
        </w:rPr>
        <w:t>erve list is not a waiting list –</w:t>
      </w:r>
      <w:r w:rsidRPr="00B506B1">
        <w:rPr>
          <w:rFonts w:ascii="Calibri" w:hAnsi="Calibri" w:cs="Calibri"/>
        </w:rPr>
        <w:t xml:space="preserve"> if a request is made by a parent whose child has higher priority according to the admissions criteria, other children are moved down the list.</w:t>
      </w:r>
    </w:p>
    <w:p w:rsidR="00C54BEA" w:rsidRPr="00B506B1" w:rsidRDefault="00C54BEA" w:rsidP="0071535D">
      <w:pPr>
        <w:pStyle w:val="TSB-Level1Numbers"/>
        <w:rPr>
          <w:rFonts w:ascii="Calibri" w:hAnsi="Calibri" w:cs="Calibri"/>
        </w:rPr>
      </w:pPr>
      <w:r w:rsidRPr="00B506B1">
        <w:rPr>
          <w:rFonts w:ascii="Calibri" w:hAnsi="Calibri" w:cs="Calibri"/>
        </w:rPr>
        <w:t xml:space="preserve">Placing a child’s name on the reserve list does not guarantee that a place will become available. </w:t>
      </w:r>
    </w:p>
    <w:p w:rsidR="006A601E" w:rsidRPr="00B506B1" w:rsidRDefault="00E902FA" w:rsidP="0071535D">
      <w:pPr>
        <w:pStyle w:val="Heading10"/>
        <w:rPr>
          <w:rFonts w:ascii="Calibri" w:hAnsi="Calibri" w:cs="Calibri"/>
        </w:rPr>
      </w:pPr>
      <w:bookmarkStart w:id="19" w:name="_Section_4"/>
      <w:bookmarkStart w:id="20" w:name="_Withdrawing_offers"/>
      <w:bookmarkEnd w:id="19"/>
      <w:bookmarkEnd w:id="20"/>
      <w:r w:rsidRPr="00B506B1">
        <w:rPr>
          <w:rFonts w:ascii="Calibri" w:hAnsi="Calibri" w:cs="Calibri"/>
        </w:rPr>
        <w:t>Withdrawing offers</w:t>
      </w:r>
    </w:p>
    <w:p w:rsidR="007D26DA" w:rsidRPr="00B506B1" w:rsidRDefault="00105435" w:rsidP="0071535D">
      <w:pPr>
        <w:pStyle w:val="TSB-Level1Numbers"/>
        <w:rPr>
          <w:rFonts w:ascii="Calibri" w:hAnsi="Calibri" w:cs="Calibri"/>
        </w:rPr>
      </w:pPr>
      <w:r w:rsidRPr="00B506B1">
        <w:rPr>
          <w:rFonts w:ascii="Calibri" w:hAnsi="Calibri" w:cs="Calibri"/>
        </w:rPr>
        <w:t>Once a written</w:t>
      </w:r>
      <w:r w:rsidR="00E902FA" w:rsidRPr="00B506B1">
        <w:rPr>
          <w:rFonts w:ascii="Calibri" w:hAnsi="Calibri" w:cs="Calibri"/>
        </w:rPr>
        <w:t xml:space="preserve"> offer has been </w:t>
      </w:r>
      <w:r w:rsidRPr="00B506B1">
        <w:rPr>
          <w:rFonts w:ascii="Calibri" w:hAnsi="Calibri" w:cs="Calibri"/>
        </w:rPr>
        <w:t>made</w:t>
      </w:r>
      <w:r w:rsidR="00E902FA" w:rsidRPr="00B506B1">
        <w:rPr>
          <w:rFonts w:ascii="Calibri" w:hAnsi="Calibri" w:cs="Calibri"/>
        </w:rPr>
        <w:t>, there ar</w:t>
      </w:r>
      <w:r w:rsidR="00C01456" w:rsidRPr="00B506B1">
        <w:rPr>
          <w:rFonts w:ascii="Calibri" w:hAnsi="Calibri" w:cs="Calibri"/>
        </w:rPr>
        <w:t xml:space="preserve">e limited circumstances in </w:t>
      </w:r>
      <w:r w:rsidRPr="00B506B1">
        <w:rPr>
          <w:rFonts w:ascii="Calibri" w:hAnsi="Calibri" w:cs="Calibri"/>
        </w:rPr>
        <w:t>which</w:t>
      </w:r>
      <w:r w:rsidR="00B54D1F" w:rsidRPr="00B506B1">
        <w:rPr>
          <w:rFonts w:ascii="Calibri" w:hAnsi="Calibri" w:cs="Calibri"/>
        </w:rPr>
        <w:t xml:space="preserve"> an offer can be withdrawn –</w:t>
      </w:r>
      <w:r w:rsidR="00E902FA" w:rsidRPr="00B506B1">
        <w:rPr>
          <w:rFonts w:ascii="Calibri" w:hAnsi="Calibri" w:cs="Calibri"/>
        </w:rPr>
        <w:t xml:space="preserve"> </w:t>
      </w:r>
      <w:r w:rsidRPr="00B506B1">
        <w:rPr>
          <w:rFonts w:ascii="Calibri" w:hAnsi="Calibri" w:cs="Calibri"/>
        </w:rPr>
        <w:t xml:space="preserve">these </w:t>
      </w:r>
      <w:r w:rsidR="00E902FA" w:rsidRPr="00B506B1">
        <w:rPr>
          <w:rFonts w:ascii="Calibri" w:hAnsi="Calibri" w:cs="Calibri"/>
        </w:rPr>
        <w:t>are as follows:</w:t>
      </w:r>
    </w:p>
    <w:p w:rsidR="00E902FA" w:rsidRPr="00B506B1" w:rsidRDefault="00E902FA" w:rsidP="0071535D">
      <w:pPr>
        <w:pStyle w:val="TSB-PolicyBullets"/>
        <w:jc w:val="both"/>
        <w:rPr>
          <w:rFonts w:ascii="Calibri" w:hAnsi="Calibri" w:cs="Calibri"/>
        </w:rPr>
      </w:pPr>
      <w:r w:rsidRPr="00B506B1">
        <w:rPr>
          <w:rFonts w:ascii="Calibri" w:hAnsi="Calibri" w:cs="Calibri"/>
        </w:rPr>
        <w:t xml:space="preserve">Offers made on the basis of fraudulent applications </w:t>
      </w:r>
    </w:p>
    <w:p w:rsidR="00E902FA" w:rsidRPr="00B506B1" w:rsidRDefault="00E902FA" w:rsidP="0071535D">
      <w:pPr>
        <w:pStyle w:val="TSB-PolicyBullets"/>
        <w:jc w:val="both"/>
        <w:rPr>
          <w:rFonts w:ascii="Calibri" w:hAnsi="Calibri" w:cs="Calibri"/>
        </w:rPr>
      </w:pPr>
      <w:r w:rsidRPr="00B506B1">
        <w:rPr>
          <w:rFonts w:ascii="Calibri" w:hAnsi="Calibri" w:cs="Calibri"/>
        </w:rPr>
        <w:t>Offers made on the basis of intentionally misleading applications</w:t>
      </w:r>
    </w:p>
    <w:p w:rsidR="00E902FA" w:rsidRPr="00B506B1" w:rsidRDefault="00030D32" w:rsidP="0071535D">
      <w:pPr>
        <w:pStyle w:val="TSB-PolicyBullets"/>
        <w:jc w:val="both"/>
        <w:rPr>
          <w:rFonts w:ascii="Calibri" w:hAnsi="Calibri" w:cs="Calibri"/>
        </w:rPr>
      </w:pPr>
      <w:r w:rsidRPr="00B506B1">
        <w:rPr>
          <w:rFonts w:ascii="Calibri" w:hAnsi="Calibri" w:cs="Calibri"/>
        </w:rPr>
        <w:t>P</w:t>
      </w:r>
      <w:r w:rsidR="00E902FA" w:rsidRPr="00B506B1">
        <w:rPr>
          <w:rFonts w:ascii="Calibri" w:hAnsi="Calibri" w:cs="Calibri"/>
        </w:rPr>
        <w:t>arent</w:t>
      </w:r>
      <w:r w:rsidRPr="00B506B1">
        <w:rPr>
          <w:rFonts w:ascii="Calibri" w:hAnsi="Calibri" w:cs="Calibri"/>
        </w:rPr>
        <w:t>s</w:t>
      </w:r>
      <w:r w:rsidR="00E902FA" w:rsidRPr="00B506B1">
        <w:rPr>
          <w:rFonts w:ascii="Calibri" w:hAnsi="Calibri" w:cs="Calibri"/>
        </w:rPr>
        <w:t xml:space="preserve"> not respond</w:t>
      </w:r>
      <w:r w:rsidRPr="00B506B1">
        <w:rPr>
          <w:rFonts w:ascii="Calibri" w:hAnsi="Calibri" w:cs="Calibri"/>
        </w:rPr>
        <w:t>ing</w:t>
      </w:r>
      <w:r w:rsidR="00E902FA" w:rsidRPr="00B506B1">
        <w:rPr>
          <w:rFonts w:ascii="Calibri" w:hAnsi="Calibri" w:cs="Calibri"/>
        </w:rPr>
        <w:t xml:space="preserve"> to an offer within </w:t>
      </w:r>
      <w:r w:rsidR="00415D47" w:rsidRPr="00B506B1">
        <w:rPr>
          <w:rFonts w:ascii="Calibri" w:hAnsi="Calibri" w:cs="Calibri"/>
        </w:rPr>
        <w:t>four</w:t>
      </w:r>
      <w:r w:rsidR="00E902FA" w:rsidRPr="00B506B1">
        <w:rPr>
          <w:rFonts w:ascii="Calibri" w:hAnsi="Calibri" w:cs="Calibri"/>
        </w:rPr>
        <w:t xml:space="preserve"> weeks</w:t>
      </w:r>
    </w:p>
    <w:p w:rsidR="00E902FA" w:rsidRPr="00B506B1" w:rsidRDefault="00030D32" w:rsidP="0071535D">
      <w:pPr>
        <w:pStyle w:val="TSB-PolicyBullets"/>
        <w:jc w:val="both"/>
        <w:rPr>
          <w:rFonts w:ascii="Calibri" w:hAnsi="Calibri" w:cs="Calibri"/>
        </w:rPr>
      </w:pPr>
      <w:r w:rsidRPr="00B506B1">
        <w:rPr>
          <w:rFonts w:ascii="Calibri" w:hAnsi="Calibri" w:cs="Calibri"/>
        </w:rPr>
        <w:t xml:space="preserve">A </w:t>
      </w:r>
      <w:r w:rsidR="00105435" w:rsidRPr="00B506B1">
        <w:rPr>
          <w:rFonts w:ascii="Calibri" w:hAnsi="Calibri" w:cs="Calibri"/>
        </w:rPr>
        <w:t>c</w:t>
      </w:r>
      <w:r w:rsidR="00E902FA" w:rsidRPr="00B506B1">
        <w:rPr>
          <w:rFonts w:ascii="Calibri" w:hAnsi="Calibri" w:cs="Calibri"/>
        </w:rPr>
        <w:t>hild is in receipt of more than their entitlement of nursery education</w:t>
      </w:r>
    </w:p>
    <w:p w:rsidR="00E902FA" w:rsidRPr="00B506B1" w:rsidRDefault="00030D32" w:rsidP="0071535D">
      <w:pPr>
        <w:pStyle w:val="TSB-PolicyBullets"/>
        <w:jc w:val="both"/>
        <w:rPr>
          <w:rFonts w:ascii="Calibri" w:hAnsi="Calibri" w:cs="Calibri"/>
        </w:rPr>
      </w:pPr>
      <w:r w:rsidRPr="00B506B1">
        <w:rPr>
          <w:rFonts w:ascii="Calibri" w:hAnsi="Calibri" w:cs="Calibri"/>
        </w:rPr>
        <w:t>A</w:t>
      </w:r>
      <w:r w:rsidR="00E902FA" w:rsidRPr="00B506B1">
        <w:rPr>
          <w:rFonts w:ascii="Calibri" w:hAnsi="Calibri" w:cs="Calibri"/>
        </w:rPr>
        <w:t xml:space="preserve"> family register</w:t>
      </w:r>
      <w:r w:rsidRPr="00B506B1">
        <w:rPr>
          <w:rFonts w:ascii="Calibri" w:hAnsi="Calibri" w:cs="Calibri"/>
        </w:rPr>
        <w:t>ing</w:t>
      </w:r>
      <w:r w:rsidR="00E902FA" w:rsidRPr="00B506B1">
        <w:rPr>
          <w:rFonts w:ascii="Calibri" w:hAnsi="Calibri" w:cs="Calibri"/>
        </w:rPr>
        <w:t xml:space="preserve"> their child at two maintained settings</w:t>
      </w:r>
    </w:p>
    <w:p w:rsidR="00A5015B" w:rsidRPr="00B506B1" w:rsidRDefault="00A5015B" w:rsidP="00A5015B">
      <w:pPr>
        <w:pStyle w:val="TSB-PolicyBullets"/>
        <w:numPr>
          <w:ilvl w:val="0"/>
          <w:numId w:val="0"/>
        </w:numPr>
        <w:ind w:left="2268"/>
        <w:jc w:val="both"/>
        <w:rPr>
          <w:rFonts w:ascii="Calibri" w:hAnsi="Calibri" w:cs="Calibri"/>
        </w:rPr>
      </w:pPr>
    </w:p>
    <w:p w:rsidR="001262B7" w:rsidRPr="00B506B1" w:rsidRDefault="001262B7" w:rsidP="001262B7">
      <w:pPr>
        <w:pStyle w:val="Heading10"/>
        <w:rPr>
          <w:rFonts w:ascii="Calibri" w:hAnsi="Calibri" w:cs="Calibri"/>
        </w:rPr>
      </w:pPr>
      <w:bookmarkStart w:id="21" w:name="_Refusal_of_admission_1"/>
      <w:bookmarkEnd w:id="21"/>
      <w:r w:rsidRPr="00B506B1">
        <w:rPr>
          <w:rFonts w:ascii="Calibri" w:hAnsi="Calibri" w:cs="Calibri"/>
        </w:rPr>
        <w:t>Refusal of admission</w:t>
      </w:r>
    </w:p>
    <w:p w:rsidR="001262B7" w:rsidRPr="00B506B1" w:rsidRDefault="001262B7" w:rsidP="001262B7">
      <w:pPr>
        <w:pStyle w:val="TSB-Level1Numbers"/>
        <w:rPr>
          <w:rFonts w:ascii="Calibri" w:hAnsi="Calibri" w:cs="Calibri"/>
        </w:rPr>
      </w:pPr>
      <w:r w:rsidRPr="00B506B1">
        <w:rPr>
          <w:rFonts w:ascii="Calibri" w:hAnsi="Calibri" w:cs="Calibri"/>
        </w:rPr>
        <w:t>A child is only refused admission if one of the following criteria are met:</w:t>
      </w:r>
    </w:p>
    <w:p w:rsidR="001262B7" w:rsidRPr="00B506B1" w:rsidRDefault="001262B7" w:rsidP="001262B7">
      <w:pPr>
        <w:pStyle w:val="TSB-PolicyBullets"/>
        <w:jc w:val="both"/>
        <w:rPr>
          <w:rFonts w:ascii="Calibri" w:hAnsi="Calibri" w:cs="Calibri"/>
        </w:rPr>
      </w:pPr>
      <w:r w:rsidRPr="00B506B1">
        <w:rPr>
          <w:rFonts w:ascii="Calibri" w:hAnsi="Calibri" w:cs="Calibri"/>
        </w:rPr>
        <w:t>The nursery has reached its admissions limit</w:t>
      </w:r>
    </w:p>
    <w:p w:rsidR="001262B7" w:rsidRPr="00B506B1" w:rsidRDefault="001262B7" w:rsidP="001262B7">
      <w:pPr>
        <w:pStyle w:val="TSB-PolicyBullets"/>
        <w:jc w:val="both"/>
        <w:rPr>
          <w:rFonts w:ascii="Calibri" w:hAnsi="Calibri" w:cs="Calibri"/>
        </w:rPr>
      </w:pPr>
      <w:r w:rsidRPr="00B506B1">
        <w:rPr>
          <w:rFonts w:ascii="Calibri" w:hAnsi="Calibri" w:cs="Calibri"/>
        </w:rPr>
        <w:t>The child is not of the appropriate age</w:t>
      </w:r>
    </w:p>
    <w:p w:rsidR="001262B7" w:rsidRPr="00B506B1" w:rsidRDefault="002E115D" w:rsidP="001262B7">
      <w:pPr>
        <w:pStyle w:val="TSB-Level1Numbers"/>
        <w:rPr>
          <w:rFonts w:ascii="Calibri" w:hAnsi="Calibri" w:cs="Calibri"/>
        </w:rPr>
      </w:pPr>
      <w:r w:rsidRPr="00B506B1">
        <w:rPr>
          <w:rFonts w:ascii="Calibri" w:hAnsi="Calibri" w:cs="Calibri"/>
        </w:rPr>
        <w:t>Parents do not have a statutory right to appeal against the admission authority’s refusal to award a place to their child.</w:t>
      </w:r>
    </w:p>
    <w:p w:rsidR="00B54D1F" w:rsidRPr="00B506B1" w:rsidRDefault="001262B7" w:rsidP="00B54D1F">
      <w:pPr>
        <w:pStyle w:val="TSB-Level1Numbers"/>
        <w:rPr>
          <w:rFonts w:ascii="Calibri" w:hAnsi="Calibri" w:cs="Calibri"/>
        </w:rPr>
      </w:pPr>
      <w:r w:rsidRPr="00B506B1">
        <w:rPr>
          <w:rFonts w:ascii="Calibri" w:hAnsi="Calibri" w:cs="Calibri"/>
        </w:rPr>
        <w:t>Parents</w:t>
      </w:r>
      <w:r w:rsidR="004F0504" w:rsidRPr="00B506B1">
        <w:rPr>
          <w:rFonts w:ascii="Calibri" w:hAnsi="Calibri" w:cs="Calibri"/>
        </w:rPr>
        <w:t xml:space="preserve"> </w:t>
      </w:r>
      <w:r w:rsidRPr="00B506B1">
        <w:rPr>
          <w:rFonts w:ascii="Calibri" w:hAnsi="Calibri" w:cs="Calibri"/>
        </w:rPr>
        <w:t xml:space="preserve">may appeal to the </w:t>
      </w:r>
      <w:r w:rsidR="004F0504" w:rsidRPr="00B506B1">
        <w:rPr>
          <w:rFonts w:ascii="Calibri" w:hAnsi="Calibri" w:cs="Calibri"/>
        </w:rPr>
        <w:t>special educational needs and disabilities (</w:t>
      </w:r>
      <w:r w:rsidRPr="00B506B1">
        <w:rPr>
          <w:rFonts w:ascii="Calibri" w:hAnsi="Calibri" w:cs="Calibri"/>
        </w:rPr>
        <w:t>SEND</w:t>
      </w:r>
      <w:r w:rsidR="004F0504" w:rsidRPr="00B506B1">
        <w:rPr>
          <w:rFonts w:ascii="Calibri" w:hAnsi="Calibri" w:cs="Calibri"/>
        </w:rPr>
        <w:t>)</w:t>
      </w:r>
      <w:r w:rsidRPr="00B506B1">
        <w:rPr>
          <w:rFonts w:ascii="Calibri" w:hAnsi="Calibri" w:cs="Calibri"/>
        </w:rPr>
        <w:t xml:space="preserve"> tribunal against the provision named by the authority in the EHC plan.</w:t>
      </w:r>
      <w:bookmarkStart w:id="22" w:name="_Admission_to_reception"/>
      <w:bookmarkEnd w:id="22"/>
    </w:p>
    <w:p w:rsidR="00E902FA" w:rsidRPr="00B506B1" w:rsidRDefault="00E902FA" w:rsidP="0071535D">
      <w:pPr>
        <w:pStyle w:val="Heading10"/>
        <w:rPr>
          <w:rFonts w:ascii="Calibri" w:hAnsi="Calibri" w:cs="Calibri"/>
        </w:rPr>
      </w:pPr>
      <w:bookmarkStart w:id="23" w:name="A"/>
      <w:r w:rsidRPr="00B506B1">
        <w:rPr>
          <w:rFonts w:ascii="Calibri" w:hAnsi="Calibri" w:cs="Calibri"/>
        </w:rPr>
        <w:t xml:space="preserve">Admission to </w:t>
      </w:r>
      <w:r w:rsidR="00203B25" w:rsidRPr="00B506B1">
        <w:rPr>
          <w:rFonts w:ascii="Calibri" w:hAnsi="Calibri" w:cs="Calibri"/>
        </w:rPr>
        <w:t>R</w:t>
      </w:r>
      <w:r w:rsidRPr="00B506B1">
        <w:rPr>
          <w:rFonts w:ascii="Calibri" w:hAnsi="Calibri" w:cs="Calibri"/>
        </w:rPr>
        <w:t>eception</w:t>
      </w:r>
      <w:bookmarkEnd w:id="23"/>
    </w:p>
    <w:p w:rsidR="00E902FA" w:rsidRPr="00B506B1" w:rsidRDefault="00E902FA" w:rsidP="0071535D">
      <w:pPr>
        <w:pStyle w:val="TSB-Level1Numbers"/>
        <w:rPr>
          <w:rFonts w:ascii="Calibri" w:hAnsi="Calibri" w:cs="Calibri"/>
        </w:rPr>
      </w:pPr>
      <w:r w:rsidRPr="00B506B1">
        <w:rPr>
          <w:rFonts w:ascii="Calibri" w:hAnsi="Calibri" w:cs="Calibri"/>
        </w:rPr>
        <w:t>Children reach compulsory school age as follows:</w:t>
      </w:r>
    </w:p>
    <w:p w:rsidR="00E902FA" w:rsidRPr="00B506B1" w:rsidRDefault="00E902FA" w:rsidP="0071535D">
      <w:pPr>
        <w:pStyle w:val="TSB-PolicyBullets"/>
        <w:jc w:val="both"/>
        <w:rPr>
          <w:rFonts w:ascii="Calibri" w:hAnsi="Calibri" w:cs="Calibri"/>
        </w:rPr>
      </w:pPr>
      <w:r w:rsidRPr="00B506B1">
        <w:rPr>
          <w:rFonts w:ascii="Calibri" w:hAnsi="Calibri" w:cs="Calibri"/>
        </w:rPr>
        <w:t xml:space="preserve">Children turning </w:t>
      </w:r>
      <w:r w:rsidR="00ED2E98" w:rsidRPr="00B506B1">
        <w:rPr>
          <w:rFonts w:ascii="Calibri" w:hAnsi="Calibri" w:cs="Calibri"/>
        </w:rPr>
        <w:t>five</w:t>
      </w:r>
      <w:r w:rsidR="00203B25" w:rsidRPr="00B506B1">
        <w:rPr>
          <w:rFonts w:ascii="Calibri" w:hAnsi="Calibri" w:cs="Calibri"/>
        </w:rPr>
        <w:t>-</w:t>
      </w:r>
      <w:r w:rsidRPr="00B506B1">
        <w:rPr>
          <w:rFonts w:ascii="Calibri" w:hAnsi="Calibri" w:cs="Calibri"/>
        </w:rPr>
        <w:t>years</w:t>
      </w:r>
      <w:r w:rsidR="00203B25" w:rsidRPr="00B506B1">
        <w:rPr>
          <w:rFonts w:ascii="Calibri" w:hAnsi="Calibri" w:cs="Calibri"/>
        </w:rPr>
        <w:t>-</w:t>
      </w:r>
      <w:r w:rsidRPr="00B506B1">
        <w:rPr>
          <w:rFonts w:ascii="Calibri" w:hAnsi="Calibri" w:cs="Calibri"/>
        </w:rPr>
        <w:t>old between 1 April and 31 August are of compulsory school age from the beginnin</w:t>
      </w:r>
      <w:r w:rsidR="00B54D1F" w:rsidRPr="00B506B1">
        <w:rPr>
          <w:rFonts w:ascii="Calibri" w:hAnsi="Calibri" w:cs="Calibri"/>
        </w:rPr>
        <w:t>g of the term after 1 September</w:t>
      </w:r>
    </w:p>
    <w:p w:rsidR="00E902FA" w:rsidRPr="00B506B1" w:rsidRDefault="00E902FA" w:rsidP="0071535D">
      <w:pPr>
        <w:pStyle w:val="TSB-PolicyBullets"/>
        <w:jc w:val="both"/>
        <w:rPr>
          <w:rFonts w:ascii="Calibri" w:hAnsi="Calibri" w:cs="Calibri"/>
        </w:rPr>
      </w:pPr>
      <w:r w:rsidRPr="00B506B1">
        <w:rPr>
          <w:rFonts w:ascii="Calibri" w:hAnsi="Calibri" w:cs="Calibri"/>
        </w:rPr>
        <w:lastRenderedPageBreak/>
        <w:t xml:space="preserve">Children turning </w:t>
      </w:r>
      <w:r w:rsidR="00ED2E98" w:rsidRPr="00B506B1">
        <w:rPr>
          <w:rFonts w:ascii="Calibri" w:hAnsi="Calibri" w:cs="Calibri"/>
        </w:rPr>
        <w:t>five</w:t>
      </w:r>
      <w:r w:rsidR="00203B25" w:rsidRPr="00B506B1">
        <w:rPr>
          <w:rFonts w:ascii="Calibri" w:hAnsi="Calibri" w:cs="Calibri"/>
        </w:rPr>
        <w:t>-</w:t>
      </w:r>
      <w:r w:rsidRPr="00B506B1">
        <w:rPr>
          <w:rFonts w:ascii="Calibri" w:hAnsi="Calibri" w:cs="Calibri"/>
        </w:rPr>
        <w:t>years</w:t>
      </w:r>
      <w:r w:rsidR="00203B25" w:rsidRPr="00B506B1">
        <w:rPr>
          <w:rFonts w:ascii="Calibri" w:hAnsi="Calibri" w:cs="Calibri"/>
        </w:rPr>
        <w:t>-</w:t>
      </w:r>
      <w:r w:rsidRPr="00B506B1">
        <w:rPr>
          <w:rFonts w:ascii="Calibri" w:hAnsi="Calibri" w:cs="Calibri"/>
        </w:rPr>
        <w:t>old between 1 September and 31 December are of compulsory school age from the beginn</w:t>
      </w:r>
      <w:r w:rsidR="00B54D1F" w:rsidRPr="00B506B1">
        <w:rPr>
          <w:rFonts w:ascii="Calibri" w:hAnsi="Calibri" w:cs="Calibri"/>
        </w:rPr>
        <w:t>ing of the term after 1 January</w:t>
      </w:r>
    </w:p>
    <w:p w:rsidR="00B506B1" w:rsidRPr="00B506B1" w:rsidRDefault="00B506B1" w:rsidP="00B506B1">
      <w:pPr>
        <w:pStyle w:val="TSB-PolicyBullets"/>
        <w:jc w:val="both"/>
        <w:rPr>
          <w:rFonts w:ascii="Calibri" w:hAnsi="Calibri" w:cs="Calibri"/>
        </w:rPr>
      </w:pPr>
      <w:r w:rsidRPr="00B506B1">
        <w:rPr>
          <w:rFonts w:ascii="Calibri" w:hAnsi="Calibri" w:cs="Calibri"/>
        </w:rPr>
        <w:t>Children turning five-years-old between 1 January and 31 March are of compulsory school age at the beginning of the term after 1 April</w:t>
      </w:r>
    </w:p>
    <w:p w:rsidR="00B506B1" w:rsidRPr="00B506B1" w:rsidRDefault="00B506B1" w:rsidP="00B506B1">
      <w:pPr>
        <w:pStyle w:val="TSB-PolicyBullets"/>
        <w:numPr>
          <w:ilvl w:val="0"/>
          <w:numId w:val="0"/>
        </w:numPr>
        <w:ind w:left="2268"/>
        <w:jc w:val="both"/>
        <w:rPr>
          <w:rFonts w:ascii="Calibri" w:hAnsi="Calibri" w:cs="Calibri"/>
        </w:rPr>
      </w:pPr>
    </w:p>
    <w:p w:rsidR="00E902FA" w:rsidRPr="00B506B1" w:rsidRDefault="005A71FB" w:rsidP="0071535D">
      <w:pPr>
        <w:pStyle w:val="TSB-Level1Numbers"/>
        <w:rPr>
          <w:rFonts w:ascii="Calibri" w:hAnsi="Calibri" w:cs="Calibri"/>
        </w:rPr>
      </w:pPr>
      <w:r w:rsidRPr="00B506B1">
        <w:rPr>
          <w:rFonts w:ascii="Calibri" w:hAnsi="Calibri" w:cs="Calibri"/>
        </w:rPr>
        <w:t xml:space="preserve">Parents have the choice of how and when their child starts </w:t>
      </w:r>
      <w:r w:rsidR="00203B25" w:rsidRPr="00B506B1">
        <w:rPr>
          <w:rFonts w:ascii="Calibri" w:hAnsi="Calibri" w:cs="Calibri"/>
        </w:rPr>
        <w:t>R</w:t>
      </w:r>
      <w:r w:rsidRPr="00B506B1">
        <w:rPr>
          <w:rFonts w:ascii="Calibri" w:hAnsi="Calibri" w:cs="Calibri"/>
        </w:rPr>
        <w:t>eception class until they reach the compulsory age.</w:t>
      </w:r>
    </w:p>
    <w:p w:rsidR="005A71FB" w:rsidRPr="00B506B1" w:rsidRDefault="005A71FB" w:rsidP="0071535D">
      <w:pPr>
        <w:pStyle w:val="TSB-Level1Numbers"/>
        <w:rPr>
          <w:rFonts w:ascii="Calibri" w:hAnsi="Calibri" w:cs="Calibri"/>
        </w:rPr>
      </w:pPr>
      <w:r w:rsidRPr="00B506B1">
        <w:rPr>
          <w:rFonts w:ascii="Calibri" w:hAnsi="Calibri" w:cs="Calibri"/>
        </w:rPr>
        <w:t>If parents wish for their child to remain in a nursery or early years setting until they reach compulsory school age, and access 15 hours of free early learning rather than taking up a place</w:t>
      </w:r>
      <w:r w:rsidR="0030551D" w:rsidRPr="00B506B1">
        <w:rPr>
          <w:rFonts w:ascii="Calibri" w:hAnsi="Calibri" w:cs="Calibri"/>
        </w:rPr>
        <w:t xml:space="preserve"> in </w:t>
      </w:r>
      <w:r w:rsidR="00203B25" w:rsidRPr="00B506B1">
        <w:rPr>
          <w:rFonts w:ascii="Calibri" w:hAnsi="Calibri" w:cs="Calibri"/>
        </w:rPr>
        <w:t>R</w:t>
      </w:r>
      <w:r w:rsidR="0030551D" w:rsidRPr="00B506B1">
        <w:rPr>
          <w:rFonts w:ascii="Calibri" w:hAnsi="Calibri" w:cs="Calibri"/>
        </w:rPr>
        <w:t>eception, they must:</w:t>
      </w:r>
    </w:p>
    <w:p w:rsidR="0030551D" w:rsidRPr="00B506B1" w:rsidRDefault="0030551D" w:rsidP="0071535D">
      <w:pPr>
        <w:pStyle w:val="TSB-PolicyBullets"/>
        <w:jc w:val="both"/>
        <w:rPr>
          <w:rFonts w:ascii="Calibri" w:hAnsi="Calibri" w:cs="Calibri"/>
        </w:rPr>
      </w:pPr>
      <w:r w:rsidRPr="00B506B1">
        <w:rPr>
          <w:rFonts w:ascii="Calibri" w:hAnsi="Calibri" w:cs="Calibri"/>
        </w:rPr>
        <w:t>Discuss their choice with the school.</w:t>
      </w:r>
    </w:p>
    <w:p w:rsidR="0030551D" w:rsidRPr="00B506B1" w:rsidRDefault="0030551D" w:rsidP="0071535D">
      <w:pPr>
        <w:pStyle w:val="TSB-PolicyBullets"/>
        <w:jc w:val="both"/>
        <w:rPr>
          <w:rFonts w:ascii="Calibri" w:hAnsi="Calibri" w:cs="Calibri"/>
        </w:rPr>
      </w:pPr>
      <w:r w:rsidRPr="00B506B1">
        <w:rPr>
          <w:rFonts w:ascii="Calibri" w:hAnsi="Calibri" w:cs="Calibri"/>
        </w:rPr>
        <w:t xml:space="preserve">Complete a </w:t>
      </w:r>
      <w:r w:rsidR="00203B25" w:rsidRPr="00B506B1">
        <w:rPr>
          <w:rFonts w:ascii="Calibri" w:hAnsi="Calibri" w:cs="Calibri"/>
        </w:rPr>
        <w:t>R</w:t>
      </w:r>
      <w:r w:rsidRPr="00B506B1">
        <w:rPr>
          <w:rFonts w:ascii="Calibri" w:hAnsi="Calibri" w:cs="Calibri"/>
        </w:rPr>
        <w:t xml:space="preserve">eception application form by </w:t>
      </w:r>
      <w:r w:rsidR="00415D47" w:rsidRPr="00B506B1">
        <w:rPr>
          <w:rFonts w:ascii="Calibri" w:hAnsi="Calibri" w:cs="Calibri"/>
        </w:rPr>
        <w:t>the given deadline</w:t>
      </w:r>
      <w:r w:rsidRPr="00B506B1">
        <w:rPr>
          <w:rFonts w:ascii="Calibri" w:hAnsi="Calibri" w:cs="Calibri"/>
        </w:rPr>
        <w:t xml:space="preserve">, to ensure their child has an offer of a place in </w:t>
      </w:r>
      <w:r w:rsidR="00EA5B37" w:rsidRPr="00B506B1">
        <w:rPr>
          <w:rFonts w:ascii="Calibri" w:hAnsi="Calibri" w:cs="Calibri"/>
        </w:rPr>
        <w:t>R</w:t>
      </w:r>
      <w:r w:rsidRPr="00B506B1">
        <w:rPr>
          <w:rFonts w:ascii="Calibri" w:hAnsi="Calibri" w:cs="Calibri"/>
        </w:rPr>
        <w:t>eception from the following September in case they cannot be re-admitted.</w:t>
      </w:r>
    </w:p>
    <w:p w:rsidR="0030551D" w:rsidRPr="00B506B1" w:rsidRDefault="0030551D" w:rsidP="0071535D">
      <w:pPr>
        <w:pStyle w:val="TSB-PolicyBullets"/>
        <w:jc w:val="both"/>
        <w:rPr>
          <w:rFonts w:ascii="Calibri" w:hAnsi="Calibri" w:cs="Calibri"/>
        </w:rPr>
      </w:pPr>
      <w:r w:rsidRPr="00B506B1">
        <w:rPr>
          <w:rFonts w:ascii="Calibri" w:hAnsi="Calibri" w:cs="Calibri"/>
        </w:rPr>
        <w:t xml:space="preserve">Complete a nursery re-admission application form and return it to the setting by </w:t>
      </w:r>
      <w:r w:rsidR="00415D47" w:rsidRPr="00B506B1">
        <w:rPr>
          <w:rFonts w:ascii="Calibri" w:hAnsi="Calibri" w:cs="Calibri"/>
        </w:rPr>
        <w:t>the end of January</w:t>
      </w:r>
    </w:p>
    <w:p w:rsidR="0055675B" w:rsidRPr="00B506B1" w:rsidRDefault="0055675B" w:rsidP="0071535D">
      <w:pPr>
        <w:pStyle w:val="Heading10"/>
        <w:rPr>
          <w:rFonts w:ascii="Calibri" w:hAnsi="Calibri" w:cs="Calibri"/>
        </w:rPr>
      </w:pPr>
      <w:bookmarkStart w:id="24" w:name="_Refusal_of_admission"/>
      <w:bookmarkStart w:id="25" w:name="_Absence_due_to"/>
      <w:bookmarkStart w:id="26" w:name="_Transition_arrangements"/>
      <w:bookmarkStart w:id="27" w:name="_Encountering_peafowl"/>
      <w:bookmarkStart w:id="28" w:name="_Resolving_disputes"/>
      <w:bookmarkStart w:id="29" w:name="_Inclusion"/>
      <w:bookmarkStart w:id="30" w:name="_Policy_review"/>
      <w:bookmarkEnd w:id="24"/>
      <w:bookmarkEnd w:id="25"/>
      <w:bookmarkEnd w:id="26"/>
      <w:bookmarkEnd w:id="27"/>
      <w:bookmarkEnd w:id="28"/>
      <w:bookmarkEnd w:id="29"/>
      <w:bookmarkEnd w:id="30"/>
      <w:r w:rsidRPr="00B506B1">
        <w:rPr>
          <w:rFonts w:ascii="Calibri" w:hAnsi="Calibri" w:cs="Calibri"/>
        </w:rPr>
        <w:t>Policy review</w:t>
      </w:r>
    </w:p>
    <w:p w:rsidR="0055675B" w:rsidRPr="00B506B1" w:rsidRDefault="0055675B" w:rsidP="0071535D">
      <w:pPr>
        <w:pStyle w:val="TSB-Level1Numbers"/>
        <w:numPr>
          <w:ilvl w:val="1"/>
          <w:numId w:val="10"/>
        </w:numPr>
        <w:ind w:hanging="290"/>
        <w:rPr>
          <w:rFonts w:ascii="Calibri" w:hAnsi="Calibri" w:cs="Calibri"/>
        </w:rPr>
      </w:pPr>
      <w:r w:rsidRPr="00B506B1">
        <w:rPr>
          <w:rFonts w:ascii="Calibri" w:hAnsi="Calibri" w:cs="Calibri"/>
        </w:rPr>
        <w:t xml:space="preserve">This policy is reviewed </w:t>
      </w:r>
      <w:r w:rsidR="0067388C" w:rsidRPr="00B506B1">
        <w:rPr>
          <w:rFonts w:ascii="Calibri" w:hAnsi="Calibri" w:cs="Calibri"/>
        </w:rPr>
        <w:t>annually</w:t>
      </w:r>
      <w:r w:rsidRPr="00B506B1">
        <w:rPr>
          <w:rFonts w:ascii="Calibri" w:hAnsi="Calibri" w:cs="Calibri"/>
        </w:rPr>
        <w:t xml:space="preserve"> by the </w:t>
      </w:r>
      <w:r w:rsidR="00ED75D7" w:rsidRPr="00B506B1">
        <w:rPr>
          <w:rFonts w:ascii="Calibri" w:hAnsi="Calibri" w:cs="Calibri"/>
        </w:rPr>
        <w:t xml:space="preserve">governing board and </w:t>
      </w:r>
      <w:r w:rsidR="00D434B8" w:rsidRPr="00B506B1">
        <w:rPr>
          <w:rFonts w:ascii="Calibri" w:hAnsi="Calibri" w:cs="Calibri"/>
        </w:rPr>
        <w:t>h</w:t>
      </w:r>
      <w:r w:rsidRPr="00B506B1">
        <w:rPr>
          <w:rFonts w:ascii="Calibri" w:hAnsi="Calibri" w:cs="Calibri"/>
        </w:rPr>
        <w:t>eadteacher.</w:t>
      </w:r>
    </w:p>
    <w:p w:rsidR="007F701D" w:rsidRPr="00B506B1" w:rsidRDefault="00D4482B" w:rsidP="0071535D">
      <w:pPr>
        <w:pStyle w:val="TSB-Level1Numbers"/>
        <w:numPr>
          <w:ilvl w:val="1"/>
          <w:numId w:val="10"/>
        </w:numPr>
        <w:ind w:hanging="290"/>
        <w:rPr>
          <w:rFonts w:ascii="Calibri" w:hAnsi="Calibri" w:cs="Calibri"/>
        </w:rPr>
      </w:pPr>
      <w:r w:rsidRPr="00B506B1">
        <w:rPr>
          <w:rFonts w:ascii="Calibri" w:hAnsi="Calibri" w:cs="Calibri"/>
        </w:rPr>
        <w:t xml:space="preserve">The scheduled review date </w:t>
      </w:r>
      <w:bookmarkStart w:id="31" w:name="_Appendix_1_–"/>
      <w:bookmarkStart w:id="32" w:name="_Appendix_4_-"/>
      <w:bookmarkStart w:id="33" w:name="_Appendix_2_–"/>
      <w:bookmarkStart w:id="34" w:name="_Appendix_2_–_1"/>
      <w:bookmarkEnd w:id="31"/>
      <w:bookmarkEnd w:id="32"/>
      <w:bookmarkEnd w:id="33"/>
      <w:bookmarkEnd w:id="34"/>
      <w:r w:rsidR="00415D47" w:rsidRPr="00B506B1">
        <w:rPr>
          <w:rFonts w:ascii="Calibri" w:hAnsi="Calibri" w:cs="Calibri"/>
        </w:rPr>
        <w:t>is 12 months from the date on the front of the policy.</w:t>
      </w:r>
    </w:p>
    <w:p w:rsidR="00833ED0" w:rsidRPr="00B506B1" w:rsidRDefault="00833ED0" w:rsidP="00833ED0">
      <w:pPr>
        <w:pStyle w:val="TSB-Level1Numbers"/>
        <w:numPr>
          <w:ilvl w:val="0"/>
          <w:numId w:val="0"/>
        </w:numPr>
        <w:ind w:left="1134"/>
        <w:rPr>
          <w:rFonts w:ascii="Calibri" w:hAnsi="Calibri" w:cs="Calibri"/>
        </w:rPr>
      </w:pPr>
    </w:p>
    <w:sectPr w:rsidR="00833ED0" w:rsidRPr="00B506B1" w:rsidSect="00CA765D">
      <w:headerReference w:type="even" r:id="rId13"/>
      <w:headerReference w:type="default" r:id="rId14"/>
      <w:footerReference w:type="default" r:id="rId15"/>
      <w:headerReference w:type="first" r:id="rId16"/>
      <w:pgSz w:w="11906" w:h="16838"/>
      <w:pgMar w:top="1440" w:right="1440" w:bottom="1440" w:left="1440" w:header="564" w:footer="708"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860" w:rsidRDefault="00014860" w:rsidP="00AD4155">
      <w:r>
        <w:separator/>
      </w:r>
    </w:p>
  </w:endnote>
  <w:endnote w:type="continuationSeparator" w:id="0">
    <w:p w:rsidR="00014860" w:rsidRDefault="0001486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8A98C5C-BD58-4C73-A3A2-7EAB89D3CB53}"/>
  </w:font>
  <w:font w:name="Calibri">
    <w:panose1 w:val="020F0502020204030204"/>
    <w:charset w:val="00"/>
    <w:family w:val="swiss"/>
    <w:pitch w:val="variable"/>
    <w:sig w:usb0="E10002FF" w:usb1="4000ACFF" w:usb2="00000009" w:usb3="00000000" w:csb0="0000019F" w:csb1="00000000"/>
    <w:embedRegular r:id="rId2" w:fontKey="{61370ABB-69AA-4455-A133-AFA48303B2AF}"/>
    <w:embedBold r:id="rId3" w:fontKey="{566F5208-EECF-4EB0-B271-B11C51FCEBE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485" w:rsidRPr="00E71485" w:rsidRDefault="00613993" w:rsidP="00E71485">
    <w:pPr>
      <w:pStyle w:val="Foot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-33655</wp:posOffset>
              </wp:positionH>
              <wp:positionV relativeFrom="paragraph">
                <wp:posOffset>-151765</wp:posOffset>
              </wp:positionV>
              <wp:extent cx="2373630" cy="2908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90830"/>
                      </a:xfrm>
                      <a:prstGeom prst="rect">
                        <a:avLst/>
                      </a:prstGeom>
                      <a:noFill/>
                      <a:ln w="9525">
                        <a:noFill/>
                        <a:miter lim="800000"/>
                        <a:headEnd/>
                        <a:tailEnd/>
                      </a:ln>
                    </wps:spPr>
                    <wps:txbx>
                      <w:txbxContent>
                        <w:p w:rsidR="00E71485" w:rsidRPr="00ED3935" w:rsidRDefault="00E71485" w:rsidP="00B24E2F">
                          <w:pPr>
                            <w:pStyle w:val="Footer"/>
                            <w:rPr>
                              <w:rFonts w:ascii="Calibri" w:hAnsi="Calibri" w:cs="Calibri"/>
                            </w:rPr>
                          </w:pPr>
                          <w:r w:rsidRPr="00ED3935">
                            <w:rPr>
                              <w:rFonts w:ascii="Calibri" w:hAnsi="Calibri" w:cs="Calibri"/>
                              <w:sz w:val="20"/>
                            </w:rPr>
                            <w:t>Last updated:</w:t>
                          </w:r>
                          <w:r w:rsidR="005F01C0" w:rsidRPr="00ED3935">
                            <w:rPr>
                              <w:rFonts w:ascii="Calibri" w:hAnsi="Calibri" w:cs="Calibri"/>
                              <w:sz w:val="20"/>
                            </w:rPr>
                            <w:t xml:space="preserve"> </w:t>
                          </w:r>
                          <w:r w:rsidR="00ED3935" w:rsidRPr="00ED3935">
                            <w:rPr>
                              <w:rFonts w:ascii="Calibri" w:hAnsi="Calibri" w:cs="Calibri"/>
                              <w:sz w:val="20"/>
                            </w:rPr>
                            <w:t>30</w:t>
                          </w:r>
                          <w:r w:rsidR="0070716F" w:rsidRPr="00ED3935">
                            <w:rPr>
                              <w:rFonts w:ascii="Calibri" w:hAnsi="Calibri" w:cs="Calibri"/>
                              <w:sz w:val="20"/>
                            </w:rPr>
                            <w:t xml:space="preserve"> October</w:t>
                          </w:r>
                          <w:r w:rsidR="00ED3935" w:rsidRPr="00ED3935">
                            <w:rPr>
                              <w:rFonts w:ascii="Calibri" w:hAnsi="Calibri" w:cs="Calibri"/>
                              <w:sz w:val="20"/>
                            </w:rPr>
                            <w:t xml:space="preserve"> 2019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65pt;margin-top:-11.95pt;width:186.9pt;height:22.9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" filled="f" stroked="f">
              <v:textbox>
                <w:txbxContent>
                  <w:p w:rsidR="00E71485" w:rsidRPr="00ED3935" w:rsidRDefault="00E71485" w:rsidP="00B24E2F">
                    <w:pPr>
                      <w:pStyle w:val="Footer"/>
                      <w:rPr>
                        <w:rFonts w:ascii="Calibri" w:hAnsi="Calibri" w:cs="Calibri"/>
                      </w:rPr>
                    </w:pPr>
                    <w:r w:rsidRPr="00ED3935">
                      <w:rPr>
                        <w:rFonts w:ascii="Calibri" w:hAnsi="Calibri" w:cs="Calibri"/>
                        <w:sz w:val="20"/>
                      </w:rPr>
                      <w:t>Last updated:</w:t>
                    </w:r>
                    <w:r w:rsidR="005F01C0" w:rsidRPr="00ED3935">
                      <w:rPr>
                        <w:rFonts w:ascii="Calibri" w:hAnsi="Calibri" w:cs="Calibri"/>
                        <w:sz w:val="20"/>
                      </w:rPr>
                      <w:t xml:space="preserve"> </w:t>
                    </w:r>
                    <w:r w:rsidR="00ED3935" w:rsidRPr="00ED3935">
                      <w:rPr>
                        <w:rFonts w:ascii="Calibri" w:hAnsi="Calibri" w:cs="Calibri"/>
                        <w:sz w:val="20"/>
                      </w:rPr>
                      <w:t>30</w:t>
                    </w:r>
                    <w:r w:rsidR="0070716F" w:rsidRPr="00ED3935">
                      <w:rPr>
                        <w:rFonts w:ascii="Calibri" w:hAnsi="Calibri" w:cs="Calibri"/>
                        <w:sz w:val="20"/>
                      </w:rPr>
                      <w:t xml:space="preserve"> October</w:t>
                    </w:r>
                    <w:r w:rsidR="00ED3935" w:rsidRPr="00ED3935">
                      <w:rPr>
                        <w:rFonts w:ascii="Calibri" w:hAnsi="Calibri" w:cs="Calibri"/>
                        <w:sz w:val="20"/>
                      </w:rPr>
                      <w:t xml:space="preserve"> 2019</w:t>
                    </w:r>
                  </w:p>
                </w:txbxContent>
              </v:textbox>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485" w:rsidRPr="00E71485" w:rsidRDefault="00613993" w:rsidP="00E71485">
    <w:pPr>
      <w:pStyle w:val="Foote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-33655</wp:posOffset>
              </wp:positionH>
              <wp:positionV relativeFrom="paragraph">
                <wp:posOffset>-151765</wp:posOffset>
              </wp:positionV>
              <wp:extent cx="2287905" cy="2908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290830"/>
                      </a:xfrm>
                      <a:prstGeom prst="rect">
                        <a:avLst/>
                      </a:prstGeom>
                      <a:noFill/>
                      <a:ln w="9525">
                        <a:noFill/>
                        <a:miter lim="800000"/>
                        <a:headEnd/>
                        <a:tailEnd/>
                      </a:ln>
                    </wps:spPr>
                    <wps:txbx>
                      <w:txbxContent>
                        <w:p w:rsidR="00E71485" w:rsidRDefault="00E7148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2.65pt;margin-top:-11.95pt;width:180.15pt;height:22.9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" filled="f" stroked="f">
              <v:textbox>
                <w:txbxContent>
                  <w:p w:rsidR="00E71485" w:rsidRDefault="00E71485"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860" w:rsidRDefault="00014860" w:rsidP="00AD4155">
      <w:r>
        <w:separator/>
      </w:r>
    </w:p>
  </w:footnote>
  <w:footnote w:type="continuationSeparator" w:id="0">
    <w:p w:rsidR="00014860" w:rsidRDefault="00014860"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95414"/>
      <w:docPartObj>
        <w:docPartGallery w:val="Watermarks"/>
        <w:docPartUnique/>
      </w:docPartObj>
    </w:sdtPr>
    <w:sdtEndPr/>
    <w:sdtContent>
      <w:p w:rsidR="0070716F" w:rsidRDefault="00014860">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62"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39F" w:rsidRDefault="00EE139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39F" w:rsidRDefault="00EE139F">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39F" w:rsidRDefault="00EE139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E6C651B"/>
    <w:multiLevelType w:val="hybridMultilevel"/>
    <w:tmpl w:val="108C1878"/>
    <w:lvl w:ilvl="0" w:tplc="C58C1D54">
      <w:start w:val="1"/>
      <w:numFmt w:val="bullet"/>
      <w:lvlText w:val=""/>
      <w:lvlJc w:val="left"/>
      <w:pPr>
        <w:ind w:left="3402" w:hanging="360"/>
      </w:pPr>
      <w:rPr>
        <w:rFonts w:ascii="Symbol" w:hAnsi="Symbol" w:hint="default"/>
      </w:rPr>
    </w:lvl>
    <w:lvl w:ilvl="1" w:tplc="08090003">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2" w15:restartNumberingAfterBreak="0">
    <w:nsid w:val="14274B7A"/>
    <w:multiLevelType w:val="hybridMultilevel"/>
    <w:tmpl w:val="72D4C64C"/>
    <w:lvl w:ilvl="0" w:tplc="C58C1D54">
      <w:start w:val="1"/>
      <w:numFmt w:val="bullet"/>
      <w:lvlText w:val=""/>
      <w:lvlJc w:val="left"/>
      <w:pPr>
        <w:ind w:left="2061" w:hanging="360"/>
      </w:pPr>
      <w:rPr>
        <w:rFonts w:ascii="Symbol" w:hAnsi="Symbo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3" w15:restartNumberingAfterBreak="0">
    <w:nsid w:val="438C22A1"/>
    <w:multiLevelType w:val="multilevel"/>
    <w:tmpl w:val="7C621AEA"/>
    <w:numStyleLink w:val="Style1"/>
  </w:abstractNum>
  <w:abstractNum w:abstractNumId="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819470A"/>
    <w:multiLevelType w:val="hybridMultilevel"/>
    <w:tmpl w:val="C85C218C"/>
    <w:lvl w:ilvl="0" w:tplc="3E489D42">
      <w:start w:val="1"/>
      <w:numFmt w:val="bullet"/>
      <w:pStyle w:val="TSB-PolicyBullets"/>
      <w:lvlText w:val=""/>
      <w:lvlJc w:val="left"/>
      <w:pPr>
        <w:ind w:left="2847" w:hanging="360"/>
      </w:pPr>
      <w:rPr>
        <w:rFonts w:ascii="Symbol" w:hAnsi="Symbol" w:hint="default"/>
        <w:color w:val="auto"/>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75522565"/>
    <w:multiLevelType w:val="hybridMultilevel"/>
    <w:tmpl w:val="B74EBBEC"/>
    <w:lvl w:ilvl="0" w:tplc="C58C1D54">
      <w:start w:val="1"/>
      <w:numFmt w:val="bullet"/>
      <w:lvlText w:val=""/>
      <w:lvlJc w:val="left"/>
      <w:pPr>
        <w:ind w:left="3402" w:hanging="360"/>
      </w:pPr>
      <w:rPr>
        <w:rFonts w:ascii="Symbol" w:hAnsi="Symbol" w:hint="default"/>
      </w:rPr>
    </w:lvl>
    <w:lvl w:ilvl="1" w:tplc="F1BA16F0">
      <w:start w:val="1"/>
      <w:numFmt w:val="bullet"/>
      <w:lvlText w:val=""/>
      <w:lvlJc w:val="left"/>
      <w:pPr>
        <w:ind w:left="2781" w:hanging="360"/>
      </w:pPr>
      <w:rPr>
        <w:rFonts w:ascii="Symbol" w:hAnsi="Symbol"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num w:numId="1">
    <w:abstractNumId w:val="6"/>
  </w:num>
  <w:num w:numId="2">
    <w:abstractNumId w:val="7"/>
  </w:num>
  <w:num w:numId="3">
    <w:abstractNumId w:val="4"/>
  </w:num>
  <w:num w:numId="4">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
  </w:num>
  <w:num w:numId="8">
    <w:abstractNumId w:val="1"/>
  </w:num>
  <w:num w:numId="9">
    <w:abstractNumId w:val="8"/>
  </w:num>
  <w:num w:numId="10">
    <w:abstractNumId w:val="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5"/>
  </w:num>
  <w:num w:numId="12">
    <w:abstractNumId w:val="3"/>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S2tLA0NjM2MLM0NzRT0lEKTi0uzszPAykwrAUALWkqMywAAAA="/>
  </w:docVars>
  <w:rsids>
    <w:rsidRoot w:val="0055675B"/>
    <w:rsid w:val="000044E0"/>
    <w:rsid w:val="000046A3"/>
    <w:rsid w:val="000100B6"/>
    <w:rsid w:val="0001177F"/>
    <w:rsid w:val="000118E2"/>
    <w:rsid w:val="00014860"/>
    <w:rsid w:val="00014CF2"/>
    <w:rsid w:val="00027B95"/>
    <w:rsid w:val="000309F5"/>
    <w:rsid w:val="00030D32"/>
    <w:rsid w:val="00037174"/>
    <w:rsid w:val="000402B3"/>
    <w:rsid w:val="0004034D"/>
    <w:rsid w:val="00040C15"/>
    <w:rsid w:val="00040E9B"/>
    <w:rsid w:val="0004203D"/>
    <w:rsid w:val="00042069"/>
    <w:rsid w:val="000424D3"/>
    <w:rsid w:val="00043008"/>
    <w:rsid w:val="00047288"/>
    <w:rsid w:val="000510BB"/>
    <w:rsid w:val="00056533"/>
    <w:rsid w:val="000567E2"/>
    <w:rsid w:val="000606F6"/>
    <w:rsid w:val="00063DB5"/>
    <w:rsid w:val="00065C6B"/>
    <w:rsid w:val="00074C8C"/>
    <w:rsid w:val="000753F3"/>
    <w:rsid w:val="00076B78"/>
    <w:rsid w:val="00080091"/>
    <w:rsid w:val="00095EF3"/>
    <w:rsid w:val="000A038A"/>
    <w:rsid w:val="000A40D8"/>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1307"/>
    <w:rsid w:val="000E2C37"/>
    <w:rsid w:val="000E3A6F"/>
    <w:rsid w:val="000E451C"/>
    <w:rsid w:val="000E4979"/>
    <w:rsid w:val="000E6EDE"/>
    <w:rsid w:val="000F0BDC"/>
    <w:rsid w:val="000F2717"/>
    <w:rsid w:val="000F2F1A"/>
    <w:rsid w:val="000F6641"/>
    <w:rsid w:val="001027B0"/>
    <w:rsid w:val="00102F13"/>
    <w:rsid w:val="00103E8D"/>
    <w:rsid w:val="001041F9"/>
    <w:rsid w:val="00104487"/>
    <w:rsid w:val="00105435"/>
    <w:rsid w:val="00111AB1"/>
    <w:rsid w:val="00112B99"/>
    <w:rsid w:val="00113D79"/>
    <w:rsid w:val="00114F0B"/>
    <w:rsid w:val="001161EF"/>
    <w:rsid w:val="00120C1C"/>
    <w:rsid w:val="00120D87"/>
    <w:rsid w:val="00121A79"/>
    <w:rsid w:val="00122ED0"/>
    <w:rsid w:val="0012519B"/>
    <w:rsid w:val="001262B7"/>
    <w:rsid w:val="001274D5"/>
    <w:rsid w:val="00127C83"/>
    <w:rsid w:val="001328E8"/>
    <w:rsid w:val="001352CE"/>
    <w:rsid w:val="00142498"/>
    <w:rsid w:val="0014667C"/>
    <w:rsid w:val="0015738D"/>
    <w:rsid w:val="001635E9"/>
    <w:rsid w:val="00164909"/>
    <w:rsid w:val="00166C2A"/>
    <w:rsid w:val="0016765F"/>
    <w:rsid w:val="0017087A"/>
    <w:rsid w:val="001709BB"/>
    <w:rsid w:val="00171113"/>
    <w:rsid w:val="001769DF"/>
    <w:rsid w:val="00180455"/>
    <w:rsid w:val="00182077"/>
    <w:rsid w:val="0018438B"/>
    <w:rsid w:val="00186497"/>
    <w:rsid w:val="00191CCB"/>
    <w:rsid w:val="00193E92"/>
    <w:rsid w:val="00194662"/>
    <w:rsid w:val="00196AEB"/>
    <w:rsid w:val="001977AF"/>
    <w:rsid w:val="001A18B6"/>
    <w:rsid w:val="001A1AF6"/>
    <w:rsid w:val="001A4B45"/>
    <w:rsid w:val="001A4BE7"/>
    <w:rsid w:val="001A4DD2"/>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E1528"/>
    <w:rsid w:val="001E4A7F"/>
    <w:rsid w:val="001E5AF6"/>
    <w:rsid w:val="001E5BB1"/>
    <w:rsid w:val="001E6910"/>
    <w:rsid w:val="001F3CFB"/>
    <w:rsid w:val="001F635A"/>
    <w:rsid w:val="00201B4B"/>
    <w:rsid w:val="00203B25"/>
    <w:rsid w:val="00206835"/>
    <w:rsid w:val="00207C5A"/>
    <w:rsid w:val="00211236"/>
    <w:rsid w:val="00212661"/>
    <w:rsid w:val="00220DF6"/>
    <w:rsid w:val="002255EF"/>
    <w:rsid w:val="00231159"/>
    <w:rsid w:val="002333A7"/>
    <w:rsid w:val="00234463"/>
    <w:rsid w:val="00237B28"/>
    <w:rsid w:val="00240743"/>
    <w:rsid w:val="00240E20"/>
    <w:rsid w:val="00241BCE"/>
    <w:rsid w:val="00243C32"/>
    <w:rsid w:val="002455D7"/>
    <w:rsid w:val="00246C04"/>
    <w:rsid w:val="002470C8"/>
    <w:rsid w:val="00251899"/>
    <w:rsid w:val="00253BCA"/>
    <w:rsid w:val="002636F6"/>
    <w:rsid w:val="00266795"/>
    <w:rsid w:val="0028203B"/>
    <w:rsid w:val="0028407E"/>
    <w:rsid w:val="00285028"/>
    <w:rsid w:val="0029265C"/>
    <w:rsid w:val="00293E5A"/>
    <w:rsid w:val="002940C6"/>
    <w:rsid w:val="002A0C00"/>
    <w:rsid w:val="002A2040"/>
    <w:rsid w:val="002A43B2"/>
    <w:rsid w:val="002B6711"/>
    <w:rsid w:val="002C20A7"/>
    <w:rsid w:val="002C220C"/>
    <w:rsid w:val="002C3AF5"/>
    <w:rsid w:val="002C4AE2"/>
    <w:rsid w:val="002C64EB"/>
    <w:rsid w:val="002C7582"/>
    <w:rsid w:val="002D349C"/>
    <w:rsid w:val="002D4754"/>
    <w:rsid w:val="002E115D"/>
    <w:rsid w:val="002E126F"/>
    <w:rsid w:val="002E2188"/>
    <w:rsid w:val="002E404D"/>
    <w:rsid w:val="002E5B12"/>
    <w:rsid w:val="002E6879"/>
    <w:rsid w:val="002F2CF8"/>
    <w:rsid w:val="003001A4"/>
    <w:rsid w:val="0030551D"/>
    <w:rsid w:val="00306711"/>
    <w:rsid w:val="00307EB6"/>
    <w:rsid w:val="00310EF5"/>
    <w:rsid w:val="003129E4"/>
    <w:rsid w:val="00313692"/>
    <w:rsid w:val="00314964"/>
    <w:rsid w:val="00315271"/>
    <w:rsid w:val="003251F2"/>
    <w:rsid w:val="00330B5C"/>
    <w:rsid w:val="00330BD2"/>
    <w:rsid w:val="00330F8D"/>
    <w:rsid w:val="0033414D"/>
    <w:rsid w:val="00350000"/>
    <w:rsid w:val="00352E09"/>
    <w:rsid w:val="0035319B"/>
    <w:rsid w:val="00353BFD"/>
    <w:rsid w:val="003573B4"/>
    <w:rsid w:val="00360133"/>
    <w:rsid w:val="00360212"/>
    <w:rsid w:val="00361211"/>
    <w:rsid w:val="003625AB"/>
    <w:rsid w:val="00370F77"/>
    <w:rsid w:val="00375EB1"/>
    <w:rsid w:val="0037681B"/>
    <w:rsid w:val="00382ADF"/>
    <w:rsid w:val="00383051"/>
    <w:rsid w:val="0039018A"/>
    <w:rsid w:val="003909B6"/>
    <w:rsid w:val="003932D7"/>
    <w:rsid w:val="00393B37"/>
    <w:rsid w:val="00394245"/>
    <w:rsid w:val="003979AE"/>
    <w:rsid w:val="003A3865"/>
    <w:rsid w:val="003A4C04"/>
    <w:rsid w:val="003A62CA"/>
    <w:rsid w:val="003A67AA"/>
    <w:rsid w:val="003A6AA1"/>
    <w:rsid w:val="003B0AE5"/>
    <w:rsid w:val="003B1ABB"/>
    <w:rsid w:val="003B207A"/>
    <w:rsid w:val="003B25E8"/>
    <w:rsid w:val="003B2C96"/>
    <w:rsid w:val="003B628D"/>
    <w:rsid w:val="003C0592"/>
    <w:rsid w:val="003C35A4"/>
    <w:rsid w:val="003C3C79"/>
    <w:rsid w:val="003D4877"/>
    <w:rsid w:val="003D4CAA"/>
    <w:rsid w:val="003D7107"/>
    <w:rsid w:val="003E2874"/>
    <w:rsid w:val="003E50AF"/>
    <w:rsid w:val="003E737C"/>
    <w:rsid w:val="003E7CE4"/>
    <w:rsid w:val="003F05B5"/>
    <w:rsid w:val="003F0A4B"/>
    <w:rsid w:val="003F2E2E"/>
    <w:rsid w:val="003F5934"/>
    <w:rsid w:val="003F5C52"/>
    <w:rsid w:val="00402FF6"/>
    <w:rsid w:val="0040475D"/>
    <w:rsid w:val="00406FE7"/>
    <w:rsid w:val="00411BEB"/>
    <w:rsid w:val="00413263"/>
    <w:rsid w:val="00413367"/>
    <w:rsid w:val="00415D47"/>
    <w:rsid w:val="00416A63"/>
    <w:rsid w:val="00417DAB"/>
    <w:rsid w:val="00421DEF"/>
    <w:rsid w:val="00426A96"/>
    <w:rsid w:val="00426B6A"/>
    <w:rsid w:val="00430A0C"/>
    <w:rsid w:val="00430D7A"/>
    <w:rsid w:val="00432DA9"/>
    <w:rsid w:val="0043497B"/>
    <w:rsid w:val="004354E8"/>
    <w:rsid w:val="0043588B"/>
    <w:rsid w:val="00437BBD"/>
    <w:rsid w:val="00437D05"/>
    <w:rsid w:val="00441947"/>
    <w:rsid w:val="00441A27"/>
    <w:rsid w:val="00444F88"/>
    <w:rsid w:val="00445161"/>
    <w:rsid w:val="00447D9E"/>
    <w:rsid w:val="0045444D"/>
    <w:rsid w:val="00455902"/>
    <w:rsid w:val="0045782A"/>
    <w:rsid w:val="004578B1"/>
    <w:rsid w:val="00461D57"/>
    <w:rsid w:val="00462C4F"/>
    <w:rsid w:val="00465987"/>
    <w:rsid w:val="00466259"/>
    <w:rsid w:val="00472C64"/>
    <w:rsid w:val="00473BCB"/>
    <w:rsid w:val="004749B4"/>
    <w:rsid w:val="00475044"/>
    <w:rsid w:val="00475327"/>
    <w:rsid w:val="00475594"/>
    <w:rsid w:val="00480C32"/>
    <w:rsid w:val="00482C00"/>
    <w:rsid w:val="00483FE0"/>
    <w:rsid w:val="004843E1"/>
    <w:rsid w:val="004858F7"/>
    <w:rsid w:val="00487590"/>
    <w:rsid w:val="00487943"/>
    <w:rsid w:val="00490625"/>
    <w:rsid w:val="00490C0F"/>
    <w:rsid w:val="00491F60"/>
    <w:rsid w:val="004A2A51"/>
    <w:rsid w:val="004A4661"/>
    <w:rsid w:val="004A4984"/>
    <w:rsid w:val="004A73EB"/>
    <w:rsid w:val="004B0546"/>
    <w:rsid w:val="004C0C85"/>
    <w:rsid w:val="004C1698"/>
    <w:rsid w:val="004C1B0D"/>
    <w:rsid w:val="004C44C5"/>
    <w:rsid w:val="004C5DDB"/>
    <w:rsid w:val="004C69B5"/>
    <w:rsid w:val="004C6B7F"/>
    <w:rsid w:val="004D36A1"/>
    <w:rsid w:val="004D5CF7"/>
    <w:rsid w:val="004D5EA2"/>
    <w:rsid w:val="004D763A"/>
    <w:rsid w:val="004E018D"/>
    <w:rsid w:val="004E4442"/>
    <w:rsid w:val="004E4E2B"/>
    <w:rsid w:val="004F014D"/>
    <w:rsid w:val="004F03DD"/>
    <w:rsid w:val="004F0504"/>
    <w:rsid w:val="004F1637"/>
    <w:rsid w:val="004F364C"/>
    <w:rsid w:val="004F3F3D"/>
    <w:rsid w:val="004F62DC"/>
    <w:rsid w:val="005025ED"/>
    <w:rsid w:val="00503FE4"/>
    <w:rsid w:val="00504FA7"/>
    <w:rsid w:val="00510B45"/>
    <w:rsid w:val="00511050"/>
    <w:rsid w:val="005138C6"/>
    <w:rsid w:val="00516527"/>
    <w:rsid w:val="00522DC2"/>
    <w:rsid w:val="00527A84"/>
    <w:rsid w:val="00531495"/>
    <w:rsid w:val="00532D96"/>
    <w:rsid w:val="00537B31"/>
    <w:rsid w:val="00540DFC"/>
    <w:rsid w:val="00551A23"/>
    <w:rsid w:val="0055570E"/>
    <w:rsid w:val="0055675B"/>
    <w:rsid w:val="00557FBC"/>
    <w:rsid w:val="00560CCA"/>
    <w:rsid w:val="00562D6D"/>
    <w:rsid w:val="00563A69"/>
    <w:rsid w:val="005653CE"/>
    <w:rsid w:val="00566EA3"/>
    <w:rsid w:val="00570D08"/>
    <w:rsid w:val="005711A9"/>
    <w:rsid w:val="00571CA2"/>
    <w:rsid w:val="00583213"/>
    <w:rsid w:val="00583FC6"/>
    <w:rsid w:val="00585773"/>
    <w:rsid w:val="00586A2E"/>
    <w:rsid w:val="005918E9"/>
    <w:rsid w:val="00593D35"/>
    <w:rsid w:val="005970E7"/>
    <w:rsid w:val="00597AE2"/>
    <w:rsid w:val="00597FF3"/>
    <w:rsid w:val="005A71FB"/>
    <w:rsid w:val="005B132B"/>
    <w:rsid w:val="005B1C5F"/>
    <w:rsid w:val="005B268E"/>
    <w:rsid w:val="005C15E4"/>
    <w:rsid w:val="005C1C4B"/>
    <w:rsid w:val="005C1D5D"/>
    <w:rsid w:val="005C31A9"/>
    <w:rsid w:val="005C3809"/>
    <w:rsid w:val="005D169B"/>
    <w:rsid w:val="005D1D29"/>
    <w:rsid w:val="005D369B"/>
    <w:rsid w:val="005D391F"/>
    <w:rsid w:val="005D4EF0"/>
    <w:rsid w:val="005E041B"/>
    <w:rsid w:val="005E0AC7"/>
    <w:rsid w:val="005E412E"/>
    <w:rsid w:val="005E440A"/>
    <w:rsid w:val="005F01C0"/>
    <w:rsid w:val="005F292F"/>
    <w:rsid w:val="005F3E9D"/>
    <w:rsid w:val="006006D4"/>
    <w:rsid w:val="00603B1D"/>
    <w:rsid w:val="006055E4"/>
    <w:rsid w:val="00610CE8"/>
    <w:rsid w:val="00613993"/>
    <w:rsid w:val="00613D2C"/>
    <w:rsid w:val="00622311"/>
    <w:rsid w:val="00626EF8"/>
    <w:rsid w:val="006272AA"/>
    <w:rsid w:val="00631F57"/>
    <w:rsid w:val="00634976"/>
    <w:rsid w:val="00640C35"/>
    <w:rsid w:val="0064440E"/>
    <w:rsid w:val="0064490A"/>
    <w:rsid w:val="0064663F"/>
    <w:rsid w:val="00651A5D"/>
    <w:rsid w:val="00653A10"/>
    <w:rsid w:val="0065414D"/>
    <w:rsid w:val="00655B0C"/>
    <w:rsid w:val="0066208C"/>
    <w:rsid w:val="00662867"/>
    <w:rsid w:val="0066442C"/>
    <w:rsid w:val="00665B41"/>
    <w:rsid w:val="0067388C"/>
    <w:rsid w:val="0067438C"/>
    <w:rsid w:val="00675537"/>
    <w:rsid w:val="006808B9"/>
    <w:rsid w:val="00680C23"/>
    <w:rsid w:val="00682C2E"/>
    <w:rsid w:val="00682EB6"/>
    <w:rsid w:val="0068332B"/>
    <w:rsid w:val="00683C65"/>
    <w:rsid w:val="00684ECC"/>
    <w:rsid w:val="00685694"/>
    <w:rsid w:val="00686EE1"/>
    <w:rsid w:val="0068728F"/>
    <w:rsid w:val="00697F9F"/>
    <w:rsid w:val="006A601E"/>
    <w:rsid w:val="006A6754"/>
    <w:rsid w:val="006A6F6A"/>
    <w:rsid w:val="006B2F2F"/>
    <w:rsid w:val="006B455C"/>
    <w:rsid w:val="006B56BE"/>
    <w:rsid w:val="006B6650"/>
    <w:rsid w:val="006B77D1"/>
    <w:rsid w:val="006C2636"/>
    <w:rsid w:val="006C3085"/>
    <w:rsid w:val="006D7F0C"/>
    <w:rsid w:val="006E203B"/>
    <w:rsid w:val="006E4D56"/>
    <w:rsid w:val="006E5714"/>
    <w:rsid w:val="006E6EA7"/>
    <w:rsid w:val="006E770D"/>
    <w:rsid w:val="006F0B36"/>
    <w:rsid w:val="006F4770"/>
    <w:rsid w:val="00705091"/>
    <w:rsid w:val="00705246"/>
    <w:rsid w:val="0070716F"/>
    <w:rsid w:val="0071535D"/>
    <w:rsid w:val="00715759"/>
    <w:rsid w:val="007169F5"/>
    <w:rsid w:val="0072031D"/>
    <w:rsid w:val="007211A0"/>
    <w:rsid w:val="00721934"/>
    <w:rsid w:val="00722847"/>
    <w:rsid w:val="0072396F"/>
    <w:rsid w:val="00723DE9"/>
    <w:rsid w:val="007271AF"/>
    <w:rsid w:val="007273E6"/>
    <w:rsid w:val="007311A9"/>
    <w:rsid w:val="007325DC"/>
    <w:rsid w:val="0073611C"/>
    <w:rsid w:val="00736194"/>
    <w:rsid w:val="00741651"/>
    <w:rsid w:val="00741F25"/>
    <w:rsid w:val="00742389"/>
    <w:rsid w:val="00744EE0"/>
    <w:rsid w:val="00745E2F"/>
    <w:rsid w:val="00752A20"/>
    <w:rsid w:val="00761979"/>
    <w:rsid w:val="00762917"/>
    <w:rsid w:val="00764E0C"/>
    <w:rsid w:val="00764EBB"/>
    <w:rsid w:val="0076600A"/>
    <w:rsid w:val="00766C6A"/>
    <w:rsid w:val="00766EF5"/>
    <w:rsid w:val="0077005B"/>
    <w:rsid w:val="00772C6B"/>
    <w:rsid w:val="00772CF4"/>
    <w:rsid w:val="007737C4"/>
    <w:rsid w:val="00776766"/>
    <w:rsid w:val="00777073"/>
    <w:rsid w:val="00780F85"/>
    <w:rsid w:val="00783359"/>
    <w:rsid w:val="0078679F"/>
    <w:rsid w:val="007A17AE"/>
    <w:rsid w:val="007A5E50"/>
    <w:rsid w:val="007B104A"/>
    <w:rsid w:val="007B3138"/>
    <w:rsid w:val="007B3740"/>
    <w:rsid w:val="007B72E5"/>
    <w:rsid w:val="007C0E8C"/>
    <w:rsid w:val="007D26DA"/>
    <w:rsid w:val="007D5B99"/>
    <w:rsid w:val="007E535E"/>
    <w:rsid w:val="007E7E23"/>
    <w:rsid w:val="007E7E84"/>
    <w:rsid w:val="007F5D7C"/>
    <w:rsid w:val="007F701D"/>
    <w:rsid w:val="007F7982"/>
    <w:rsid w:val="00800008"/>
    <w:rsid w:val="0080065E"/>
    <w:rsid w:val="008016C3"/>
    <w:rsid w:val="00801BD2"/>
    <w:rsid w:val="008067A3"/>
    <w:rsid w:val="00806EDE"/>
    <w:rsid w:val="00810848"/>
    <w:rsid w:val="00813091"/>
    <w:rsid w:val="00822D21"/>
    <w:rsid w:val="00822E01"/>
    <w:rsid w:val="00823B75"/>
    <w:rsid w:val="0082443C"/>
    <w:rsid w:val="008253BC"/>
    <w:rsid w:val="00830707"/>
    <w:rsid w:val="0083174A"/>
    <w:rsid w:val="00833ED0"/>
    <w:rsid w:val="00837A76"/>
    <w:rsid w:val="00846FF8"/>
    <w:rsid w:val="00847A42"/>
    <w:rsid w:val="00847CDD"/>
    <w:rsid w:val="008521DD"/>
    <w:rsid w:val="008534A5"/>
    <w:rsid w:val="00854F34"/>
    <w:rsid w:val="00857C89"/>
    <w:rsid w:val="00865449"/>
    <w:rsid w:val="00867141"/>
    <w:rsid w:val="0086719D"/>
    <w:rsid w:val="008674AC"/>
    <w:rsid w:val="0087014D"/>
    <w:rsid w:val="0087447C"/>
    <w:rsid w:val="00877C91"/>
    <w:rsid w:val="008800F3"/>
    <w:rsid w:val="00883F81"/>
    <w:rsid w:val="00890B05"/>
    <w:rsid w:val="0089113B"/>
    <w:rsid w:val="00892056"/>
    <w:rsid w:val="00894151"/>
    <w:rsid w:val="0089581D"/>
    <w:rsid w:val="00896CA7"/>
    <w:rsid w:val="008A25FA"/>
    <w:rsid w:val="008A3231"/>
    <w:rsid w:val="008A4101"/>
    <w:rsid w:val="008A7EF8"/>
    <w:rsid w:val="008B2BDD"/>
    <w:rsid w:val="008B30E4"/>
    <w:rsid w:val="008B3E90"/>
    <w:rsid w:val="008B50BA"/>
    <w:rsid w:val="008B7CE5"/>
    <w:rsid w:val="008B7E6D"/>
    <w:rsid w:val="008C1A59"/>
    <w:rsid w:val="008C1D03"/>
    <w:rsid w:val="008C2CD3"/>
    <w:rsid w:val="008C53AA"/>
    <w:rsid w:val="008C6894"/>
    <w:rsid w:val="008D1CEE"/>
    <w:rsid w:val="008D4F9D"/>
    <w:rsid w:val="008D56E2"/>
    <w:rsid w:val="008D57D4"/>
    <w:rsid w:val="008D7B70"/>
    <w:rsid w:val="008E3CAA"/>
    <w:rsid w:val="008E451A"/>
    <w:rsid w:val="008E4A9F"/>
    <w:rsid w:val="008E5549"/>
    <w:rsid w:val="008E5BE6"/>
    <w:rsid w:val="008E673A"/>
    <w:rsid w:val="008E7B04"/>
    <w:rsid w:val="008F2879"/>
    <w:rsid w:val="008F301C"/>
    <w:rsid w:val="008F7925"/>
    <w:rsid w:val="00906D77"/>
    <w:rsid w:val="00911CD5"/>
    <w:rsid w:val="00912426"/>
    <w:rsid w:val="00912898"/>
    <w:rsid w:val="00916653"/>
    <w:rsid w:val="009176B1"/>
    <w:rsid w:val="0092001B"/>
    <w:rsid w:val="00920445"/>
    <w:rsid w:val="00921DCB"/>
    <w:rsid w:val="00922BA1"/>
    <w:rsid w:val="009235F8"/>
    <w:rsid w:val="00924FD5"/>
    <w:rsid w:val="00925A59"/>
    <w:rsid w:val="00927253"/>
    <w:rsid w:val="009301FC"/>
    <w:rsid w:val="00930E73"/>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AA4"/>
    <w:rsid w:val="00981ACB"/>
    <w:rsid w:val="00983066"/>
    <w:rsid w:val="0098375A"/>
    <w:rsid w:val="00983B67"/>
    <w:rsid w:val="00993A5C"/>
    <w:rsid w:val="00995AF2"/>
    <w:rsid w:val="0099604D"/>
    <w:rsid w:val="009A078A"/>
    <w:rsid w:val="009A4F5C"/>
    <w:rsid w:val="009A5551"/>
    <w:rsid w:val="009B3E6F"/>
    <w:rsid w:val="009B4985"/>
    <w:rsid w:val="009B702B"/>
    <w:rsid w:val="009C4014"/>
    <w:rsid w:val="009C711B"/>
    <w:rsid w:val="009C72C0"/>
    <w:rsid w:val="009D1A1B"/>
    <w:rsid w:val="009D68FB"/>
    <w:rsid w:val="009D7C3D"/>
    <w:rsid w:val="009E278E"/>
    <w:rsid w:val="009E34DC"/>
    <w:rsid w:val="009E44FB"/>
    <w:rsid w:val="009F0D88"/>
    <w:rsid w:val="009F1103"/>
    <w:rsid w:val="009F3A48"/>
    <w:rsid w:val="009F5952"/>
    <w:rsid w:val="00A04460"/>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41109"/>
    <w:rsid w:val="00A47696"/>
    <w:rsid w:val="00A5015B"/>
    <w:rsid w:val="00A51984"/>
    <w:rsid w:val="00A547CF"/>
    <w:rsid w:val="00A61CB9"/>
    <w:rsid w:val="00A6540D"/>
    <w:rsid w:val="00A666B6"/>
    <w:rsid w:val="00A7242F"/>
    <w:rsid w:val="00A74C4C"/>
    <w:rsid w:val="00A7597D"/>
    <w:rsid w:val="00A778BC"/>
    <w:rsid w:val="00A82E67"/>
    <w:rsid w:val="00A83249"/>
    <w:rsid w:val="00A838EF"/>
    <w:rsid w:val="00A8675F"/>
    <w:rsid w:val="00AA24A8"/>
    <w:rsid w:val="00AA491D"/>
    <w:rsid w:val="00AB43BC"/>
    <w:rsid w:val="00AC0555"/>
    <w:rsid w:val="00AC09B5"/>
    <w:rsid w:val="00AC160E"/>
    <w:rsid w:val="00AC22CE"/>
    <w:rsid w:val="00AC348B"/>
    <w:rsid w:val="00AC5381"/>
    <w:rsid w:val="00AC76C9"/>
    <w:rsid w:val="00AC7D29"/>
    <w:rsid w:val="00AD1A22"/>
    <w:rsid w:val="00AD2B43"/>
    <w:rsid w:val="00AD4155"/>
    <w:rsid w:val="00AD5921"/>
    <w:rsid w:val="00AD5F92"/>
    <w:rsid w:val="00AE0EB3"/>
    <w:rsid w:val="00AE1D08"/>
    <w:rsid w:val="00AE273A"/>
    <w:rsid w:val="00AE36A5"/>
    <w:rsid w:val="00AE62B7"/>
    <w:rsid w:val="00AF00AB"/>
    <w:rsid w:val="00AF00B6"/>
    <w:rsid w:val="00AF0866"/>
    <w:rsid w:val="00AF2FE7"/>
    <w:rsid w:val="00AF4375"/>
    <w:rsid w:val="00AF780A"/>
    <w:rsid w:val="00AF7E0E"/>
    <w:rsid w:val="00B04553"/>
    <w:rsid w:val="00B050F4"/>
    <w:rsid w:val="00B0737B"/>
    <w:rsid w:val="00B0768B"/>
    <w:rsid w:val="00B10C3A"/>
    <w:rsid w:val="00B11932"/>
    <w:rsid w:val="00B11D08"/>
    <w:rsid w:val="00B15432"/>
    <w:rsid w:val="00B16058"/>
    <w:rsid w:val="00B1714E"/>
    <w:rsid w:val="00B173C9"/>
    <w:rsid w:val="00B24E2F"/>
    <w:rsid w:val="00B26E1E"/>
    <w:rsid w:val="00B3258C"/>
    <w:rsid w:val="00B32F87"/>
    <w:rsid w:val="00B33428"/>
    <w:rsid w:val="00B370BA"/>
    <w:rsid w:val="00B42F4D"/>
    <w:rsid w:val="00B46687"/>
    <w:rsid w:val="00B505A2"/>
    <w:rsid w:val="00B506B1"/>
    <w:rsid w:val="00B50959"/>
    <w:rsid w:val="00B5234B"/>
    <w:rsid w:val="00B54D1F"/>
    <w:rsid w:val="00B611CA"/>
    <w:rsid w:val="00B615BD"/>
    <w:rsid w:val="00B666E4"/>
    <w:rsid w:val="00B72CFC"/>
    <w:rsid w:val="00B76721"/>
    <w:rsid w:val="00B77C00"/>
    <w:rsid w:val="00B804D6"/>
    <w:rsid w:val="00B80F1E"/>
    <w:rsid w:val="00B81BF1"/>
    <w:rsid w:val="00B826AD"/>
    <w:rsid w:val="00B86541"/>
    <w:rsid w:val="00B86FF4"/>
    <w:rsid w:val="00B877CC"/>
    <w:rsid w:val="00B92235"/>
    <w:rsid w:val="00B942D5"/>
    <w:rsid w:val="00B946AA"/>
    <w:rsid w:val="00B968D8"/>
    <w:rsid w:val="00B96E7B"/>
    <w:rsid w:val="00BA08A1"/>
    <w:rsid w:val="00BA0E44"/>
    <w:rsid w:val="00BA4D70"/>
    <w:rsid w:val="00BA5C49"/>
    <w:rsid w:val="00BB5571"/>
    <w:rsid w:val="00BB5B05"/>
    <w:rsid w:val="00BB7263"/>
    <w:rsid w:val="00BC018F"/>
    <w:rsid w:val="00BC7B61"/>
    <w:rsid w:val="00BD1FEF"/>
    <w:rsid w:val="00BD4B3B"/>
    <w:rsid w:val="00BD56C4"/>
    <w:rsid w:val="00BD69AF"/>
    <w:rsid w:val="00BE318E"/>
    <w:rsid w:val="00BE7DF8"/>
    <w:rsid w:val="00BF2BDC"/>
    <w:rsid w:val="00BF3127"/>
    <w:rsid w:val="00BF5916"/>
    <w:rsid w:val="00C01456"/>
    <w:rsid w:val="00C04D41"/>
    <w:rsid w:val="00C04D58"/>
    <w:rsid w:val="00C0552D"/>
    <w:rsid w:val="00C237C7"/>
    <w:rsid w:val="00C2487B"/>
    <w:rsid w:val="00C3554B"/>
    <w:rsid w:val="00C40B63"/>
    <w:rsid w:val="00C40B7C"/>
    <w:rsid w:val="00C50E27"/>
    <w:rsid w:val="00C53416"/>
    <w:rsid w:val="00C54B21"/>
    <w:rsid w:val="00C54BEA"/>
    <w:rsid w:val="00C555C4"/>
    <w:rsid w:val="00C55C33"/>
    <w:rsid w:val="00C562AD"/>
    <w:rsid w:val="00C570D7"/>
    <w:rsid w:val="00C61466"/>
    <w:rsid w:val="00C65463"/>
    <w:rsid w:val="00C71CAC"/>
    <w:rsid w:val="00C72015"/>
    <w:rsid w:val="00C73B22"/>
    <w:rsid w:val="00C75B5A"/>
    <w:rsid w:val="00C77685"/>
    <w:rsid w:val="00C82610"/>
    <w:rsid w:val="00C8446D"/>
    <w:rsid w:val="00C844C8"/>
    <w:rsid w:val="00C869E2"/>
    <w:rsid w:val="00C8723B"/>
    <w:rsid w:val="00C90FE4"/>
    <w:rsid w:val="00C91830"/>
    <w:rsid w:val="00C91BAD"/>
    <w:rsid w:val="00C95D0F"/>
    <w:rsid w:val="00CA01C6"/>
    <w:rsid w:val="00CA2648"/>
    <w:rsid w:val="00CA6012"/>
    <w:rsid w:val="00CA765D"/>
    <w:rsid w:val="00CB1535"/>
    <w:rsid w:val="00CB2979"/>
    <w:rsid w:val="00CB3551"/>
    <w:rsid w:val="00CC5483"/>
    <w:rsid w:val="00CD0982"/>
    <w:rsid w:val="00CD20CB"/>
    <w:rsid w:val="00CD2975"/>
    <w:rsid w:val="00CD6512"/>
    <w:rsid w:val="00CE0960"/>
    <w:rsid w:val="00CE3B2C"/>
    <w:rsid w:val="00CE5026"/>
    <w:rsid w:val="00CF0D45"/>
    <w:rsid w:val="00CF47ED"/>
    <w:rsid w:val="00CF6CBD"/>
    <w:rsid w:val="00CF7411"/>
    <w:rsid w:val="00D05346"/>
    <w:rsid w:val="00D067C0"/>
    <w:rsid w:val="00D06B48"/>
    <w:rsid w:val="00D16710"/>
    <w:rsid w:val="00D16E5F"/>
    <w:rsid w:val="00D201FF"/>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6119F"/>
    <w:rsid w:val="00D62DC7"/>
    <w:rsid w:val="00D673EF"/>
    <w:rsid w:val="00D70413"/>
    <w:rsid w:val="00D71EFE"/>
    <w:rsid w:val="00D748C2"/>
    <w:rsid w:val="00D7530D"/>
    <w:rsid w:val="00D77A53"/>
    <w:rsid w:val="00D82881"/>
    <w:rsid w:val="00D85F6D"/>
    <w:rsid w:val="00D86082"/>
    <w:rsid w:val="00D87076"/>
    <w:rsid w:val="00D9522E"/>
    <w:rsid w:val="00D96495"/>
    <w:rsid w:val="00D96E4C"/>
    <w:rsid w:val="00DA3947"/>
    <w:rsid w:val="00DA4E5D"/>
    <w:rsid w:val="00DA5D36"/>
    <w:rsid w:val="00DB0359"/>
    <w:rsid w:val="00DB5BF1"/>
    <w:rsid w:val="00DC6B61"/>
    <w:rsid w:val="00DC75B6"/>
    <w:rsid w:val="00DC7ED7"/>
    <w:rsid w:val="00DD3C82"/>
    <w:rsid w:val="00DD3D7E"/>
    <w:rsid w:val="00DD788B"/>
    <w:rsid w:val="00DE0133"/>
    <w:rsid w:val="00DE3B98"/>
    <w:rsid w:val="00DE4393"/>
    <w:rsid w:val="00DE4687"/>
    <w:rsid w:val="00DE572B"/>
    <w:rsid w:val="00DF1AB1"/>
    <w:rsid w:val="00DF1F47"/>
    <w:rsid w:val="00DF569C"/>
    <w:rsid w:val="00DF73DB"/>
    <w:rsid w:val="00DF7667"/>
    <w:rsid w:val="00E0759D"/>
    <w:rsid w:val="00E14F08"/>
    <w:rsid w:val="00E15ECB"/>
    <w:rsid w:val="00E1780F"/>
    <w:rsid w:val="00E20992"/>
    <w:rsid w:val="00E228D7"/>
    <w:rsid w:val="00E23C56"/>
    <w:rsid w:val="00E2621F"/>
    <w:rsid w:val="00E3160D"/>
    <w:rsid w:val="00E40A6E"/>
    <w:rsid w:val="00E40CED"/>
    <w:rsid w:val="00E41881"/>
    <w:rsid w:val="00E44E26"/>
    <w:rsid w:val="00E46CA4"/>
    <w:rsid w:val="00E4705C"/>
    <w:rsid w:val="00E4710E"/>
    <w:rsid w:val="00E505B7"/>
    <w:rsid w:val="00E51116"/>
    <w:rsid w:val="00E524CD"/>
    <w:rsid w:val="00E52CB1"/>
    <w:rsid w:val="00E54701"/>
    <w:rsid w:val="00E550A7"/>
    <w:rsid w:val="00E55771"/>
    <w:rsid w:val="00E56EAB"/>
    <w:rsid w:val="00E6064D"/>
    <w:rsid w:val="00E61271"/>
    <w:rsid w:val="00E627C5"/>
    <w:rsid w:val="00E648AA"/>
    <w:rsid w:val="00E65387"/>
    <w:rsid w:val="00E678A4"/>
    <w:rsid w:val="00E71161"/>
    <w:rsid w:val="00E71253"/>
    <w:rsid w:val="00E71485"/>
    <w:rsid w:val="00E76457"/>
    <w:rsid w:val="00E818E2"/>
    <w:rsid w:val="00E8437B"/>
    <w:rsid w:val="00E902FA"/>
    <w:rsid w:val="00E92149"/>
    <w:rsid w:val="00E9293C"/>
    <w:rsid w:val="00E94BBE"/>
    <w:rsid w:val="00EA33C1"/>
    <w:rsid w:val="00EA39E1"/>
    <w:rsid w:val="00EA5B37"/>
    <w:rsid w:val="00EB0621"/>
    <w:rsid w:val="00EB6940"/>
    <w:rsid w:val="00EC0587"/>
    <w:rsid w:val="00EC0798"/>
    <w:rsid w:val="00EC1198"/>
    <w:rsid w:val="00EC1520"/>
    <w:rsid w:val="00EC69B9"/>
    <w:rsid w:val="00EC7D89"/>
    <w:rsid w:val="00ED23A0"/>
    <w:rsid w:val="00ED2E98"/>
    <w:rsid w:val="00ED391D"/>
    <w:rsid w:val="00ED3935"/>
    <w:rsid w:val="00ED50CF"/>
    <w:rsid w:val="00ED5994"/>
    <w:rsid w:val="00ED75D7"/>
    <w:rsid w:val="00EE139F"/>
    <w:rsid w:val="00EE412A"/>
    <w:rsid w:val="00EE4FA1"/>
    <w:rsid w:val="00EE6A77"/>
    <w:rsid w:val="00EE7E62"/>
    <w:rsid w:val="00EF68C5"/>
    <w:rsid w:val="00F02293"/>
    <w:rsid w:val="00F04740"/>
    <w:rsid w:val="00F07361"/>
    <w:rsid w:val="00F07DC1"/>
    <w:rsid w:val="00F102AE"/>
    <w:rsid w:val="00F12615"/>
    <w:rsid w:val="00F17B92"/>
    <w:rsid w:val="00F21E78"/>
    <w:rsid w:val="00F22AFA"/>
    <w:rsid w:val="00F27AC8"/>
    <w:rsid w:val="00F33298"/>
    <w:rsid w:val="00F34E4E"/>
    <w:rsid w:val="00F45ADD"/>
    <w:rsid w:val="00F45E9D"/>
    <w:rsid w:val="00F54992"/>
    <w:rsid w:val="00F5549C"/>
    <w:rsid w:val="00F573A0"/>
    <w:rsid w:val="00F5751D"/>
    <w:rsid w:val="00F57E1C"/>
    <w:rsid w:val="00F61CA5"/>
    <w:rsid w:val="00F64AB8"/>
    <w:rsid w:val="00F64C56"/>
    <w:rsid w:val="00F65E28"/>
    <w:rsid w:val="00F66720"/>
    <w:rsid w:val="00F67F3D"/>
    <w:rsid w:val="00F70D10"/>
    <w:rsid w:val="00F74E64"/>
    <w:rsid w:val="00F75296"/>
    <w:rsid w:val="00F761A9"/>
    <w:rsid w:val="00F77170"/>
    <w:rsid w:val="00F77BCB"/>
    <w:rsid w:val="00F84274"/>
    <w:rsid w:val="00F901F7"/>
    <w:rsid w:val="00F91ADA"/>
    <w:rsid w:val="00FA6D88"/>
    <w:rsid w:val="00FA7639"/>
    <w:rsid w:val="00FB7004"/>
    <w:rsid w:val="00FB7E88"/>
    <w:rsid w:val="00FC3F44"/>
    <w:rsid w:val="00FD2A15"/>
    <w:rsid w:val="00FD4016"/>
    <w:rsid w:val="00FD5D67"/>
    <w:rsid w:val="00FD67B7"/>
    <w:rsid w:val="00FD7D8C"/>
    <w:rsid w:val="00FE6909"/>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59BDBAC5"/>
  <w15:docId w15:val="{07ABF6F1-A30C-4AEB-A1F3-2FF0EBB94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ind w:left="993" w:hanging="63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5C3809"/>
    <w:pPr>
      <w:numPr>
        <w:numId w:val="11"/>
      </w:numPr>
      <w:spacing w:before="200"/>
      <w:ind w:left="2268" w:hanging="567"/>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C3809"/>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Mention1">
    <w:name w:val="Mention1"/>
    <w:basedOn w:val="DefaultParagraphFont"/>
    <w:uiPriority w:val="99"/>
    <w:semiHidden/>
    <w:unhideWhenUsed/>
    <w:rsid w:val="00531495"/>
    <w:rPr>
      <w:color w:val="2B579A"/>
      <w:shd w:val="clear" w:color="auto" w:fill="E6E6E6"/>
    </w:rPr>
  </w:style>
  <w:style w:type="character" w:customStyle="1" w:styleId="Mention">
    <w:name w:val="Mention"/>
    <w:basedOn w:val="DefaultParagraphFont"/>
    <w:uiPriority w:val="99"/>
    <w:semiHidden/>
    <w:unhideWhenUsed/>
    <w:rsid w:val="00B54D1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76878275">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childcare-calculato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ildcarechoices.gov.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F4FA2-3103-494F-95E1-729F20F4E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8</Pages>
  <Words>1555</Words>
  <Characters>8866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cp:lastModifiedBy>
  <cp:revision>2</cp:revision>
  <dcterms:created xsi:type="dcterms:W3CDTF">2019-10-30T10:59:00Z</dcterms:created>
  <dcterms:modified xsi:type="dcterms:W3CDTF">2019-10-30T10:59:00Z</dcterms:modified>
</cp:coreProperties>
</file>