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BA" w:rsidRDefault="00D32ABA" w:rsidP="00D32ABA">
      <w:pPr>
        <w:rPr>
          <w:sz w:val="28"/>
          <w:szCs w:val="28"/>
        </w:rPr>
      </w:pPr>
      <w:r>
        <w:rPr>
          <w:sz w:val="28"/>
          <w:szCs w:val="28"/>
        </w:rPr>
        <w:t>Date</w:t>
      </w:r>
    </w:p>
    <w:p w:rsidR="00D32ABA" w:rsidRDefault="00D32ABA" w:rsidP="00D32ABA">
      <w:pPr>
        <w:rPr>
          <w:sz w:val="28"/>
          <w:szCs w:val="28"/>
        </w:rPr>
      </w:pPr>
      <w:r>
        <w:rPr>
          <w:sz w:val="28"/>
          <w:szCs w:val="28"/>
        </w:rPr>
        <w:t>Mr. Gary Walters</w:t>
      </w:r>
    </w:p>
    <w:p w:rsidR="00D32ABA" w:rsidRDefault="00D32ABA" w:rsidP="00D32ABA">
      <w:pPr>
        <w:rPr>
          <w:sz w:val="28"/>
          <w:szCs w:val="28"/>
        </w:rPr>
      </w:pPr>
      <w:r>
        <w:rPr>
          <w:sz w:val="28"/>
          <w:szCs w:val="28"/>
        </w:rPr>
        <w:t>Division of Water Quality Standards</w:t>
      </w:r>
    </w:p>
    <w:p w:rsidR="00D32ABA" w:rsidRDefault="00D32ABA" w:rsidP="00D32ABA">
      <w:pPr>
        <w:rPr>
          <w:sz w:val="28"/>
          <w:szCs w:val="28"/>
        </w:rPr>
      </w:pPr>
      <w:r>
        <w:rPr>
          <w:sz w:val="28"/>
          <w:szCs w:val="28"/>
        </w:rPr>
        <w:t>Pennsylvania Department of Environmental Protection</w:t>
      </w:r>
    </w:p>
    <w:p w:rsidR="00D32ABA" w:rsidRDefault="00D32ABA" w:rsidP="00D32ABA">
      <w:pPr>
        <w:rPr>
          <w:sz w:val="28"/>
          <w:szCs w:val="28"/>
        </w:rPr>
      </w:pPr>
      <w:r>
        <w:rPr>
          <w:sz w:val="28"/>
          <w:szCs w:val="28"/>
        </w:rPr>
        <w:t>Dear Mr. Walters</w:t>
      </w:r>
      <w:r>
        <w:rPr>
          <w:sz w:val="28"/>
          <w:szCs w:val="28"/>
        </w:rPr>
        <w:t>:</w:t>
      </w:r>
    </w:p>
    <w:p w:rsidR="00D32ABA" w:rsidRDefault="00D32ABA" w:rsidP="00D32ABA">
      <w:pPr>
        <w:rPr>
          <w:sz w:val="28"/>
          <w:szCs w:val="28"/>
        </w:rPr>
      </w:pPr>
      <w:r>
        <w:rPr>
          <w:sz w:val="28"/>
          <w:szCs w:val="28"/>
        </w:rPr>
        <w:t xml:space="preserve">  We are pleased to support the Petition by the </w:t>
      </w:r>
      <w:proofErr w:type="spellStart"/>
      <w:r>
        <w:rPr>
          <w:sz w:val="28"/>
          <w:szCs w:val="28"/>
        </w:rPr>
        <w:t>Aquashicola</w:t>
      </w:r>
      <w:proofErr w:type="spellEnd"/>
      <w:r>
        <w:rPr>
          <w:sz w:val="28"/>
          <w:szCs w:val="28"/>
        </w:rPr>
        <w:t xml:space="preserve">/ </w:t>
      </w:r>
      <w:proofErr w:type="spellStart"/>
      <w:r>
        <w:rPr>
          <w:sz w:val="28"/>
          <w:szCs w:val="28"/>
        </w:rPr>
        <w:t>Pohopoco</w:t>
      </w:r>
      <w:proofErr w:type="spellEnd"/>
      <w:r>
        <w:rPr>
          <w:sz w:val="28"/>
          <w:szCs w:val="28"/>
        </w:rPr>
        <w:t xml:space="preserve"> Watershed Conservancy to change the designation of </w:t>
      </w:r>
      <w:proofErr w:type="spellStart"/>
      <w:r>
        <w:rPr>
          <w:sz w:val="28"/>
          <w:szCs w:val="28"/>
        </w:rPr>
        <w:t>Aquashicola</w:t>
      </w:r>
      <w:proofErr w:type="spellEnd"/>
      <w:r>
        <w:rPr>
          <w:sz w:val="28"/>
          <w:szCs w:val="28"/>
        </w:rPr>
        <w:t xml:space="preserve"> Creek, from a High Quality Col</w:t>
      </w:r>
      <w:r>
        <w:rPr>
          <w:sz w:val="28"/>
          <w:szCs w:val="28"/>
        </w:rPr>
        <w:t>d</w:t>
      </w:r>
      <w:r>
        <w:rPr>
          <w:sz w:val="28"/>
          <w:szCs w:val="28"/>
        </w:rPr>
        <w:t xml:space="preserve">water Fishery (HQ) to Exceptional Value (EV).  The requested segment would be from the source to the confluence with </w:t>
      </w:r>
      <w:proofErr w:type="spellStart"/>
      <w:r>
        <w:rPr>
          <w:sz w:val="28"/>
          <w:szCs w:val="28"/>
        </w:rPr>
        <w:t>Buckwha</w:t>
      </w:r>
      <w:proofErr w:type="spellEnd"/>
      <w:r>
        <w:rPr>
          <w:sz w:val="28"/>
          <w:szCs w:val="28"/>
        </w:rPr>
        <w:t xml:space="preserve"> Creek. We agree that these waters should be given the highest level of protection.</w:t>
      </w:r>
    </w:p>
    <w:p w:rsidR="00D32ABA" w:rsidRDefault="00D32ABA" w:rsidP="00D32ABA">
      <w:pPr>
        <w:rPr>
          <w:sz w:val="28"/>
          <w:szCs w:val="28"/>
        </w:rPr>
      </w:pPr>
      <w:r>
        <w:rPr>
          <w:sz w:val="28"/>
          <w:szCs w:val="28"/>
        </w:rPr>
        <w:t xml:space="preserve">  We want to protect this val</w:t>
      </w:r>
      <w:r>
        <w:rPr>
          <w:sz w:val="28"/>
          <w:szCs w:val="28"/>
        </w:rPr>
        <w:t>uable resource for the following reasons:</w:t>
      </w:r>
    </w:p>
    <w:p w:rsidR="00D32ABA" w:rsidRPr="00D32ABA" w:rsidRDefault="00D32ABA" w:rsidP="00D32ABA">
      <w:pPr>
        <w:spacing w:after="0" w:line="254" w:lineRule="auto"/>
        <w:jc w:val="both"/>
        <w:rPr>
          <w:rFonts w:ascii="Calibri" w:hAnsi="Calibri" w:cs="Calibri"/>
          <w:sz w:val="28"/>
          <w:szCs w:val="28"/>
        </w:rPr>
      </w:pPr>
      <w:r w:rsidRPr="00D32ABA">
        <w:rPr>
          <w:rFonts w:ascii="Calibri" w:hAnsi="Calibri" w:cs="Calibri"/>
          <w:sz w:val="28"/>
          <w:szCs w:val="28"/>
          <w:u w:val="single"/>
        </w:rPr>
        <w:t>EV Qualifiers</w:t>
      </w:r>
      <w:r w:rsidRPr="00D32ABA">
        <w:rPr>
          <w:rFonts w:ascii="Calibri" w:hAnsi="Calibri" w:cs="Calibri"/>
          <w:sz w:val="28"/>
          <w:szCs w:val="28"/>
        </w:rPr>
        <w:t>:</w:t>
      </w:r>
    </w:p>
    <w:p w:rsidR="00D32ABA" w:rsidRPr="00D32ABA" w:rsidRDefault="00D32ABA" w:rsidP="00D32ABA">
      <w:pPr>
        <w:spacing w:after="0" w:line="254" w:lineRule="auto"/>
        <w:jc w:val="both"/>
        <w:rPr>
          <w:rFonts w:ascii="Calibri" w:hAnsi="Calibri" w:cs="Calibri"/>
          <w:sz w:val="28"/>
          <w:szCs w:val="28"/>
        </w:rPr>
      </w:pPr>
    </w:p>
    <w:p w:rsidR="00D32ABA" w:rsidRPr="00D32ABA" w:rsidRDefault="00D32ABA" w:rsidP="00D32ABA">
      <w:pPr>
        <w:pStyle w:val="ListParagraph"/>
        <w:numPr>
          <w:ilvl w:val="0"/>
          <w:numId w:val="1"/>
        </w:numPr>
        <w:spacing w:after="0" w:line="254" w:lineRule="auto"/>
        <w:jc w:val="both"/>
        <w:rPr>
          <w:rFonts w:ascii="Calibri" w:hAnsi="Calibri" w:cs="Calibri"/>
          <w:szCs w:val="28"/>
        </w:rPr>
      </w:pPr>
      <w:r w:rsidRPr="00D32ABA">
        <w:rPr>
          <w:rFonts w:ascii="Calibri" w:hAnsi="Calibri" w:cs="Calibri"/>
          <w:szCs w:val="28"/>
        </w:rPr>
        <w:t xml:space="preserve">Location: The upper section of the </w:t>
      </w:r>
      <w:proofErr w:type="spellStart"/>
      <w:r w:rsidRPr="00D32ABA">
        <w:rPr>
          <w:rFonts w:ascii="Calibri" w:hAnsi="Calibri" w:cs="Calibri"/>
          <w:szCs w:val="28"/>
        </w:rPr>
        <w:t>Aquashicola</w:t>
      </w:r>
      <w:proofErr w:type="spellEnd"/>
      <w:r w:rsidRPr="00D32ABA">
        <w:rPr>
          <w:rFonts w:ascii="Calibri" w:hAnsi="Calibri" w:cs="Calibri"/>
          <w:szCs w:val="28"/>
        </w:rPr>
        <w:t xml:space="preserve"> Creek is still relatively undeveloped. It links contiguous preserved tracts of land including sections of the Cherry Valley National Wildlife Refuge and PA State Game Lands 168. The creek also runs parallel to the </w:t>
      </w:r>
      <w:proofErr w:type="spellStart"/>
      <w:r w:rsidRPr="00D32ABA">
        <w:rPr>
          <w:rFonts w:ascii="Calibri" w:hAnsi="Calibri" w:cs="Calibri"/>
          <w:szCs w:val="28"/>
        </w:rPr>
        <w:t>Kittatinny</w:t>
      </w:r>
      <w:proofErr w:type="spellEnd"/>
      <w:r w:rsidRPr="00D32ABA">
        <w:rPr>
          <w:rFonts w:ascii="Calibri" w:hAnsi="Calibri" w:cs="Calibri"/>
          <w:szCs w:val="28"/>
        </w:rPr>
        <w:t xml:space="preserve"> Ridge, a world famous Migratory Corridor and the Appalachian Trail. It is near areas of historical significance such as Ross Common Manor and Ross Common Spring Water.</w:t>
      </w:r>
    </w:p>
    <w:p w:rsidR="00D32ABA" w:rsidRPr="00D32ABA" w:rsidRDefault="00D32ABA" w:rsidP="00D32ABA">
      <w:pPr>
        <w:pStyle w:val="ListParagraph"/>
        <w:numPr>
          <w:ilvl w:val="0"/>
          <w:numId w:val="1"/>
        </w:numPr>
        <w:spacing w:after="0" w:line="254" w:lineRule="auto"/>
        <w:jc w:val="both"/>
        <w:rPr>
          <w:rFonts w:ascii="Calibri" w:hAnsi="Calibri" w:cs="Calibri"/>
          <w:szCs w:val="28"/>
        </w:rPr>
      </w:pPr>
      <w:r w:rsidRPr="00D32ABA">
        <w:rPr>
          <w:rFonts w:ascii="Calibri" w:hAnsi="Calibri" w:cs="Calibri"/>
          <w:szCs w:val="28"/>
        </w:rPr>
        <w:t xml:space="preserve">Exceptional Value Wetlands: The </w:t>
      </w:r>
      <w:proofErr w:type="spellStart"/>
      <w:r w:rsidRPr="00D32ABA">
        <w:rPr>
          <w:rFonts w:ascii="Calibri" w:hAnsi="Calibri" w:cs="Calibri"/>
          <w:szCs w:val="28"/>
        </w:rPr>
        <w:t>Aquashicola</w:t>
      </w:r>
      <w:proofErr w:type="spellEnd"/>
      <w:r w:rsidRPr="00D32ABA">
        <w:rPr>
          <w:rFonts w:ascii="Calibri" w:hAnsi="Calibri" w:cs="Calibri"/>
          <w:szCs w:val="28"/>
        </w:rPr>
        <w:t xml:space="preserve"> Creek runs through wetlands that are given special protection under Pennsylvania Code because they are home to threatened and/or endangered species of both flora and fauna.</w:t>
      </w:r>
    </w:p>
    <w:p w:rsidR="00D32ABA" w:rsidRPr="00D32ABA" w:rsidRDefault="00D32ABA" w:rsidP="00D32ABA">
      <w:pPr>
        <w:pStyle w:val="ListParagraph"/>
        <w:numPr>
          <w:ilvl w:val="0"/>
          <w:numId w:val="1"/>
        </w:numPr>
        <w:spacing w:after="0" w:line="254" w:lineRule="auto"/>
        <w:jc w:val="both"/>
        <w:rPr>
          <w:rFonts w:ascii="Calibri" w:hAnsi="Calibri" w:cs="Calibri"/>
          <w:szCs w:val="28"/>
        </w:rPr>
      </w:pPr>
      <w:r w:rsidRPr="00D32ABA">
        <w:rPr>
          <w:rFonts w:ascii="Calibri" w:hAnsi="Calibri" w:cs="Calibri"/>
          <w:szCs w:val="28"/>
        </w:rPr>
        <w:t xml:space="preserve">Class A Wild Trout Stream and Naturally Reproducing Trout Stream: The Pennsylvania Fish and Boat Commission has designated sections of the </w:t>
      </w:r>
      <w:proofErr w:type="spellStart"/>
      <w:r w:rsidRPr="00D32ABA">
        <w:rPr>
          <w:rFonts w:ascii="Calibri" w:hAnsi="Calibri" w:cs="Calibri"/>
          <w:szCs w:val="28"/>
        </w:rPr>
        <w:t>Aquashicola</w:t>
      </w:r>
      <w:proofErr w:type="spellEnd"/>
      <w:r w:rsidRPr="00D32ABA">
        <w:rPr>
          <w:rFonts w:ascii="Calibri" w:hAnsi="Calibri" w:cs="Calibri"/>
          <w:szCs w:val="28"/>
        </w:rPr>
        <w:t xml:space="preserve"> Creek with these important titles.</w:t>
      </w:r>
    </w:p>
    <w:p w:rsidR="00D32ABA" w:rsidRPr="00D32ABA" w:rsidRDefault="00D32ABA" w:rsidP="00D32ABA">
      <w:pPr>
        <w:pStyle w:val="ListParagraph"/>
        <w:numPr>
          <w:ilvl w:val="0"/>
          <w:numId w:val="1"/>
        </w:numPr>
        <w:spacing w:after="0" w:line="254" w:lineRule="auto"/>
        <w:jc w:val="both"/>
        <w:rPr>
          <w:rFonts w:ascii="Calibri" w:hAnsi="Calibri" w:cs="Calibri"/>
          <w:szCs w:val="28"/>
        </w:rPr>
      </w:pPr>
      <w:r w:rsidRPr="00D32ABA">
        <w:rPr>
          <w:rFonts w:ascii="Calibri" w:hAnsi="Calibri" w:cs="Calibri"/>
          <w:szCs w:val="28"/>
        </w:rPr>
        <w:t>Biological High Quality Criteria: Macroinvertebrate samplings done by both the Monroe County Water Quality Study and PA DEP in this area support upgrade to exceptional value.</w:t>
      </w:r>
    </w:p>
    <w:p w:rsidR="00D32ABA" w:rsidRPr="00D32ABA" w:rsidRDefault="00D32ABA" w:rsidP="00D32ABA">
      <w:pPr>
        <w:spacing w:after="0" w:line="254" w:lineRule="auto"/>
        <w:ind w:left="360"/>
        <w:jc w:val="both"/>
        <w:rPr>
          <w:rFonts w:ascii="Calibri" w:hAnsi="Calibri" w:cs="Calibri"/>
          <w:sz w:val="28"/>
          <w:szCs w:val="28"/>
        </w:rPr>
      </w:pPr>
    </w:p>
    <w:p w:rsidR="00D32ABA" w:rsidRPr="00D32ABA" w:rsidRDefault="00D32ABA" w:rsidP="00D32ABA">
      <w:pPr>
        <w:spacing w:after="0" w:line="254" w:lineRule="auto"/>
        <w:ind w:left="360"/>
        <w:jc w:val="both"/>
        <w:rPr>
          <w:rFonts w:ascii="Calibri" w:hAnsi="Calibri" w:cs="Calibri"/>
          <w:sz w:val="28"/>
          <w:szCs w:val="28"/>
        </w:rPr>
      </w:pPr>
    </w:p>
    <w:p w:rsidR="00D32ABA" w:rsidRDefault="00D32ABA" w:rsidP="00D32ABA">
      <w:pPr>
        <w:spacing w:after="0" w:line="254" w:lineRule="auto"/>
        <w:jc w:val="both"/>
        <w:rPr>
          <w:rFonts w:ascii="Calibri" w:hAnsi="Calibri" w:cs="Calibri"/>
          <w:sz w:val="28"/>
          <w:szCs w:val="28"/>
          <w:u w:val="single"/>
        </w:rPr>
      </w:pPr>
    </w:p>
    <w:p w:rsidR="00D32ABA" w:rsidRDefault="00D32ABA" w:rsidP="00D32ABA">
      <w:pPr>
        <w:spacing w:after="0" w:line="254" w:lineRule="auto"/>
        <w:jc w:val="both"/>
        <w:rPr>
          <w:rFonts w:ascii="Calibri" w:hAnsi="Calibri" w:cs="Calibri"/>
          <w:sz w:val="28"/>
          <w:szCs w:val="28"/>
          <w:u w:val="single"/>
        </w:rPr>
      </w:pPr>
    </w:p>
    <w:p w:rsidR="00D32ABA" w:rsidRPr="00D32ABA" w:rsidRDefault="00D32ABA" w:rsidP="00D32ABA">
      <w:pPr>
        <w:spacing w:after="0" w:line="254" w:lineRule="auto"/>
        <w:jc w:val="both"/>
        <w:rPr>
          <w:rFonts w:ascii="Calibri" w:hAnsi="Calibri" w:cs="Calibri"/>
          <w:sz w:val="28"/>
          <w:szCs w:val="28"/>
          <w:u w:val="single"/>
        </w:rPr>
      </w:pPr>
      <w:bookmarkStart w:id="0" w:name="_GoBack"/>
      <w:bookmarkEnd w:id="0"/>
      <w:r w:rsidRPr="00D32ABA">
        <w:rPr>
          <w:rFonts w:ascii="Calibri" w:hAnsi="Calibri" w:cs="Calibri"/>
          <w:sz w:val="28"/>
          <w:szCs w:val="28"/>
          <w:u w:val="single"/>
        </w:rPr>
        <w:lastRenderedPageBreak/>
        <w:t>Updates since 2010 filing:</w:t>
      </w:r>
    </w:p>
    <w:p w:rsidR="00D32ABA" w:rsidRPr="00D32ABA" w:rsidRDefault="00D32ABA" w:rsidP="00D32ABA">
      <w:pPr>
        <w:spacing w:after="0" w:line="254" w:lineRule="auto"/>
        <w:ind w:left="360"/>
        <w:jc w:val="both"/>
        <w:rPr>
          <w:rFonts w:ascii="Calibri" w:hAnsi="Calibri" w:cs="Calibri"/>
          <w:sz w:val="28"/>
          <w:szCs w:val="28"/>
          <w:u w:val="single"/>
        </w:rPr>
      </w:pPr>
    </w:p>
    <w:p w:rsidR="00D32ABA" w:rsidRPr="00D32ABA" w:rsidRDefault="00D32ABA" w:rsidP="00D32ABA">
      <w:pPr>
        <w:pStyle w:val="ListParagraph"/>
        <w:numPr>
          <w:ilvl w:val="0"/>
          <w:numId w:val="2"/>
        </w:numPr>
        <w:spacing w:after="0" w:line="254" w:lineRule="auto"/>
        <w:jc w:val="both"/>
        <w:rPr>
          <w:rFonts w:ascii="Calibri" w:hAnsi="Calibri" w:cs="Calibri"/>
          <w:szCs w:val="28"/>
        </w:rPr>
      </w:pPr>
      <w:r w:rsidRPr="00D32ABA">
        <w:rPr>
          <w:rFonts w:ascii="Calibri" w:hAnsi="Calibri" w:cs="Calibri"/>
          <w:szCs w:val="28"/>
        </w:rPr>
        <w:t>Litigation concerning Alpine Rose has been settled, contested land is now part of State Game Lands 168.</w:t>
      </w:r>
    </w:p>
    <w:p w:rsidR="00D32ABA" w:rsidRPr="00D32ABA" w:rsidRDefault="00D32ABA" w:rsidP="00D32ABA">
      <w:pPr>
        <w:pStyle w:val="ListParagraph"/>
        <w:numPr>
          <w:ilvl w:val="0"/>
          <w:numId w:val="2"/>
        </w:numPr>
        <w:spacing w:after="0" w:line="254" w:lineRule="auto"/>
        <w:rPr>
          <w:rFonts w:ascii="Calibri" w:hAnsi="Calibri" w:cs="Calibri"/>
          <w:szCs w:val="28"/>
        </w:rPr>
      </w:pPr>
      <w:r w:rsidRPr="00D32ABA">
        <w:rPr>
          <w:rFonts w:ascii="Calibri" w:hAnsi="Calibri" w:cs="Calibri"/>
          <w:szCs w:val="28"/>
        </w:rPr>
        <w:t xml:space="preserve">A species of dragonfly, the Brook </w:t>
      </w:r>
      <w:proofErr w:type="spellStart"/>
      <w:r w:rsidRPr="00D32ABA">
        <w:rPr>
          <w:rFonts w:ascii="Calibri" w:hAnsi="Calibri" w:cs="Calibri"/>
          <w:szCs w:val="28"/>
        </w:rPr>
        <w:t>Snaketail</w:t>
      </w:r>
      <w:proofErr w:type="spellEnd"/>
      <w:r w:rsidRPr="00D32ABA">
        <w:rPr>
          <w:rFonts w:ascii="Calibri" w:hAnsi="Calibri" w:cs="Calibri"/>
          <w:szCs w:val="28"/>
        </w:rPr>
        <w:t>, was discovered for the first time in Pennsylvania on the creek near SGL 168.</w:t>
      </w:r>
    </w:p>
    <w:p w:rsidR="00D32ABA" w:rsidRPr="00D32ABA" w:rsidRDefault="00D32ABA" w:rsidP="00D32ABA">
      <w:pPr>
        <w:pStyle w:val="ListParagraph"/>
        <w:numPr>
          <w:ilvl w:val="0"/>
          <w:numId w:val="2"/>
        </w:numPr>
        <w:spacing w:after="0" w:line="252" w:lineRule="auto"/>
        <w:rPr>
          <w:rFonts w:ascii="Calibri" w:hAnsi="Calibri" w:cs="Calibri"/>
          <w:szCs w:val="28"/>
        </w:rPr>
      </w:pPr>
      <w:r w:rsidRPr="00D32ABA">
        <w:rPr>
          <w:rFonts w:ascii="Calibri" w:hAnsi="Calibri" w:cs="Calibri"/>
          <w:szCs w:val="28"/>
        </w:rPr>
        <w:t>1,000 acres in both Ross and Eldred Townships were added to SGL 168 upstream from the Alpine property. This tract is on both sides of the creek.</w:t>
      </w:r>
    </w:p>
    <w:p w:rsidR="00D32ABA" w:rsidRPr="00D32ABA" w:rsidRDefault="00D32ABA" w:rsidP="00D32ABA">
      <w:pPr>
        <w:pStyle w:val="ListParagraph"/>
        <w:numPr>
          <w:ilvl w:val="0"/>
          <w:numId w:val="2"/>
        </w:numPr>
        <w:spacing w:after="0" w:line="252" w:lineRule="auto"/>
        <w:rPr>
          <w:rFonts w:ascii="Calibri" w:hAnsi="Calibri" w:cs="Calibri"/>
          <w:szCs w:val="28"/>
        </w:rPr>
      </w:pPr>
      <w:r w:rsidRPr="00D32ABA">
        <w:rPr>
          <w:rFonts w:ascii="Calibri" w:hAnsi="Calibri" w:cs="Calibri"/>
          <w:szCs w:val="28"/>
        </w:rPr>
        <w:t xml:space="preserve">Ross Common Creek, a major tributary of the petitioned stream, is located entirely in the Cherry Valley National Wildlife Refuge.  The Refuge boundary extends approx. eight miles downstream along the Ross Common and </w:t>
      </w:r>
      <w:proofErr w:type="spellStart"/>
      <w:r w:rsidRPr="00D32ABA">
        <w:rPr>
          <w:rFonts w:ascii="Calibri" w:hAnsi="Calibri" w:cs="Calibri"/>
          <w:szCs w:val="28"/>
        </w:rPr>
        <w:t>Aquashicola</w:t>
      </w:r>
      <w:proofErr w:type="spellEnd"/>
      <w:r w:rsidRPr="00D32ABA">
        <w:rPr>
          <w:rFonts w:ascii="Calibri" w:hAnsi="Calibri" w:cs="Calibri"/>
          <w:szCs w:val="28"/>
        </w:rPr>
        <w:t xml:space="preserve"> Creeks.</w:t>
      </w:r>
    </w:p>
    <w:p w:rsidR="00D32ABA" w:rsidRPr="00D32ABA" w:rsidRDefault="00D32ABA" w:rsidP="00D32ABA">
      <w:pPr>
        <w:pStyle w:val="ListParagraph"/>
        <w:spacing w:after="15" w:line="254" w:lineRule="auto"/>
        <w:ind w:left="741" w:firstLine="0"/>
        <w:rPr>
          <w:rFonts w:ascii="Calibri" w:hAnsi="Calibri" w:cs="Calibri"/>
          <w:szCs w:val="28"/>
        </w:rPr>
      </w:pPr>
    </w:p>
    <w:p w:rsidR="00D32ABA" w:rsidRPr="00D32ABA" w:rsidRDefault="00D32ABA" w:rsidP="00D32ABA">
      <w:pPr>
        <w:rPr>
          <w:rFonts w:ascii="Calibri" w:hAnsi="Calibri" w:cs="Calibri"/>
          <w:sz w:val="28"/>
          <w:szCs w:val="28"/>
        </w:rPr>
      </w:pPr>
    </w:p>
    <w:p w:rsidR="00D32ABA" w:rsidRPr="00D32ABA" w:rsidRDefault="00D32ABA" w:rsidP="00D32ABA">
      <w:pPr>
        <w:rPr>
          <w:rFonts w:ascii="Calibri" w:hAnsi="Calibri" w:cs="Calibri"/>
          <w:sz w:val="28"/>
          <w:szCs w:val="28"/>
        </w:rPr>
      </w:pPr>
      <w:r w:rsidRPr="00D32ABA">
        <w:rPr>
          <w:rFonts w:ascii="Calibri" w:hAnsi="Calibri" w:cs="Calibri"/>
          <w:sz w:val="28"/>
          <w:szCs w:val="28"/>
        </w:rPr>
        <w:t xml:space="preserve">   </w:t>
      </w:r>
    </w:p>
    <w:p w:rsidR="00D32ABA" w:rsidRDefault="00D32ABA" w:rsidP="00D32ABA">
      <w:pPr>
        <w:rPr>
          <w:sz w:val="28"/>
          <w:szCs w:val="28"/>
        </w:rPr>
      </w:pPr>
    </w:p>
    <w:p w:rsidR="00D32ABA" w:rsidRDefault="00D32ABA" w:rsidP="00D32ABA">
      <w:pPr>
        <w:rPr>
          <w:sz w:val="28"/>
          <w:szCs w:val="28"/>
        </w:rPr>
      </w:pPr>
      <w:r>
        <w:rPr>
          <w:sz w:val="28"/>
          <w:szCs w:val="28"/>
        </w:rPr>
        <w:t>Sincerely,</w:t>
      </w:r>
    </w:p>
    <w:p w:rsidR="00447EC7" w:rsidRDefault="00447EC7">
      <w:pPr>
        <w:rPr>
          <w:sz w:val="28"/>
          <w:szCs w:val="28"/>
        </w:rPr>
      </w:pPr>
    </w:p>
    <w:p w:rsidR="00447EC7" w:rsidRDefault="00447EC7">
      <w:pPr>
        <w:rPr>
          <w:sz w:val="28"/>
          <w:szCs w:val="28"/>
        </w:rPr>
      </w:pPr>
    </w:p>
    <w:p w:rsidR="00447EC7" w:rsidRPr="00447EC7" w:rsidRDefault="00447EC7">
      <w:pPr>
        <w:rPr>
          <w:sz w:val="28"/>
          <w:szCs w:val="28"/>
        </w:rPr>
      </w:pPr>
    </w:p>
    <w:sectPr w:rsidR="00447EC7" w:rsidRPr="00447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51B"/>
    <w:multiLevelType w:val="hybridMultilevel"/>
    <w:tmpl w:val="5A20FD26"/>
    <w:lvl w:ilvl="0" w:tplc="60AE8DEA">
      <w:start w:val="1"/>
      <w:numFmt w:val="decimal"/>
      <w:lvlText w:val="%1)"/>
      <w:lvlJc w:val="left"/>
      <w:pPr>
        <w:ind w:left="741" w:hanging="360"/>
      </w:pPr>
      <w:rPr>
        <w:sz w:val="24"/>
      </w:rPr>
    </w:lvl>
    <w:lvl w:ilvl="1" w:tplc="04090019">
      <w:start w:val="1"/>
      <w:numFmt w:val="lowerLetter"/>
      <w:lvlText w:val="%2."/>
      <w:lvlJc w:val="left"/>
      <w:pPr>
        <w:ind w:left="1461" w:hanging="360"/>
      </w:pPr>
    </w:lvl>
    <w:lvl w:ilvl="2" w:tplc="0409001B">
      <w:start w:val="1"/>
      <w:numFmt w:val="lowerRoman"/>
      <w:lvlText w:val="%3."/>
      <w:lvlJc w:val="right"/>
      <w:pPr>
        <w:ind w:left="2181" w:hanging="180"/>
      </w:pPr>
    </w:lvl>
    <w:lvl w:ilvl="3" w:tplc="0409000F">
      <w:start w:val="1"/>
      <w:numFmt w:val="decimal"/>
      <w:lvlText w:val="%4."/>
      <w:lvlJc w:val="left"/>
      <w:pPr>
        <w:ind w:left="2901" w:hanging="360"/>
      </w:pPr>
    </w:lvl>
    <w:lvl w:ilvl="4" w:tplc="04090019">
      <w:start w:val="1"/>
      <w:numFmt w:val="lowerLetter"/>
      <w:lvlText w:val="%5."/>
      <w:lvlJc w:val="left"/>
      <w:pPr>
        <w:ind w:left="3621" w:hanging="360"/>
      </w:pPr>
    </w:lvl>
    <w:lvl w:ilvl="5" w:tplc="0409001B">
      <w:start w:val="1"/>
      <w:numFmt w:val="lowerRoman"/>
      <w:lvlText w:val="%6."/>
      <w:lvlJc w:val="right"/>
      <w:pPr>
        <w:ind w:left="4341" w:hanging="180"/>
      </w:pPr>
    </w:lvl>
    <w:lvl w:ilvl="6" w:tplc="0409000F">
      <w:start w:val="1"/>
      <w:numFmt w:val="decimal"/>
      <w:lvlText w:val="%7."/>
      <w:lvlJc w:val="left"/>
      <w:pPr>
        <w:ind w:left="5061" w:hanging="360"/>
      </w:pPr>
    </w:lvl>
    <w:lvl w:ilvl="7" w:tplc="04090019">
      <w:start w:val="1"/>
      <w:numFmt w:val="lowerLetter"/>
      <w:lvlText w:val="%8."/>
      <w:lvlJc w:val="left"/>
      <w:pPr>
        <w:ind w:left="5781" w:hanging="360"/>
      </w:pPr>
    </w:lvl>
    <w:lvl w:ilvl="8" w:tplc="0409001B">
      <w:start w:val="1"/>
      <w:numFmt w:val="lowerRoman"/>
      <w:lvlText w:val="%9."/>
      <w:lvlJc w:val="right"/>
      <w:pPr>
        <w:ind w:left="6501" w:hanging="180"/>
      </w:pPr>
    </w:lvl>
  </w:abstractNum>
  <w:abstractNum w:abstractNumId="1" w15:restartNumberingAfterBreak="0">
    <w:nsid w:val="13B37A93"/>
    <w:multiLevelType w:val="hybridMultilevel"/>
    <w:tmpl w:val="D8F01648"/>
    <w:lvl w:ilvl="0" w:tplc="60AE8DEA">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C7"/>
    <w:rsid w:val="00192907"/>
    <w:rsid w:val="00447EC7"/>
    <w:rsid w:val="00AE21AF"/>
    <w:rsid w:val="00B33176"/>
    <w:rsid w:val="00C734F9"/>
    <w:rsid w:val="00D3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CA4D"/>
  <w15:chartTrackingRefBased/>
  <w15:docId w15:val="{0D4D0797-07A1-44A6-84D7-D8D47AD9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B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ABA"/>
    <w:pPr>
      <w:spacing w:after="11" w:line="247" w:lineRule="auto"/>
      <w:ind w:left="720" w:hanging="10"/>
      <w:contextualSpacing/>
    </w:pPr>
    <w:rPr>
      <w:rFonts w:ascii="Palatino Linotype" w:eastAsia="Palatino Linotype" w:hAnsi="Palatino Linotype" w:cs="Palatino Linotype"/>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66694">
      <w:bodyDiv w:val="1"/>
      <w:marLeft w:val="0"/>
      <w:marRight w:val="0"/>
      <w:marTop w:val="0"/>
      <w:marBottom w:val="0"/>
      <w:divBdr>
        <w:top w:val="none" w:sz="0" w:space="0" w:color="auto"/>
        <w:left w:val="none" w:sz="0" w:space="0" w:color="auto"/>
        <w:bottom w:val="none" w:sz="0" w:space="0" w:color="auto"/>
        <w:right w:val="none" w:sz="0" w:space="0" w:color="auto"/>
      </w:divBdr>
    </w:div>
    <w:div w:id="1885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Vogt</dc:creator>
  <cp:keywords/>
  <dc:description/>
  <cp:lastModifiedBy>Jim Vogt</cp:lastModifiedBy>
  <cp:revision>2</cp:revision>
  <dcterms:created xsi:type="dcterms:W3CDTF">2021-03-28T19:00:00Z</dcterms:created>
  <dcterms:modified xsi:type="dcterms:W3CDTF">2021-03-28T19:00:00Z</dcterms:modified>
</cp:coreProperties>
</file>