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44B3" w14:textId="56950002" w:rsidR="00A2518E" w:rsidRPr="00051717" w:rsidRDefault="00A2518E" w:rsidP="00A2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116477"/>
      <w:bookmarkStart w:id="1" w:name="_Hlk17116464"/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2020-14</w:t>
      </w:r>
    </w:p>
    <w:p w14:paraId="0DE87088" w14:textId="77777777" w:rsidR="00A2518E" w:rsidRPr="00051717" w:rsidRDefault="00A2518E" w:rsidP="00A2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AMENDING CHAPTER 2 OF TITLE VI, SECTION 6-2-12, PROVISIONS PERTAINING TO WATER RATES</w:t>
      </w:r>
    </w:p>
    <w:p w14:paraId="2931BB4B" w14:textId="77777777" w:rsidR="00A2518E" w:rsidRPr="00051717" w:rsidRDefault="00A2518E" w:rsidP="00A2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73EAF453" w14:textId="519F6C2D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Cs/>
          <w:sz w:val="24"/>
          <w:szCs w:val="24"/>
        </w:rPr>
        <w:t>The Council of the City of Worthington, Iowa, hereby amend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051717">
        <w:rPr>
          <w:rFonts w:ascii="Times New Roman" w:eastAsia="Times New Roman" w:hAnsi="Times New Roman" w:cs="Times New Roman"/>
          <w:bCs/>
          <w:sz w:val="24"/>
          <w:szCs w:val="24"/>
        </w:rPr>
        <w:t xml:space="preserve"> Chapter 2 of Title VI to the following effective </w:t>
      </w:r>
      <w:r w:rsidR="00304406">
        <w:rPr>
          <w:rFonts w:ascii="Times New Roman" w:eastAsia="Times New Roman" w:hAnsi="Times New Roman" w:cs="Times New Roman"/>
          <w:bCs/>
          <w:sz w:val="24"/>
          <w:szCs w:val="24"/>
        </w:rPr>
        <w:t>March 17</w:t>
      </w:r>
      <w:r w:rsidR="00304406" w:rsidRPr="0030440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304406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 w:rsidRPr="0005171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7AC0A51" w14:textId="77777777" w:rsidR="00A2518E" w:rsidRPr="00051717" w:rsidRDefault="00A2518E" w:rsidP="00A251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Cs/>
          <w:i/>
          <w:sz w:val="24"/>
          <w:szCs w:val="24"/>
        </w:rPr>
        <w:t>(Code of Iowa, Sec. 384.84)</w:t>
      </w:r>
    </w:p>
    <w:p w14:paraId="5B5C59EE" w14:textId="77777777" w:rsidR="00462385" w:rsidRPr="00C45506" w:rsidRDefault="00462385" w:rsidP="004623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6-2-12 WATER RATES. </w:t>
      </w:r>
      <w:r w:rsidRPr="00C45506">
        <w:rPr>
          <w:rFonts w:ascii="Times New Roman" w:eastAsia="Times New Roman" w:hAnsi="Times New Roman" w:cs="Times New Roman"/>
          <w:bCs/>
          <w:sz w:val="24"/>
          <w:szCs w:val="24"/>
        </w:rPr>
        <w:t>Each water account in the City of Worthington, Iowa, regardless of classification (residential, commercial), will be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charged monthly</w:t>
      </w:r>
      <w:r w:rsidRPr="00C45506">
        <w:rPr>
          <w:rFonts w:ascii="Times New Roman" w:eastAsia="Times New Roman" w:hAnsi="Times New Roman" w:cs="Times New Roman"/>
          <w:bCs/>
          <w:sz w:val="24"/>
          <w:szCs w:val="24"/>
        </w:rPr>
        <w:t xml:space="preserve"> as follows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0F2E48B" w14:textId="77777777" w:rsidR="00462385" w:rsidRPr="00C45506" w:rsidRDefault="00462385" w:rsidP="004623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1650"/>
        <w:gridCol w:w="1331"/>
        <w:gridCol w:w="1299"/>
        <w:gridCol w:w="1403"/>
        <w:gridCol w:w="1332"/>
        <w:gridCol w:w="1297"/>
        <w:gridCol w:w="1678"/>
      </w:tblGrid>
      <w:tr w:rsidR="00462385" w:rsidRPr="00C45506" w14:paraId="481ABB48" w14:textId="77777777" w:rsidTr="004F43D9">
        <w:trPr>
          <w:trHeight w:val="773"/>
        </w:trPr>
        <w:tc>
          <w:tcPr>
            <w:tcW w:w="1650" w:type="dxa"/>
          </w:tcPr>
          <w:p w14:paraId="01365D4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1DA40EEF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WA Base Rate</w:t>
            </w:r>
          </w:p>
        </w:tc>
        <w:tc>
          <w:tcPr>
            <w:tcW w:w="1299" w:type="dxa"/>
          </w:tcPr>
          <w:p w14:paraId="39DDAC05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Exempt WA Base Rate</w:t>
            </w:r>
          </w:p>
        </w:tc>
        <w:tc>
          <w:tcPr>
            <w:tcW w:w="1403" w:type="dxa"/>
          </w:tcPr>
          <w:p w14:paraId="081D080F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WA Base Rate</w:t>
            </w:r>
          </w:p>
        </w:tc>
        <w:tc>
          <w:tcPr>
            <w:tcW w:w="1332" w:type="dxa"/>
          </w:tcPr>
          <w:p w14:paraId="5CCAE72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WA per gallon rate</w:t>
            </w:r>
          </w:p>
        </w:tc>
        <w:tc>
          <w:tcPr>
            <w:tcW w:w="1297" w:type="dxa"/>
          </w:tcPr>
          <w:p w14:paraId="6F1212B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Exempt WA per gallon rate</w:t>
            </w:r>
          </w:p>
        </w:tc>
        <w:tc>
          <w:tcPr>
            <w:tcW w:w="1678" w:type="dxa"/>
          </w:tcPr>
          <w:p w14:paraId="2363D62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WA per gallon rate</w:t>
            </w:r>
          </w:p>
        </w:tc>
      </w:tr>
      <w:tr w:rsidR="00462385" w:rsidRPr="00C45506" w14:paraId="113AC553" w14:textId="77777777" w:rsidTr="004F43D9">
        <w:tc>
          <w:tcPr>
            <w:tcW w:w="1650" w:type="dxa"/>
          </w:tcPr>
          <w:p w14:paraId="448F8655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2019</w:t>
            </w:r>
          </w:p>
        </w:tc>
        <w:tc>
          <w:tcPr>
            <w:tcW w:w="1331" w:type="dxa"/>
          </w:tcPr>
          <w:p w14:paraId="5121482A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$11.74</w:t>
            </w:r>
          </w:p>
        </w:tc>
        <w:tc>
          <w:tcPr>
            <w:tcW w:w="1299" w:type="dxa"/>
          </w:tcPr>
          <w:p w14:paraId="04DA5292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$11.74</w:t>
            </w:r>
          </w:p>
        </w:tc>
        <w:tc>
          <w:tcPr>
            <w:tcW w:w="1403" w:type="dxa"/>
          </w:tcPr>
          <w:p w14:paraId="469E605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$11.74</w:t>
            </w:r>
          </w:p>
        </w:tc>
        <w:tc>
          <w:tcPr>
            <w:tcW w:w="1332" w:type="dxa"/>
          </w:tcPr>
          <w:p w14:paraId="44E1BC85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.003521</w:t>
            </w:r>
          </w:p>
        </w:tc>
        <w:tc>
          <w:tcPr>
            <w:tcW w:w="1297" w:type="dxa"/>
          </w:tcPr>
          <w:p w14:paraId="230A23E4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.003521</w:t>
            </w:r>
          </w:p>
        </w:tc>
        <w:tc>
          <w:tcPr>
            <w:tcW w:w="1678" w:type="dxa"/>
          </w:tcPr>
          <w:p w14:paraId="570FB90B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.003521</w:t>
            </w:r>
          </w:p>
        </w:tc>
      </w:tr>
      <w:tr w:rsidR="00462385" w:rsidRPr="00C45506" w14:paraId="0812DABD" w14:textId="77777777" w:rsidTr="004F43D9">
        <w:tc>
          <w:tcPr>
            <w:tcW w:w="1650" w:type="dxa"/>
          </w:tcPr>
          <w:p w14:paraId="16B0AAF7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2020</w:t>
            </w:r>
          </w:p>
        </w:tc>
        <w:tc>
          <w:tcPr>
            <w:tcW w:w="1331" w:type="dxa"/>
          </w:tcPr>
          <w:p w14:paraId="129B86D9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$12.09</w:t>
            </w:r>
          </w:p>
        </w:tc>
        <w:tc>
          <w:tcPr>
            <w:tcW w:w="1299" w:type="dxa"/>
          </w:tcPr>
          <w:p w14:paraId="7390E06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$12.09</w:t>
            </w:r>
          </w:p>
        </w:tc>
        <w:tc>
          <w:tcPr>
            <w:tcW w:w="1403" w:type="dxa"/>
          </w:tcPr>
          <w:p w14:paraId="17FD2097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$12.09</w:t>
            </w:r>
          </w:p>
        </w:tc>
        <w:tc>
          <w:tcPr>
            <w:tcW w:w="1332" w:type="dxa"/>
          </w:tcPr>
          <w:p w14:paraId="64D8069D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.003626</w:t>
            </w:r>
          </w:p>
        </w:tc>
        <w:tc>
          <w:tcPr>
            <w:tcW w:w="1297" w:type="dxa"/>
          </w:tcPr>
          <w:p w14:paraId="4E8292FF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.003626</w:t>
            </w:r>
          </w:p>
        </w:tc>
        <w:tc>
          <w:tcPr>
            <w:tcW w:w="1678" w:type="dxa"/>
          </w:tcPr>
          <w:p w14:paraId="024E11F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.003626</w:t>
            </w:r>
          </w:p>
        </w:tc>
      </w:tr>
      <w:tr w:rsidR="00462385" w:rsidRPr="00C45506" w14:paraId="3182324E" w14:textId="77777777" w:rsidTr="004F43D9">
        <w:tc>
          <w:tcPr>
            <w:tcW w:w="1650" w:type="dxa"/>
          </w:tcPr>
          <w:p w14:paraId="565E4121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2021</w:t>
            </w:r>
          </w:p>
        </w:tc>
        <w:tc>
          <w:tcPr>
            <w:tcW w:w="1331" w:type="dxa"/>
          </w:tcPr>
          <w:p w14:paraId="78F56FDC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$12.45</w:t>
            </w:r>
          </w:p>
        </w:tc>
        <w:tc>
          <w:tcPr>
            <w:tcW w:w="1299" w:type="dxa"/>
          </w:tcPr>
          <w:p w14:paraId="7AD13684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$12.45</w:t>
            </w:r>
          </w:p>
        </w:tc>
        <w:tc>
          <w:tcPr>
            <w:tcW w:w="1403" w:type="dxa"/>
          </w:tcPr>
          <w:p w14:paraId="47255FDD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$12.45</w:t>
            </w:r>
          </w:p>
        </w:tc>
        <w:tc>
          <w:tcPr>
            <w:tcW w:w="1332" w:type="dxa"/>
          </w:tcPr>
          <w:p w14:paraId="7FDB692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.003734</w:t>
            </w:r>
          </w:p>
        </w:tc>
        <w:tc>
          <w:tcPr>
            <w:tcW w:w="1297" w:type="dxa"/>
          </w:tcPr>
          <w:p w14:paraId="1F5D6B56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.003734</w:t>
            </w:r>
          </w:p>
        </w:tc>
        <w:tc>
          <w:tcPr>
            <w:tcW w:w="1678" w:type="dxa"/>
          </w:tcPr>
          <w:p w14:paraId="5DEB936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.003734</w:t>
            </w:r>
          </w:p>
        </w:tc>
      </w:tr>
      <w:tr w:rsidR="00462385" w:rsidRPr="00C45506" w14:paraId="0F2AC5AD" w14:textId="77777777" w:rsidTr="004F43D9">
        <w:tc>
          <w:tcPr>
            <w:tcW w:w="1650" w:type="dxa"/>
          </w:tcPr>
          <w:p w14:paraId="6AD09F0B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331" w:type="dxa"/>
          </w:tcPr>
          <w:p w14:paraId="6072587D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$12.82</w:t>
            </w:r>
          </w:p>
        </w:tc>
        <w:tc>
          <w:tcPr>
            <w:tcW w:w="1299" w:type="dxa"/>
          </w:tcPr>
          <w:p w14:paraId="1DB9980B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$12.82</w:t>
            </w:r>
          </w:p>
        </w:tc>
        <w:tc>
          <w:tcPr>
            <w:tcW w:w="1403" w:type="dxa"/>
          </w:tcPr>
          <w:p w14:paraId="740A8F4C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$12.82</w:t>
            </w:r>
          </w:p>
        </w:tc>
        <w:tc>
          <w:tcPr>
            <w:tcW w:w="1332" w:type="dxa"/>
          </w:tcPr>
          <w:p w14:paraId="54284461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.003846</w:t>
            </w:r>
          </w:p>
        </w:tc>
        <w:tc>
          <w:tcPr>
            <w:tcW w:w="1297" w:type="dxa"/>
          </w:tcPr>
          <w:p w14:paraId="27D41B2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.003846</w:t>
            </w:r>
          </w:p>
        </w:tc>
        <w:tc>
          <w:tcPr>
            <w:tcW w:w="1678" w:type="dxa"/>
          </w:tcPr>
          <w:p w14:paraId="0F2164F5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.003846</w:t>
            </w:r>
          </w:p>
        </w:tc>
      </w:tr>
      <w:tr w:rsidR="00462385" w:rsidRPr="00C45506" w14:paraId="11A3C748" w14:textId="77777777" w:rsidTr="004F43D9">
        <w:tc>
          <w:tcPr>
            <w:tcW w:w="1650" w:type="dxa"/>
          </w:tcPr>
          <w:p w14:paraId="76EE39F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2023</w:t>
            </w:r>
          </w:p>
        </w:tc>
        <w:tc>
          <w:tcPr>
            <w:tcW w:w="1331" w:type="dxa"/>
          </w:tcPr>
          <w:p w14:paraId="2C319FF4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$13.20</w:t>
            </w:r>
          </w:p>
        </w:tc>
        <w:tc>
          <w:tcPr>
            <w:tcW w:w="1299" w:type="dxa"/>
          </w:tcPr>
          <w:p w14:paraId="06D21F8C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$13.20</w:t>
            </w:r>
          </w:p>
        </w:tc>
        <w:tc>
          <w:tcPr>
            <w:tcW w:w="1403" w:type="dxa"/>
          </w:tcPr>
          <w:p w14:paraId="4610F169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$13.20</w:t>
            </w:r>
          </w:p>
        </w:tc>
        <w:tc>
          <w:tcPr>
            <w:tcW w:w="1332" w:type="dxa"/>
          </w:tcPr>
          <w:p w14:paraId="130A21CA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.003961</w:t>
            </w:r>
          </w:p>
        </w:tc>
        <w:tc>
          <w:tcPr>
            <w:tcW w:w="1297" w:type="dxa"/>
          </w:tcPr>
          <w:p w14:paraId="06BEF14B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.003961</w:t>
            </w:r>
          </w:p>
        </w:tc>
        <w:tc>
          <w:tcPr>
            <w:tcW w:w="1678" w:type="dxa"/>
          </w:tcPr>
          <w:p w14:paraId="663B727B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.003961</w:t>
            </w:r>
          </w:p>
        </w:tc>
      </w:tr>
      <w:tr w:rsidR="00462385" w:rsidRPr="00C45506" w14:paraId="4BB9C0B2" w14:textId="77777777" w:rsidTr="004F43D9">
        <w:tc>
          <w:tcPr>
            <w:tcW w:w="1650" w:type="dxa"/>
          </w:tcPr>
          <w:p w14:paraId="5320CC87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2024</w:t>
            </w:r>
          </w:p>
        </w:tc>
        <w:tc>
          <w:tcPr>
            <w:tcW w:w="1331" w:type="dxa"/>
          </w:tcPr>
          <w:p w14:paraId="2C5339CD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$13.60</w:t>
            </w:r>
          </w:p>
        </w:tc>
        <w:tc>
          <w:tcPr>
            <w:tcW w:w="1299" w:type="dxa"/>
          </w:tcPr>
          <w:p w14:paraId="0FDD306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$13.60</w:t>
            </w:r>
          </w:p>
        </w:tc>
        <w:tc>
          <w:tcPr>
            <w:tcW w:w="1403" w:type="dxa"/>
          </w:tcPr>
          <w:p w14:paraId="3396014F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$13.60</w:t>
            </w:r>
          </w:p>
        </w:tc>
        <w:tc>
          <w:tcPr>
            <w:tcW w:w="1332" w:type="dxa"/>
          </w:tcPr>
          <w:p w14:paraId="1CBD0825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.004079</w:t>
            </w:r>
          </w:p>
        </w:tc>
        <w:tc>
          <w:tcPr>
            <w:tcW w:w="1297" w:type="dxa"/>
          </w:tcPr>
          <w:p w14:paraId="1AEE421E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.004079</w:t>
            </w:r>
          </w:p>
        </w:tc>
        <w:tc>
          <w:tcPr>
            <w:tcW w:w="1678" w:type="dxa"/>
          </w:tcPr>
          <w:p w14:paraId="416B4819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.004079</w:t>
            </w:r>
          </w:p>
        </w:tc>
      </w:tr>
      <w:tr w:rsidR="00462385" w:rsidRPr="00C45506" w14:paraId="25998774" w14:textId="77777777" w:rsidTr="004F43D9">
        <w:tc>
          <w:tcPr>
            <w:tcW w:w="1650" w:type="dxa"/>
          </w:tcPr>
          <w:p w14:paraId="30224FCC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2025</w:t>
            </w:r>
          </w:p>
        </w:tc>
        <w:tc>
          <w:tcPr>
            <w:tcW w:w="1331" w:type="dxa"/>
          </w:tcPr>
          <w:p w14:paraId="2F5C0480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$14.01</w:t>
            </w:r>
          </w:p>
        </w:tc>
        <w:tc>
          <w:tcPr>
            <w:tcW w:w="1299" w:type="dxa"/>
          </w:tcPr>
          <w:p w14:paraId="78256F99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$14.01</w:t>
            </w:r>
          </w:p>
        </w:tc>
        <w:tc>
          <w:tcPr>
            <w:tcW w:w="1403" w:type="dxa"/>
          </w:tcPr>
          <w:p w14:paraId="4F373D4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$14.01</w:t>
            </w:r>
          </w:p>
        </w:tc>
        <w:tc>
          <w:tcPr>
            <w:tcW w:w="1332" w:type="dxa"/>
          </w:tcPr>
          <w:p w14:paraId="153616C6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.004201</w:t>
            </w:r>
          </w:p>
        </w:tc>
        <w:tc>
          <w:tcPr>
            <w:tcW w:w="1297" w:type="dxa"/>
          </w:tcPr>
          <w:p w14:paraId="57145ED4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.004201</w:t>
            </w:r>
          </w:p>
        </w:tc>
        <w:tc>
          <w:tcPr>
            <w:tcW w:w="1678" w:type="dxa"/>
          </w:tcPr>
          <w:p w14:paraId="4386CDFF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.004201</w:t>
            </w:r>
          </w:p>
        </w:tc>
      </w:tr>
      <w:tr w:rsidR="00462385" w:rsidRPr="00C45506" w14:paraId="1F36ED9D" w14:textId="77777777" w:rsidTr="004F43D9">
        <w:tc>
          <w:tcPr>
            <w:tcW w:w="1650" w:type="dxa"/>
          </w:tcPr>
          <w:p w14:paraId="0DEE427D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</w:tcPr>
          <w:p w14:paraId="0879649E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299" w:type="dxa"/>
          </w:tcPr>
          <w:p w14:paraId="3415C582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403" w:type="dxa"/>
          </w:tcPr>
          <w:p w14:paraId="4246EA56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332" w:type="dxa"/>
          </w:tcPr>
          <w:p w14:paraId="3598C47A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.004327</w:t>
            </w:r>
          </w:p>
        </w:tc>
        <w:tc>
          <w:tcPr>
            <w:tcW w:w="1297" w:type="dxa"/>
          </w:tcPr>
          <w:p w14:paraId="40B650FD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.004327</w:t>
            </w:r>
          </w:p>
        </w:tc>
        <w:tc>
          <w:tcPr>
            <w:tcW w:w="1678" w:type="dxa"/>
          </w:tcPr>
          <w:p w14:paraId="2D4DDD7E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.004327</w:t>
            </w:r>
          </w:p>
        </w:tc>
      </w:tr>
      <w:tr w:rsidR="00462385" w:rsidRPr="00C45506" w14:paraId="61B68F3A" w14:textId="77777777" w:rsidTr="004F43D9">
        <w:tc>
          <w:tcPr>
            <w:tcW w:w="1650" w:type="dxa"/>
          </w:tcPr>
          <w:p w14:paraId="1946546A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1" w:type="dxa"/>
          </w:tcPr>
          <w:p w14:paraId="3A2118B6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14.86</w:t>
            </w:r>
          </w:p>
        </w:tc>
        <w:tc>
          <w:tcPr>
            <w:tcW w:w="1299" w:type="dxa"/>
          </w:tcPr>
          <w:p w14:paraId="22BDCC6B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14.86</w:t>
            </w:r>
          </w:p>
        </w:tc>
        <w:tc>
          <w:tcPr>
            <w:tcW w:w="1403" w:type="dxa"/>
          </w:tcPr>
          <w:p w14:paraId="6657F797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0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14.86</w:t>
            </w:r>
          </w:p>
        </w:tc>
        <w:tc>
          <w:tcPr>
            <w:tcW w:w="1332" w:type="dxa"/>
          </w:tcPr>
          <w:p w14:paraId="57C24A13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.004456</w:t>
            </w:r>
          </w:p>
        </w:tc>
        <w:tc>
          <w:tcPr>
            <w:tcW w:w="1297" w:type="dxa"/>
          </w:tcPr>
          <w:p w14:paraId="53A09C29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.004456</w:t>
            </w:r>
          </w:p>
        </w:tc>
        <w:tc>
          <w:tcPr>
            <w:tcW w:w="1678" w:type="dxa"/>
          </w:tcPr>
          <w:p w14:paraId="5393A1E4" w14:textId="77777777" w:rsidR="00462385" w:rsidRPr="00C45506" w:rsidRDefault="00462385" w:rsidP="004F4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.004456</w:t>
            </w:r>
          </w:p>
        </w:tc>
      </w:tr>
    </w:tbl>
    <w:p w14:paraId="33A19763" w14:textId="77777777" w:rsidR="00462385" w:rsidRDefault="00462385" w:rsidP="00462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97958" w14:textId="77777777" w:rsidR="00462385" w:rsidRDefault="00462385" w:rsidP="00462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CB4">
        <w:rPr>
          <w:rFonts w:ascii="Times New Roman" w:hAnsi="Times New Roman" w:cs="Times New Roman"/>
          <w:sz w:val="24"/>
          <w:szCs w:val="24"/>
        </w:rPr>
        <w:t>Each of the above rate classes will be subject to a surcharge of $</w:t>
      </w:r>
      <w:r>
        <w:rPr>
          <w:rFonts w:ascii="Times New Roman" w:hAnsi="Times New Roman" w:cs="Times New Roman"/>
          <w:sz w:val="24"/>
          <w:szCs w:val="24"/>
        </w:rPr>
        <w:t>6.50</w:t>
      </w:r>
      <w:r w:rsidRPr="003E4CB4">
        <w:rPr>
          <w:rFonts w:ascii="Times New Roman" w:hAnsi="Times New Roman" w:cs="Times New Roman"/>
          <w:sz w:val="24"/>
          <w:szCs w:val="24"/>
        </w:rPr>
        <w:t xml:space="preserve"> per month additional to the regular rate. </w:t>
      </w:r>
    </w:p>
    <w:p w14:paraId="0CF110A5" w14:textId="77777777" w:rsidR="00462385" w:rsidRDefault="00462385" w:rsidP="00462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E4CB4">
        <w:rPr>
          <w:rFonts w:ascii="Times New Roman" w:hAnsi="Times New Roman" w:cs="Times New Roman"/>
          <w:sz w:val="24"/>
          <w:szCs w:val="24"/>
        </w:rPr>
        <w:t xml:space="preserve">3% </w:t>
      </w:r>
      <w:r>
        <w:rPr>
          <w:rFonts w:ascii="Times New Roman" w:hAnsi="Times New Roman" w:cs="Times New Roman"/>
          <w:sz w:val="24"/>
          <w:szCs w:val="24"/>
        </w:rPr>
        <w:t xml:space="preserve">yearly </w:t>
      </w:r>
      <w:r w:rsidRPr="003E4CB4">
        <w:rPr>
          <w:rFonts w:ascii="Times New Roman" w:hAnsi="Times New Roman" w:cs="Times New Roman"/>
          <w:sz w:val="24"/>
          <w:szCs w:val="24"/>
        </w:rPr>
        <w:t>increase only applies to the base rate and not the surcharge.</w:t>
      </w:r>
    </w:p>
    <w:p w14:paraId="1A5990A0" w14:textId="6FFB7775" w:rsidR="00A2518E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DFBB9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EF1DA" w14:textId="4BDAD98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PASSED AND APPROVED 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2020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110599" w14:textId="77777777" w:rsidR="00A2518E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08A6A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AB117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89C1E" w14:textId="77777777" w:rsidR="00A2518E" w:rsidRPr="00051717" w:rsidRDefault="00A2518E" w:rsidP="00A25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56D9FFCB" w14:textId="77777777" w:rsidR="00A2518E" w:rsidRPr="00051717" w:rsidRDefault="00A2518E" w:rsidP="00A25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 xml:space="preserve">Gary F. </w:t>
      </w:r>
      <w:proofErr w:type="spellStart"/>
      <w:r w:rsidRPr="00051717">
        <w:rPr>
          <w:rFonts w:ascii="Times New Roman" w:eastAsia="Times New Roman" w:hAnsi="Times New Roman" w:cs="Times New Roman"/>
          <w:sz w:val="24"/>
          <w:szCs w:val="24"/>
        </w:rPr>
        <w:t>Langel</w:t>
      </w:r>
      <w:proofErr w:type="spellEnd"/>
    </w:p>
    <w:p w14:paraId="0436E0DF" w14:textId="77777777" w:rsidR="00A2518E" w:rsidRPr="00051717" w:rsidRDefault="00A2518E" w:rsidP="00A25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Mayor</w:t>
      </w:r>
    </w:p>
    <w:p w14:paraId="485D817C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463D4DE9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2B1A5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6BC5E426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Lauren N. Manternach</w:t>
      </w:r>
    </w:p>
    <w:p w14:paraId="21CE8483" w14:textId="77777777" w:rsidR="00A2518E" w:rsidRPr="00051717" w:rsidRDefault="00A2518E" w:rsidP="00A2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sz w:val="24"/>
          <w:szCs w:val="24"/>
        </w:rPr>
        <w:t>City Clerk</w:t>
      </w:r>
      <w:bookmarkEnd w:id="1"/>
    </w:p>
    <w:p w14:paraId="73B5E044" w14:textId="2A8ED08F" w:rsidR="00A1103A" w:rsidRDefault="00A1103A"/>
    <w:p w14:paraId="43E3CE0C" w14:textId="156482DF" w:rsidR="00782E57" w:rsidRDefault="00782E57"/>
    <w:p w14:paraId="4BFD56B0" w14:textId="50F3882F" w:rsidR="00782E57" w:rsidRDefault="00782E57"/>
    <w:p w14:paraId="7FCFA6E4" w14:textId="77777777" w:rsidR="00782E57" w:rsidRDefault="00782E57">
      <w:bookmarkStart w:id="2" w:name="_GoBack"/>
      <w:bookmarkEnd w:id="2"/>
    </w:p>
    <w:sectPr w:rsidR="0078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8E"/>
    <w:rsid w:val="00267E28"/>
    <w:rsid w:val="00304406"/>
    <w:rsid w:val="00462385"/>
    <w:rsid w:val="00782E57"/>
    <w:rsid w:val="00837A80"/>
    <w:rsid w:val="00A1103A"/>
    <w:rsid w:val="00A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DEA8"/>
  <w15:chartTrackingRefBased/>
  <w15:docId w15:val="{F6D0ED76-7A6D-42A9-9C72-EAF54E7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Manternach</dc:creator>
  <cp:keywords/>
  <dc:description/>
  <cp:lastModifiedBy>Lauren Manternach</cp:lastModifiedBy>
  <cp:revision>3</cp:revision>
  <cp:lastPrinted>2020-03-12T18:41:00Z</cp:lastPrinted>
  <dcterms:created xsi:type="dcterms:W3CDTF">2020-03-12T17:04:00Z</dcterms:created>
  <dcterms:modified xsi:type="dcterms:W3CDTF">2020-03-12T18:41:00Z</dcterms:modified>
</cp:coreProperties>
</file>