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69A" w:rsidRDefault="0004069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4069A" w:rsidRDefault="0030648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222884</wp:posOffset>
            </wp:positionH>
            <wp:positionV relativeFrom="paragraph">
              <wp:posOffset>119379</wp:posOffset>
            </wp:positionV>
            <wp:extent cx="603885" cy="707390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7073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4069A" w:rsidRDefault="0030648C">
      <w:pPr>
        <w:pStyle w:val="Heading1"/>
        <w:ind w:left="1161" w:firstLine="146"/>
      </w:pPr>
      <w:r>
        <w:rPr>
          <w:color w:val="131313"/>
        </w:rPr>
        <w:t>Imagine Schools Land O Lakes</w:t>
      </w:r>
    </w:p>
    <w:p w:rsidR="0004069A" w:rsidRDefault="0030648C">
      <w:pPr>
        <w:spacing w:before="52"/>
        <w:ind w:left="1308"/>
        <w:jc w:val="both"/>
        <w:rPr>
          <w:sz w:val="17"/>
          <w:szCs w:val="17"/>
        </w:rPr>
      </w:pPr>
      <w:r>
        <w:rPr>
          <w:color w:val="212121"/>
          <w:sz w:val="17"/>
          <w:szCs w:val="17"/>
        </w:rPr>
        <w:t xml:space="preserve">2940 </w:t>
      </w:r>
      <w:proofErr w:type="spellStart"/>
      <w:r>
        <w:rPr>
          <w:color w:val="131313"/>
          <w:sz w:val="17"/>
          <w:szCs w:val="17"/>
        </w:rPr>
        <w:t>Sunlake</w:t>
      </w:r>
      <w:proofErr w:type="spellEnd"/>
      <w:r>
        <w:rPr>
          <w:color w:val="131313"/>
          <w:sz w:val="17"/>
          <w:szCs w:val="17"/>
        </w:rPr>
        <w:t xml:space="preserve"> Blvd. Land O Lakes, FL. 34638</w:t>
      </w:r>
    </w:p>
    <w:p w:rsidR="0004069A" w:rsidRDefault="0030648C">
      <w:pPr>
        <w:tabs>
          <w:tab w:val="left" w:pos="9818"/>
        </w:tabs>
        <w:spacing w:before="49"/>
        <w:ind w:left="1624"/>
        <w:jc w:val="both"/>
        <w:rPr>
          <w:rFonts w:ascii="Times New Roman" w:eastAsia="Times New Roman" w:hAnsi="Times New Roman" w:cs="Times New Roman"/>
          <w:sz w:val="10"/>
          <w:szCs w:val="10"/>
        </w:rPr>
      </w:pPr>
      <w:r>
        <w:rPr>
          <w:color w:val="131313"/>
          <w:sz w:val="17"/>
          <w:szCs w:val="17"/>
        </w:rPr>
        <w:t xml:space="preserve">(813)428-7444 </w:t>
      </w:r>
      <w:hyperlink r:id="rId6">
        <w:r>
          <w:rPr>
            <w:color w:val="131313"/>
            <w:sz w:val="17"/>
            <w:szCs w:val="17"/>
          </w:rPr>
          <w:t>www.imaginelol.org</w:t>
        </w:r>
      </w:hyperlink>
    </w:p>
    <w:p w:rsidR="0004069A" w:rsidRDefault="0004069A">
      <w:pPr>
        <w:tabs>
          <w:tab w:val="left" w:pos="697"/>
        </w:tabs>
        <w:spacing w:before="13"/>
        <w:ind w:right="329"/>
        <w:jc w:val="right"/>
        <w:rPr>
          <w:sz w:val="9"/>
          <w:szCs w:val="9"/>
        </w:rPr>
      </w:pPr>
    </w:p>
    <w:p w:rsidR="0004069A" w:rsidRDefault="0004069A">
      <w:pPr>
        <w:spacing w:before="89"/>
        <w:ind w:left="443"/>
        <w:jc w:val="center"/>
        <w:rPr>
          <w:rFonts w:ascii="Times New Roman" w:eastAsia="Times New Roman" w:hAnsi="Times New Roman" w:cs="Times New Roman"/>
          <w:b/>
          <w:color w:val="131313"/>
          <w:sz w:val="26"/>
          <w:szCs w:val="26"/>
        </w:rPr>
      </w:pPr>
    </w:p>
    <w:p w:rsidR="0004069A" w:rsidRDefault="0030648C">
      <w:pPr>
        <w:spacing w:before="89"/>
        <w:ind w:left="44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MINUTES</w:t>
      </w:r>
    </w:p>
    <w:p w:rsidR="0004069A" w:rsidRDefault="0030648C">
      <w:pPr>
        <w:pStyle w:val="Heading3"/>
        <w:spacing w:before="59"/>
        <w:ind w:firstLine="66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131313"/>
        </w:rPr>
        <w:t>IMAGINE SCHOOLS GOVERNING BOARD MEETING TYPE:</w:t>
      </w:r>
    </w:p>
    <w:p w:rsidR="0004069A" w:rsidRDefault="0030648C">
      <w:pPr>
        <w:tabs>
          <w:tab w:val="left" w:pos="1897"/>
        </w:tabs>
        <w:spacing w:before="24"/>
        <w:ind w:left="600"/>
        <w:jc w:val="center"/>
        <w:rPr>
          <w:sz w:val="21"/>
          <w:szCs w:val="21"/>
        </w:rPr>
      </w:pPr>
      <w:proofErr w:type="spellStart"/>
      <w:r>
        <w:rPr>
          <w:color w:val="131313"/>
          <w:sz w:val="21"/>
          <w:szCs w:val="21"/>
        </w:rPr>
        <w:t>XRegular</w:t>
      </w:r>
      <w:proofErr w:type="spellEnd"/>
      <w:r>
        <w:rPr>
          <w:color w:val="131313"/>
          <w:sz w:val="21"/>
          <w:szCs w:val="21"/>
        </w:rPr>
        <w:tab/>
      </w:r>
      <w:r>
        <w:rPr>
          <w:color w:val="131313"/>
          <w:sz w:val="37"/>
          <w:szCs w:val="37"/>
        </w:rPr>
        <w:t xml:space="preserve">□ </w:t>
      </w:r>
      <w:r>
        <w:rPr>
          <w:color w:val="131313"/>
          <w:sz w:val="21"/>
          <w:szCs w:val="21"/>
        </w:rPr>
        <w:t>Special</w:t>
      </w:r>
    </w:p>
    <w:p w:rsidR="0004069A" w:rsidRDefault="0004069A">
      <w:pPr>
        <w:spacing w:before="57"/>
        <w:ind w:left="243"/>
        <w:jc w:val="center"/>
        <w:rPr>
          <w:b/>
          <w:sz w:val="24"/>
          <w:szCs w:val="24"/>
        </w:rPr>
      </w:pPr>
    </w:p>
    <w:p w:rsidR="0004069A" w:rsidRDefault="003064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9"/>
          <w:tab w:val="left" w:pos="1600"/>
        </w:tabs>
        <w:ind w:hanging="464"/>
        <w:rPr>
          <w:rFonts w:ascii="Times New Roman" w:eastAsia="Times New Roman" w:hAnsi="Times New Roman" w:cs="Times New Roman"/>
          <w:color w:val="131313"/>
        </w:rPr>
      </w:pPr>
      <w:r>
        <w:rPr>
          <w:b/>
          <w:color w:val="131313"/>
          <w:sz w:val="20"/>
          <w:szCs w:val="20"/>
        </w:rPr>
        <w:t>Call to Order:  5:30 p.m.</w:t>
      </w:r>
    </w:p>
    <w:p w:rsidR="0004069A" w:rsidRDefault="003064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03"/>
          <w:tab w:val="left" w:pos="1604"/>
          <w:tab w:val="left" w:pos="3012"/>
          <w:tab w:val="left" w:pos="6314"/>
          <w:tab w:val="left" w:pos="7229"/>
        </w:tabs>
        <w:spacing w:before="26"/>
        <w:ind w:left="1603" w:hanging="544"/>
        <w:rPr>
          <w:color w:val="131313"/>
          <w:sz w:val="21"/>
          <w:szCs w:val="21"/>
        </w:rPr>
      </w:pPr>
      <w:r>
        <w:rPr>
          <w:b/>
          <w:color w:val="131313"/>
          <w:sz w:val="20"/>
          <w:szCs w:val="20"/>
        </w:rPr>
        <w:t>Roll Call</w:t>
      </w:r>
      <w:r>
        <w:rPr>
          <w:b/>
          <w:color w:val="131313"/>
          <w:sz w:val="20"/>
          <w:szCs w:val="20"/>
        </w:rPr>
        <w:tab/>
      </w:r>
      <w:r>
        <w:rPr>
          <w:color w:val="131313"/>
          <w:sz w:val="21"/>
          <w:szCs w:val="21"/>
        </w:rPr>
        <w:t>Quorum  2/ 3</w:t>
      </w:r>
      <w:r>
        <w:rPr>
          <w:rFonts w:ascii="Times New Roman" w:eastAsia="Times New Roman" w:hAnsi="Times New Roman" w:cs="Times New Roman"/>
          <w:color w:val="131313"/>
          <w:sz w:val="26"/>
          <w:szCs w:val="26"/>
          <w:vertAlign w:val="superscript"/>
        </w:rPr>
        <w:t xml:space="preserve">rd </w:t>
      </w:r>
      <w:r>
        <w:rPr>
          <w:color w:val="131313"/>
          <w:sz w:val="21"/>
          <w:szCs w:val="21"/>
        </w:rPr>
        <w:t>in attendance:</w:t>
      </w:r>
      <w:r>
        <w:rPr>
          <w:color w:val="131313"/>
          <w:sz w:val="21"/>
          <w:szCs w:val="21"/>
        </w:rPr>
        <w:tab/>
      </w:r>
      <w:r>
        <w:rPr>
          <w:b/>
          <w:color w:val="131313"/>
          <w:sz w:val="21"/>
          <w:szCs w:val="21"/>
        </w:rPr>
        <w:t xml:space="preserve">X </w:t>
      </w:r>
      <w:r>
        <w:rPr>
          <w:b/>
          <w:color w:val="131313"/>
          <w:sz w:val="20"/>
          <w:szCs w:val="20"/>
        </w:rPr>
        <w:t>yes-</w:t>
      </w:r>
      <w:r>
        <w:rPr>
          <w:b/>
          <w:color w:val="131313"/>
          <w:sz w:val="20"/>
          <w:szCs w:val="20"/>
        </w:rPr>
        <w:tab/>
      </w:r>
      <w:r>
        <w:rPr>
          <w:color w:val="131313"/>
          <w:sz w:val="21"/>
          <w:szCs w:val="21"/>
        </w:rPr>
        <w:t>no</w:t>
      </w:r>
    </w:p>
    <w:p w:rsidR="0004069A" w:rsidRDefault="0004069A">
      <w:pPr>
        <w:spacing w:before="1"/>
        <w:rPr>
          <w:sz w:val="10"/>
          <w:szCs w:val="10"/>
        </w:rPr>
      </w:pPr>
    </w:p>
    <w:tbl>
      <w:tblPr>
        <w:tblStyle w:val="a"/>
        <w:tblW w:w="8301" w:type="dxa"/>
        <w:tblInd w:w="17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39"/>
        <w:gridCol w:w="1636"/>
        <w:gridCol w:w="2070"/>
        <w:gridCol w:w="1856"/>
      </w:tblGrid>
      <w:tr w:rsidR="0004069A">
        <w:trPr>
          <w:trHeight w:val="636"/>
        </w:trPr>
        <w:tc>
          <w:tcPr>
            <w:tcW w:w="2739" w:type="dxa"/>
          </w:tcPr>
          <w:p w:rsidR="0004069A" w:rsidRDefault="0030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/>
              <w:ind w:left="200" w:right="18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131313"/>
                <w:sz w:val="20"/>
                <w:szCs w:val="20"/>
              </w:rPr>
              <w:t>Board Member's Name</w:t>
            </w:r>
          </w:p>
        </w:tc>
        <w:tc>
          <w:tcPr>
            <w:tcW w:w="1636" w:type="dxa"/>
          </w:tcPr>
          <w:p w:rsidR="0004069A" w:rsidRDefault="0030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154" w:right="1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131313"/>
                <w:sz w:val="20"/>
                <w:szCs w:val="20"/>
              </w:rPr>
              <w:t>Position</w:t>
            </w:r>
          </w:p>
        </w:tc>
        <w:tc>
          <w:tcPr>
            <w:tcW w:w="2070" w:type="dxa"/>
          </w:tcPr>
          <w:p w:rsidR="0004069A" w:rsidRDefault="0030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543" w:right="54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131313"/>
                <w:sz w:val="20"/>
                <w:szCs w:val="20"/>
              </w:rPr>
              <w:t>Present</w:t>
            </w:r>
          </w:p>
        </w:tc>
        <w:tc>
          <w:tcPr>
            <w:tcW w:w="1856" w:type="dxa"/>
          </w:tcPr>
          <w:p w:rsidR="0004069A" w:rsidRDefault="0030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57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131313"/>
                <w:sz w:val="20"/>
                <w:szCs w:val="20"/>
              </w:rPr>
              <w:t>Absent</w:t>
            </w:r>
          </w:p>
        </w:tc>
      </w:tr>
      <w:tr w:rsidR="0004069A">
        <w:trPr>
          <w:trHeight w:val="380"/>
        </w:trPr>
        <w:tc>
          <w:tcPr>
            <w:tcW w:w="2739" w:type="dxa"/>
          </w:tcPr>
          <w:p w:rsidR="0004069A" w:rsidRDefault="0030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200" w:right="185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Eric Cupps</w:t>
            </w:r>
          </w:p>
        </w:tc>
        <w:tc>
          <w:tcPr>
            <w:tcW w:w="1636" w:type="dxa"/>
          </w:tcPr>
          <w:p w:rsidR="0004069A" w:rsidRDefault="0030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155" w:right="12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Member</w:t>
            </w:r>
          </w:p>
        </w:tc>
        <w:tc>
          <w:tcPr>
            <w:tcW w:w="2070" w:type="dxa"/>
          </w:tcPr>
          <w:p w:rsidR="0004069A" w:rsidRDefault="0030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08" w:lineRule="auto"/>
              <w:ind w:left="2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856" w:type="dxa"/>
          </w:tcPr>
          <w:p w:rsidR="0004069A" w:rsidRDefault="00040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069A">
        <w:trPr>
          <w:trHeight w:val="374"/>
        </w:trPr>
        <w:tc>
          <w:tcPr>
            <w:tcW w:w="2739" w:type="dxa"/>
          </w:tcPr>
          <w:p w:rsidR="0004069A" w:rsidRDefault="0030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200" w:right="18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Jenifer </w:t>
            </w:r>
            <w:proofErr w:type="spellStart"/>
            <w:r>
              <w:rPr>
                <w:color w:val="000000"/>
                <w:sz w:val="19"/>
                <w:szCs w:val="19"/>
              </w:rPr>
              <w:t>Oyer</w:t>
            </w:r>
            <w:proofErr w:type="spellEnd"/>
          </w:p>
        </w:tc>
        <w:tc>
          <w:tcPr>
            <w:tcW w:w="1636" w:type="dxa"/>
          </w:tcPr>
          <w:p w:rsidR="0004069A" w:rsidRDefault="0030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18" w:lineRule="auto"/>
              <w:ind w:left="160" w:right="12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Member</w:t>
            </w:r>
          </w:p>
        </w:tc>
        <w:tc>
          <w:tcPr>
            <w:tcW w:w="2070" w:type="dxa"/>
          </w:tcPr>
          <w:p w:rsidR="0004069A" w:rsidRDefault="0030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03" w:lineRule="auto"/>
              <w:ind w:left="2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856" w:type="dxa"/>
          </w:tcPr>
          <w:p w:rsidR="0004069A" w:rsidRDefault="00040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069A">
        <w:trPr>
          <w:trHeight w:val="464"/>
        </w:trPr>
        <w:tc>
          <w:tcPr>
            <w:tcW w:w="2739" w:type="dxa"/>
          </w:tcPr>
          <w:p w:rsidR="0004069A" w:rsidRDefault="0030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184" w:right="18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Jason Neumann</w:t>
            </w:r>
          </w:p>
        </w:tc>
        <w:tc>
          <w:tcPr>
            <w:tcW w:w="1636" w:type="dxa"/>
          </w:tcPr>
          <w:p w:rsidR="0004069A" w:rsidRDefault="0030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60" w:right="12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Member</w:t>
            </w:r>
          </w:p>
        </w:tc>
        <w:tc>
          <w:tcPr>
            <w:tcW w:w="2070" w:type="dxa"/>
          </w:tcPr>
          <w:p w:rsidR="0004069A" w:rsidRDefault="0030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22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X</w:t>
            </w:r>
          </w:p>
        </w:tc>
        <w:tc>
          <w:tcPr>
            <w:tcW w:w="1856" w:type="dxa"/>
          </w:tcPr>
          <w:p w:rsidR="0004069A" w:rsidRDefault="00040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069A">
        <w:trPr>
          <w:trHeight w:val="342"/>
        </w:trPr>
        <w:tc>
          <w:tcPr>
            <w:tcW w:w="2739" w:type="dxa"/>
          </w:tcPr>
          <w:p w:rsidR="0004069A" w:rsidRDefault="0030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199" w:lineRule="auto"/>
              <w:ind w:left="194" w:right="18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Nancy Morris</w:t>
            </w:r>
          </w:p>
        </w:tc>
        <w:tc>
          <w:tcPr>
            <w:tcW w:w="1636" w:type="dxa"/>
          </w:tcPr>
          <w:p w:rsidR="0004069A" w:rsidRDefault="0030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194" w:lineRule="auto"/>
              <w:ind w:left="156" w:right="12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Member</w:t>
            </w:r>
          </w:p>
        </w:tc>
        <w:tc>
          <w:tcPr>
            <w:tcW w:w="2070" w:type="dxa"/>
          </w:tcPr>
          <w:p w:rsidR="0004069A" w:rsidRDefault="0030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194" w:lineRule="auto"/>
              <w:ind w:left="543" w:right="542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X</w:t>
            </w:r>
          </w:p>
        </w:tc>
        <w:tc>
          <w:tcPr>
            <w:tcW w:w="1856" w:type="dxa"/>
          </w:tcPr>
          <w:p w:rsidR="0004069A" w:rsidRDefault="00040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069A">
        <w:trPr>
          <w:trHeight w:val="342"/>
        </w:trPr>
        <w:tc>
          <w:tcPr>
            <w:tcW w:w="2739" w:type="dxa"/>
          </w:tcPr>
          <w:p w:rsidR="0004069A" w:rsidRDefault="0030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199" w:lineRule="auto"/>
              <w:ind w:left="194" w:right="188"/>
              <w:jc w:val="center"/>
              <w:rPr>
                <w:color w:val="131313"/>
                <w:sz w:val="19"/>
                <w:szCs w:val="19"/>
              </w:rPr>
            </w:pPr>
            <w:r>
              <w:rPr>
                <w:color w:val="131313"/>
                <w:sz w:val="19"/>
                <w:szCs w:val="19"/>
              </w:rPr>
              <w:t>Michael Rapp</w:t>
            </w:r>
          </w:p>
        </w:tc>
        <w:tc>
          <w:tcPr>
            <w:tcW w:w="1636" w:type="dxa"/>
          </w:tcPr>
          <w:p w:rsidR="0004069A" w:rsidRDefault="0030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194" w:lineRule="auto"/>
              <w:ind w:left="156" w:right="128"/>
              <w:jc w:val="center"/>
              <w:rPr>
                <w:color w:val="131313"/>
                <w:sz w:val="19"/>
                <w:szCs w:val="19"/>
              </w:rPr>
            </w:pPr>
            <w:r>
              <w:rPr>
                <w:color w:val="131313"/>
                <w:sz w:val="19"/>
                <w:szCs w:val="19"/>
              </w:rPr>
              <w:t>Member</w:t>
            </w:r>
          </w:p>
        </w:tc>
        <w:tc>
          <w:tcPr>
            <w:tcW w:w="2070" w:type="dxa"/>
          </w:tcPr>
          <w:p w:rsidR="0004069A" w:rsidRDefault="00040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194" w:lineRule="auto"/>
              <w:ind w:left="543" w:right="542"/>
              <w:jc w:val="center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1856" w:type="dxa"/>
          </w:tcPr>
          <w:p w:rsidR="0004069A" w:rsidRDefault="0030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</w:tr>
    </w:tbl>
    <w:p w:rsidR="0004069A" w:rsidRDefault="0030648C">
      <w:pPr>
        <w:spacing w:after="1"/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</w:t>
      </w:r>
      <w:r>
        <w:t>Deanna Midkiff</w:t>
      </w:r>
      <w:r>
        <w:tab/>
        <w:t xml:space="preserve">    Parent </w:t>
      </w:r>
      <w:proofErr w:type="spellStart"/>
      <w:r>
        <w:t>Liason</w:t>
      </w:r>
      <w:proofErr w:type="spellEnd"/>
      <w:r>
        <w:tab/>
        <w:t xml:space="preserve">          X</w:t>
      </w:r>
    </w:p>
    <w:tbl>
      <w:tblPr>
        <w:tblStyle w:val="a0"/>
        <w:tblW w:w="8226" w:type="dxa"/>
        <w:tblInd w:w="16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1"/>
        <w:gridCol w:w="1625"/>
        <w:gridCol w:w="2048"/>
        <w:gridCol w:w="1832"/>
      </w:tblGrid>
      <w:tr w:rsidR="0004069A">
        <w:trPr>
          <w:trHeight w:val="479"/>
        </w:trPr>
        <w:tc>
          <w:tcPr>
            <w:tcW w:w="2721" w:type="dxa"/>
          </w:tcPr>
          <w:p w:rsidR="0004069A" w:rsidRDefault="0030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6"/>
              <w:ind w:left="55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131313"/>
                <w:sz w:val="20"/>
                <w:szCs w:val="20"/>
              </w:rPr>
              <w:t>Imagine Schools</w:t>
            </w:r>
          </w:p>
        </w:tc>
        <w:tc>
          <w:tcPr>
            <w:tcW w:w="1625" w:type="dxa"/>
          </w:tcPr>
          <w:p w:rsidR="0004069A" w:rsidRDefault="0030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/>
              <w:ind w:left="286" w:right="25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131313"/>
                <w:sz w:val="20"/>
                <w:szCs w:val="20"/>
              </w:rPr>
              <w:t>Position</w:t>
            </w:r>
          </w:p>
        </w:tc>
        <w:tc>
          <w:tcPr>
            <w:tcW w:w="2048" w:type="dxa"/>
          </w:tcPr>
          <w:p w:rsidR="0004069A" w:rsidRDefault="0030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/>
              <w:ind w:left="542" w:right="54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131313"/>
                <w:sz w:val="20"/>
                <w:szCs w:val="20"/>
              </w:rPr>
              <w:t>Present</w:t>
            </w:r>
          </w:p>
        </w:tc>
        <w:tc>
          <w:tcPr>
            <w:tcW w:w="1832" w:type="dxa"/>
          </w:tcPr>
          <w:p w:rsidR="0004069A" w:rsidRDefault="0030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/>
              <w:ind w:left="57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131313"/>
                <w:sz w:val="20"/>
                <w:szCs w:val="20"/>
              </w:rPr>
              <w:t>Absent</w:t>
            </w:r>
          </w:p>
        </w:tc>
      </w:tr>
      <w:tr w:rsidR="0004069A">
        <w:trPr>
          <w:trHeight w:val="292"/>
        </w:trPr>
        <w:tc>
          <w:tcPr>
            <w:tcW w:w="2721" w:type="dxa"/>
          </w:tcPr>
          <w:p w:rsidR="0004069A" w:rsidRDefault="0030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668"/>
              <w:rPr>
                <w:color w:val="000000"/>
                <w:sz w:val="19"/>
                <w:szCs w:val="19"/>
              </w:rPr>
            </w:pPr>
            <w:r>
              <w:rPr>
                <w:color w:val="131313"/>
                <w:sz w:val="19"/>
                <w:szCs w:val="19"/>
              </w:rPr>
              <w:t>Aimee Williams</w:t>
            </w:r>
          </w:p>
        </w:tc>
        <w:tc>
          <w:tcPr>
            <w:tcW w:w="1625" w:type="dxa"/>
          </w:tcPr>
          <w:p w:rsidR="0004069A" w:rsidRDefault="0030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287" w:right="25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131313"/>
                <w:sz w:val="19"/>
                <w:szCs w:val="19"/>
              </w:rPr>
              <w:t>Principal</w:t>
            </w:r>
          </w:p>
        </w:tc>
        <w:tc>
          <w:tcPr>
            <w:tcW w:w="2048" w:type="dxa"/>
          </w:tcPr>
          <w:p w:rsidR="0004069A" w:rsidRDefault="0030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13" w:lineRule="auto"/>
              <w:ind w:left="1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832" w:type="dxa"/>
          </w:tcPr>
          <w:p w:rsidR="0004069A" w:rsidRDefault="00040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069A">
        <w:trPr>
          <w:trHeight w:val="282"/>
        </w:trPr>
        <w:tc>
          <w:tcPr>
            <w:tcW w:w="2721" w:type="dxa"/>
          </w:tcPr>
          <w:p w:rsidR="0004069A" w:rsidRDefault="0030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39"/>
              <w:rPr>
                <w:color w:val="000000"/>
                <w:sz w:val="19"/>
                <w:szCs w:val="19"/>
              </w:rPr>
            </w:pPr>
            <w:r>
              <w:rPr>
                <w:color w:val="131313"/>
                <w:sz w:val="19"/>
                <w:szCs w:val="19"/>
              </w:rPr>
              <w:t>Stefanie Lowery</w:t>
            </w:r>
          </w:p>
        </w:tc>
        <w:tc>
          <w:tcPr>
            <w:tcW w:w="1625" w:type="dxa"/>
          </w:tcPr>
          <w:p w:rsidR="0004069A" w:rsidRDefault="0030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287" w:right="24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131313"/>
                <w:sz w:val="19"/>
                <w:szCs w:val="19"/>
              </w:rPr>
              <w:t>RD</w:t>
            </w:r>
          </w:p>
        </w:tc>
        <w:tc>
          <w:tcPr>
            <w:tcW w:w="2048" w:type="dxa"/>
          </w:tcPr>
          <w:p w:rsidR="0004069A" w:rsidRDefault="0030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 w:line="208" w:lineRule="auto"/>
              <w:ind w:left="1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832" w:type="dxa"/>
          </w:tcPr>
          <w:p w:rsidR="0004069A" w:rsidRDefault="00040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069A">
        <w:trPr>
          <w:trHeight w:val="537"/>
        </w:trPr>
        <w:tc>
          <w:tcPr>
            <w:tcW w:w="2721" w:type="dxa"/>
          </w:tcPr>
          <w:p w:rsidR="0004069A" w:rsidRDefault="0030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672"/>
              <w:rPr>
                <w:color w:val="000000"/>
                <w:sz w:val="19"/>
                <w:szCs w:val="19"/>
              </w:rPr>
            </w:pPr>
            <w:r>
              <w:rPr>
                <w:color w:val="131313"/>
                <w:sz w:val="19"/>
                <w:szCs w:val="19"/>
              </w:rPr>
              <w:t>Christine Miller</w:t>
            </w:r>
          </w:p>
        </w:tc>
        <w:tc>
          <w:tcPr>
            <w:tcW w:w="1625" w:type="dxa"/>
          </w:tcPr>
          <w:p w:rsidR="0004069A" w:rsidRDefault="0030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70" w:lineRule="auto"/>
              <w:ind w:left="474" w:right="404" w:hanging="37"/>
              <w:rPr>
                <w:color w:val="000000"/>
                <w:sz w:val="19"/>
                <w:szCs w:val="19"/>
              </w:rPr>
            </w:pPr>
            <w:r>
              <w:rPr>
                <w:color w:val="131313"/>
                <w:sz w:val="19"/>
                <w:szCs w:val="19"/>
              </w:rPr>
              <w:t>Regional Finance</w:t>
            </w:r>
          </w:p>
        </w:tc>
        <w:tc>
          <w:tcPr>
            <w:tcW w:w="2048" w:type="dxa"/>
          </w:tcPr>
          <w:p w:rsidR="0004069A" w:rsidRDefault="0030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1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832" w:type="dxa"/>
          </w:tcPr>
          <w:p w:rsidR="0004069A" w:rsidRDefault="00040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069A">
        <w:trPr>
          <w:trHeight w:val="278"/>
        </w:trPr>
        <w:tc>
          <w:tcPr>
            <w:tcW w:w="2721" w:type="dxa"/>
          </w:tcPr>
          <w:p w:rsidR="0004069A" w:rsidRDefault="0030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629"/>
              <w:rPr>
                <w:color w:val="000000"/>
                <w:sz w:val="19"/>
                <w:szCs w:val="19"/>
              </w:rPr>
            </w:pPr>
            <w:r>
              <w:rPr>
                <w:color w:val="131313"/>
                <w:sz w:val="19"/>
                <w:szCs w:val="19"/>
              </w:rPr>
              <w:t>Jeannie Murphy</w:t>
            </w:r>
          </w:p>
        </w:tc>
        <w:tc>
          <w:tcPr>
            <w:tcW w:w="1625" w:type="dxa"/>
          </w:tcPr>
          <w:p w:rsidR="0004069A" w:rsidRDefault="0030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287" w:right="25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131313"/>
                <w:sz w:val="19"/>
                <w:szCs w:val="19"/>
              </w:rPr>
              <w:t>ISOL Admin</w:t>
            </w:r>
          </w:p>
        </w:tc>
        <w:tc>
          <w:tcPr>
            <w:tcW w:w="2048" w:type="dxa"/>
          </w:tcPr>
          <w:p w:rsidR="0004069A" w:rsidRDefault="0030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13" w:lineRule="auto"/>
              <w:ind w:left="1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832" w:type="dxa"/>
          </w:tcPr>
          <w:p w:rsidR="0004069A" w:rsidRDefault="00040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069A">
        <w:trPr>
          <w:trHeight w:val="230"/>
        </w:trPr>
        <w:tc>
          <w:tcPr>
            <w:tcW w:w="8226" w:type="dxa"/>
            <w:gridSpan w:val="4"/>
          </w:tcPr>
          <w:p w:rsidR="0004069A" w:rsidRDefault="0030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55"/>
              </w:tabs>
              <w:spacing w:line="210" w:lineRule="auto"/>
              <w:ind w:left="78"/>
              <w:rPr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9A9A9A"/>
              </w:rPr>
              <w:tab/>
            </w:r>
            <w:r>
              <w:rPr>
                <w:color w:val="9A9A9A"/>
                <w:sz w:val="8"/>
                <w:szCs w:val="8"/>
              </w:rPr>
              <w:t>0</w:t>
            </w:r>
          </w:p>
        </w:tc>
      </w:tr>
      <w:tr w:rsidR="0004069A">
        <w:trPr>
          <w:trHeight w:val="441"/>
        </w:trPr>
        <w:tc>
          <w:tcPr>
            <w:tcW w:w="2721" w:type="dxa"/>
          </w:tcPr>
          <w:p w:rsidR="0004069A" w:rsidRDefault="0030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16"/>
              <w:rPr>
                <w:color w:val="000000"/>
                <w:sz w:val="19"/>
                <w:szCs w:val="19"/>
              </w:rPr>
            </w:pPr>
            <w:r>
              <w:rPr>
                <w:color w:val="131313"/>
                <w:sz w:val="19"/>
                <w:szCs w:val="19"/>
              </w:rPr>
              <w:t>Imagine Schools</w:t>
            </w:r>
          </w:p>
        </w:tc>
        <w:tc>
          <w:tcPr>
            <w:tcW w:w="5505" w:type="dxa"/>
            <w:gridSpan w:val="3"/>
          </w:tcPr>
          <w:p w:rsidR="0004069A" w:rsidRDefault="0030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Karl Huber </w:t>
            </w:r>
          </w:p>
        </w:tc>
      </w:tr>
      <w:tr w:rsidR="0004069A">
        <w:trPr>
          <w:trHeight w:val="436"/>
        </w:trPr>
        <w:tc>
          <w:tcPr>
            <w:tcW w:w="2721" w:type="dxa"/>
          </w:tcPr>
          <w:p w:rsidR="0004069A" w:rsidRDefault="0030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06"/>
              <w:rPr>
                <w:color w:val="000000"/>
                <w:sz w:val="19"/>
                <w:szCs w:val="19"/>
              </w:rPr>
            </w:pPr>
            <w:r>
              <w:rPr>
                <w:color w:val="131313"/>
                <w:sz w:val="19"/>
                <w:szCs w:val="19"/>
              </w:rPr>
              <w:t>Special Guests</w:t>
            </w:r>
          </w:p>
        </w:tc>
        <w:tc>
          <w:tcPr>
            <w:tcW w:w="5505" w:type="dxa"/>
            <w:gridSpan w:val="3"/>
          </w:tcPr>
          <w:p w:rsidR="0004069A" w:rsidRDefault="00040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4069A" w:rsidRDefault="00040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069A">
        <w:trPr>
          <w:trHeight w:val="479"/>
        </w:trPr>
        <w:tc>
          <w:tcPr>
            <w:tcW w:w="2721" w:type="dxa"/>
          </w:tcPr>
          <w:p w:rsidR="0004069A" w:rsidRDefault="0030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left="109"/>
              <w:rPr>
                <w:color w:val="000000"/>
                <w:sz w:val="19"/>
                <w:szCs w:val="19"/>
              </w:rPr>
            </w:pPr>
            <w:r>
              <w:rPr>
                <w:color w:val="131313"/>
                <w:sz w:val="19"/>
                <w:szCs w:val="19"/>
              </w:rPr>
              <w:t>Guest Speakers</w:t>
            </w:r>
          </w:p>
        </w:tc>
        <w:tc>
          <w:tcPr>
            <w:tcW w:w="5505" w:type="dxa"/>
            <w:gridSpan w:val="3"/>
          </w:tcPr>
          <w:p w:rsidR="0004069A" w:rsidRDefault="00040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04069A" w:rsidRDefault="0030648C">
      <w:pPr>
        <w:pStyle w:val="Heading3"/>
        <w:tabs>
          <w:tab w:val="left" w:pos="1584"/>
          <w:tab w:val="left" w:pos="5540"/>
        </w:tabs>
        <w:spacing w:before="161"/>
        <w:ind w:left="978"/>
        <w:rPr>
          <w:rFonts w:ascii="Arial" w:eastAsia="Arial" w:hAnsi="Arial" w:cs="Arial"/>
        </w:rPr>
      </w:pPr>
      <w:r>
        <w:rPr>
          <w:rFonts w:ascii="Arial" w:eastAsia="Arial" w:hAnsi="Arial" w:cs="Arial"/>
          <w:color w:val="131313"/>
          <w:sz w:val="21"/>
          <w:szCs w:val="21"/>
        </w:rPr>
        <w:t>Ill.</w:t>
      </w:r>
      <w:r>
        <w:rPr>
          <w:rFonts w:ascii="Arial" w:eastAsia="Arial" w:hAnsi="Arial" w:cs="Arial"/>
          <w:b w:val="0"/>
          <w:color w:val="131313"/>
          <w:sz w:val="21"/>
          <w:szCs w:val="21"/>
        </w:rPr>
        <w:tab/>
      </w:r>
      <w:r>
        <w:rPr>
          <w:rFonts w:ascii="Arial" w:eastAsia="Arial" w:hAnsi="Arial" w:cs="Arial"/>
          <w:color w:val="131313"/>
          <w:sz w:val="22"/>
          <w:szCs w:val="22"/>
        </w:rPr>
        <w:t xml:space="preserve">Notice of Public Posting of Meeting </w:t>
      </w:r>
      <w:r>
        <w:rPr>
          <w:rFonts w:ascii="Arial" w:eastAsia="Arial" w:hAnsi="Arial" w:cs="Arial"/>
          <w:b w:val="0"/>
          <w:color w:val="131313"/>
          <w:sz w:val="22"/>
          <w:szCs w:val="22"/>
        </w:rPr>
        <w:t>-</w:t>
      </w:r>
      <w:r>
        <w:rPr>
          <w:rFonts w:ascii="Arial" w:eastAsia="Arial" w:hAnsi="Arial" w:cs="Arial"/>
          <w:b w:val="0"/>
          <w:color w:val="131313"/>
          <w:sz w:val="22"/>
          <w:szCs w:val="22"/>
        </w:rPr>
        <w:tab/>
      </w:r>
      <w:r>
        <w:rPr>
          <w:rFonts w:ascii="Arial" w:eastAsia="Arial" w:hAnsi="Arial" w:cs="Arial"/>
          <w:color w:val="131313"/>
          <w:sz w:val="22"/>
          <w:szCs w:val="22"/>
        </w:rPr>
        <w:t>Newsletter/Website</w:t>
      </w:r>
    </w:p>
    <w:p w:rsidR="0004069A" w:rsidRDefault="003064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84"/>
          <w:tab w:val="left" w:pos="1585"/>
        </w:tabs>
        <w:spacing w:before="185" w:line="333" w:lineRule="auto"/>
        <w:ind w:right="1185"/>
        <w:rPr>
          <w:b/>
          <w:color w:val="131313"/>
        </w:rPr>
      </w:pPr>
      <w:r>
        <w:rPr>
          <w:b/>
          <w:color w:val="131313"/>
        </w:rPr>
        <w:t>Approval of Board Minutes  September &amp; October 2022</w:t>
      </w:r>
    </w:p>
    <w:p w:rsidR="0004069A" w:rsidRDefault="0030648C">
      <w:pPr>
        <w:ind w:left="1583"/>
        <w:rPr>
          <w:sz w:val="20"/>
          <w:szCs w:val="20"/>
        </w:rPr>
      </w:pPr>
      <w:bookmarkStart w:id="0" w:name="_gjdgxs" w:colFirst="0" w:colLast="0"/>
      <w:bookmarkEnd w:id="0"/>
      <w:r>
        <w:t>Motion: Eric Cupps</w:t>
      </w:r>
    </w:p>
    <w:p w:rsidR="0004069A" w:rsidRDefault="0030648C">
      <w:pPr>
        <w:ind w:left="1583"/>
      </w:pPr>
      <w:r>
        <w:t xml:space="preserve">Support: Jennifer </w:t>
      </w:r>
      <w:proofErr w:type="spellStart"/>
      <w:r>
        <w:t>Oyer</w:t>
      </w:r>
      <w:proofErr w:type="spellEnd"/>
    </w:p>
    <w:p w:rsidR="0004069A" w:rsidRDefault="0030648C">
      <w:pPr>
        <w:ind w:left="1583"/>
      </w:pPr>
      <w:r>
        <w:t xml:space="preserve">Ayes: </w:t>
      </w:r>
      <w:proofErr w:type="gramStart"/>
      <w:r>
        <w:t>4</w:t>
      </w:r>
      <w:proofErr w:type="gramEnd"/>
      <w:r>
        <w:tab/>
        <w:t>Nays:  0</w:t>
      </w:r>
    </w:p>
    <w:p w:rsidR="0004069A" w:rsidRDefault="0004069A">
      <w:pPr>
        <w:ind w:left="1583"/>
      </w:pPr>
    </w:p>
    <w:p w:rsidR="0004069A" w:rsidRDefault="0030648C">
      <w:r>
        <w:tab/>
      </w:r>
      <w:r>
        <w:tab/>
      </w:r>
    </w:p>
    <w:p w:rsidR="0004069A" w:rsidRDefault="0004069A">
      <w:pPr>
        <w:ind w:left="1583"/>
      </w:pPr>
    </w:p>
    <w:p w:rsidR="0004069A" w:rsidRDefault="0004069A">
      <w:pPr>
        <w:ind w:left="1583"/>
      </w:pPr>
    </w:p>
    <w:p w:rsidR="0004069A" w:rsidRDefault="0004069A">
      <w:pPr>
        <w:ind w:left="1583"/>
      </w:pPr>
    </w:p>
    <w:p w:rsidR="0004069A" w:rsidRDefault="0004069A">
      <w:pPr>
        <w:ind w:left="1583"/>
      </w:pPr>
    </w:p>
    <w:p w:rsidR="0004069A" w:rsidRDefault="0004069A">
      <w:pPr>
        <w:ind w:left="1583"/>
      </w:pPr>
    </w:p>
    <w:p w:rsidR="0004069A" w:rsidRDefault="0004069A">
      <w:pPr>
        <w:ind w:left="1583"/>
      </w:pPr>
    </w:p>
    <w:p w:rsidR="0004069A" w:rsidRDefault="0004069A">
      <w:pPr>
        <w:ind w:left="1583"/>
      </w:pPr>
    </w:p>
    <w:p w:rsidR="0004069A" w:rsidRDefault="0004069A">
      <w:pPr>
        <w:ind w:left="1583"/>
      </w:pPr>
    </w:p>
    <w:p w:rsidR="0004069A" w:rsidRDefault="0004069A">
      <w:pPr>
        <w:ind w:left="1583"/>
      </w:pPr>
    </w:p>
    <w:p w:rsidR="0004069A" w:rsidRDefault="0004069A">
      <w:pPr>
        <w:ind w:left="1583"/>
      </w:pPr>
    </w:p>
    <w:p w:rsidR="0004069A" w:rsidRDefault="0004069A">
      <w:pPr>
        <w:ind w:left="1583"/>
      </w:pPr>
    </w:p>
    <w:p w:rsidR="0004069A" w:rsidRDefault="0004069A">
      <w:pPr>
        <w:ind w:left="1583"/>
      </w:pPr>
    </w:p>
    <w:p w:rsidR="0004069A" w:rsidRDefault="0004069A">
      <w:pPr>
        <w:ind w:left="1583"/>
      </w:pPr>
    </w:p>
    <w:p w:rsidR="0004069A" w:rsidRDefault="0004069A">
      <w:pPr>
        <w:ind w:left="1583"/>
      </w:pPr>
    </w:p>
    <w:p w:rsidR="0004069A" w:rsidRDefault="0004069A">
      <w:pPr>
        <w:ind w:left="1583"/>
      </w:pPr>
    </w:p>
    <w:p w:rsidR="0004069A" w:rsidRDefault="0004069A"/>
    <w:p w:rsidR="0004069A" w:rsidRDefault="0004069A">
      <w:pPr>
        <w:ind w:left="1583"/>
      </w:pPr>
      <w:bookmarkStart w:id="1" w:name="_30j0zll" w:colFirst="0" w:colLast="0"/>
      <w:bookmarkEnd w:id="1"/>
    </w:p>
    <w:p w:rsidR="0004069A" w:rsidRDefault="003064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82"/>
          <w:tab w:val="left" w:pos="1583"/>
          <w:tab w:val="left" w:pos="2611"/>
        </w:tabs>
        <w:spacing w:before="1" w:line="333" w:lineRule="auto"/>
        <w:ind w:left="1578" w:right="2365" w:hanging="542"/>
        <w:rPr>
          <w:b/>
          <w:color w:val="131313"/>
        </w:rPr>
      </w:pPr>
      <w:bookmarkStart w:id="2" w:name="_1fob9te" w:colFirst="0" w:colLast="0"/>
      <w:bookmarkEnd w:id="2"/>
      <w:r>
        <w:rPr>
          <w:b/>
          <w:color w:val="131313"/>
        </w:rPr>
        <w:t xml:space="preserve">Financials – Financial Analysis through December 2022 </w:t>
      </w:r>
    </w:p>
    <w:p w:rsidR="0004069A" w:rsidRDefault="0030648C">
      <w:pPr>
        <w:ind w:left="1583"/>
      </w:pPr>
      <w:r>
        <w:t>Motion:  Eric Cupps</w:t>
      </w:r>
    </w:p>
    <w:p w:rsidR="0004069A" w:rsidRDefault="0030648C">
      <w:pPr>
        <w:ind w:left="1583"/>
      </w:pPr>
      <w:r>
        <w:t>Support:  Nancy Morris</w:t>
      </w:r>
    </w:p>
    <w:p w:rsidR="0004069A" w:rsidRDefault="0030648C">
      <w:pPr>
        <w:ind w:left="1583"/>
      </w:pPr>
      <w:r>
        <w:t>Ayes:</w:t>
      </w:r>
      <w:r>
        <w:tab/>
        <w:t xml:space="preserve"> </w:t>
      </w:r>
      <w:proofErr w:type="gramStart"/>
      <w:r>
        <w:t>4</w:t>
      </w:r>
      <w:proofErr w:type="gramEnd"/>
      <w:r>
        <w:t xml:space="preserve">    Nays: 0</w:t>
      </w:r>
    </w:p>
    <w:p w:rsidR="0004069A" w:rsidRDefault="0004069A">
      <w:pPr>
        <w:ind w:left="1583"/>
      </w:pPr>
    </w:p>
    <w:p w:rsidR="0004069A" w:rsidRDefault="0030648C">
      <w:pPr>
        <w:jc w:val="both"/>
      </w:pPr>
      <w:r>
        <w:t xml:space="preserve">                 VI.   </w:t>
      </w:r>
      <w:r>
        <w:rPr>
          <w:b/>
        </w:rPr>
        <w:t>HVAC quotes</w:t>
      </w:r>
      <w:proofErr w:type="gramStart"/>
      <w:r>
        <w:t>-  Three</w:t>
      </w:r>
      <w:proofErr w:type="gramEnd"/>
      <w:r>
        <w:t xml:space="preserve"> Quotes were sent to</w:t>
      </w:r>
      <w:r w:rsidR="00451B3A">
        <w:t xml:space="preserve"> the</w:t>
      </w:r>
      <w:r>
        <w:t xml:space="preserve"> board for replacement of two roof top HVAC</w:t>
      </w:r>
    </w:p>
    <w:p w:rsidR="0004069A" w:rsidRDefault="00451B3A" w:rsidP="00451B3A">
      <w:pPr>
        <w:ind w:left="1440" w:firstLine="45"/>
        <w:jc w:val="both"/>
        <w:rPr>
          <w:color w:val="151515"/>
          <w:sz w:val="21"/>
          <w:szCs w:val="21"/>
        </w:rPr>
      </w:pPr>
      <w:r>
        <w:rPr>
          <w:color w:val="151515"/>
          <w:sz w:val="21"/>
          <w:szCs w:val="21"/>
        </w:rPr>
        <w:t>Units RTU 2 &amp; RTU 4</w:t>
      </w:r>
      <w:r w:rsidR="0030648C">
        <w:rPr>
          <w:color w:val="151515"/>
          <w:sz w:val="21"/>
          <w:szCs w:val="21"/>
        </w:rPr>
        <w:t xml:space="preserve">. Southern Equipment Co., </w:t>
      </w:r>
      <w:proofErr w:type="spellStart"/>
      <w:r w:rsidR="0030648C">
        <w:rPr>
          <w:color w:val="151515"/>
          <w:sz w:val="21"/>
          <w:szCs w:val="21"/>
        </w:rPr>
        <w:t>Airite</w:t>
      </w:r>
      <w:proofErr w:type="spellEnd"/>
      <w:r w:rsidR="0030648C">
        <w:rPr>
          <w:color w:val="151515"/>
          <w:sz w:val="21"/>
          <w:szCs w:val="21"/>
        </w:rPr>
        <w:t xml:space="preserve"> Air Conditioning, Inc. and Jack </w:t>
      </w:r>
      <w:r>
        <w:rPr>
          <w:color w:val="151515"/>
          <w:sz w:val="21"/>
          <w:szCs w:val="21"/>
        </w:rPr>
        <w:t>Joyner Heating   and Air Conditioning Company.</w:t>
      </w:r>
      <w:bookmarkStart w:id="3" w:name="_GoBack"/>
      <w:bookmarkEnd w:id="3"/>
      <w:r w:rsidR="0030648C">
        <w:rPr>
          <w:color w:val="151515"/>
          <w:sz w:val="21"/>
          <w:szCs w:val="21"/>
        </w:rPr>
        <w:t xml:space="preserve"> Included with the quotes was an option for financing.</w:t>
      </w:r>
    </w:p>
    <w:p w:rsidR="0004069A" w:rsidRDefault="0030648C">
      <w:pPr>
        <w:jc w:val="both"/>
        <w:rPr>
          <w:color w:val="151515"/>
          <w:sz w:val="21"/>
          <w:szCs w:val="21"/>
        </w:rPr>
      </w:pPr>
      <w:r>
        <w:rPr>
          <w:color w:val="151515"/>
          <w:sz w:val="21"/>
          <w:szCs w:val="21"/>
        </w:rPr>
        <w:t xml:space="preserve">                         Quote and financing information </w:t>
      </w:r>
      <w:proofErr w:type="gramStart"/>
      <w:r>
        <w:rPr>
          <w:color w:val="151515"/>
          <w:sz w:val="21"/>
          <w:szCs w:val="21"/>
        </w:rPr>
        <w:t>has been forwarded</w:t>
      </w:r>
      <w:proofErr w:type="gramEnd"/>
      <w:r>
        <w:rPr>
          <w:color w:val="151515"/>
          <w:sz w:val="21"/>
          <w:szCs w:val="21"/>
        </w:rPr>
        <w:t xml:space="preserve"> to Ed Hayes, Legal Counsel for Imagine Schools.</w:t>
      </w:r>
    </w:p>
    <w:p w:rsidR="0004069A" w:rsidRDefault="0030648C">
      <w:pPr>
        <w:pBdr>
          <w:top w:val="nil"/>
          <w:left w:val="nil"/>
          <w:bottom w:val="nil"/>
          <w:right w:val="nil"/>
          <w:between w:val="nil"/>
        </w:pBdr>
        <w:tabs>
          <w:tab w:val="left" w:pos="1569"/>
          <w:tab w:val="left" w:pos="1570"/>
        </w:tabs>
        <w:spacing w:before="156"/>
        <w:rPr>
          <w:color w:val="151515"/>
          <w:sz w:val="21"/>
          <w:szCs w:val="21"/>
        </w:rPr>
      </w:pPr>
      <w:r>
        <w:rPr>
          <w:b/>
          <w:color w:val="151515"/>
          <w:sz w:val="21"/>
          <w:szCs w:val="21"/>
        </w:rPr>
        <w:t xml:space="preserve">                  VII.     Pasco Unnamed Charter Replication - Update Karl Huber </w:t>
      </w:r>
      <w:r>
        <w:rPr>
          <w:b/>
          <w:color w:val="151515"/>
          <w:sz w:val="21"/>
          <w:szCs w:val="21"/>
        </w:rPr>
        <w:br/>
        <w:t xml:space="preserve">                            </w:t>
      </w:r>
      <w:proofErr w:type="gramStart"/>
      <w:r>
        <w:rPr>
          <w:color w:val="151515"/>
          <w:sz w:val="21"/>
          <w:szCs w:val="21"/>
        </w:rPr>
        <w:t>The</w:t>
      </w:r>
      <w:proofErr w:type="gramEnd"/>
      <w:r>
        <w:rPr>
          <w:color w:val="151515"/>
          <w:sz w:val="21"/>
          <w:szCs w:val="21"/>
        </w:rPr>
        <w:t xml:space="preserve"> board voted to have Amanda Buffington represent Imagine Pasco County, LLC</w:t>
      </w:r>
    </w:p>
    <w:p w:rsidR="0004069A" w:rsidRDefault="0030648C">
      <w:pPr>
        <w:pBdr>
          <w:top w:val="nil"/>
          <w:left w:val="nil"/>
          <w:bottom w:val="nil"/>
          <w:right w:val="nil"/>
          <w:between w:val="nil"/>
        </w:pBdr>
        <w:tabs>
          <w:tab w:val="left" w:pos="1569"/>
          <w:tab w:val="left" w:pos="1570"/>
        </w:tabs>
        <w:spacing w:before="156"/>
        <w:rPr>
          <w:color w:val="151515"/>
          <w:sz w:val="21"/>
          <w:szCs w:val="21"/>
        </w:rPr>
      </w:pPr>
      <w:r>
        <w:rPr>
          <w:color w:val="151515"/>
          <w:sz w:val="21"/>
          <w:szCs w:val="21"/>
        </w:rPr>
        <w:t xml:space="preserve">                            </w:t>
      </w:r>
      <w:proofErr w:type="gramStart"/>
      <w:r>
        <w:rPr>
          <w:color w:val="151515"/>
          <w:sz w:val="21"/>
          <w:szCs w:val="21"/>
        </w:rPr>
        <w:t>dba</w:t>
      </w:r>
      <w:proofErr w:type="gramEnd"/>
      <w:r>
        <w:rPr>
          <w:color w:val="151515"/>
          <w:sz w:val="21"/>
          <w:szCs w:val="21"/>
        </w:rPr>
        <w:t xml:space="preserve"> Imagine School Land O Lakes to finalize terms between Z Construction/Wharton Smith for the</w:t>
      </w:r>
    </w:p>
    <w:p w:rsidR="0004069A" w:rsidRDefault="0030648C">
      <w:pPr>
        <w:pBdr>
          <w:top w:val="nil"/>
          <w:left w:val="nil"/>
          <w:bottom w:val="nil"/>
          <w:right w:val="nil"/>
          <w:between w:val="nil"/>
        </w:pBdr>
        <w:tabs>
          <w:tab w:val="left" w:pos="1569"/>
          <w:tab w:val="left" w:pos="1570"/>
        </w:tabs>
        <w:spacing w:before="156"/>
        <w:rPr>
          <w:color w:val="151515"/>
          <w:sz w:val="21"/>
          <w:szCs w:val="21"/>
        </w:rPr>
      </w:pPr>
      <w:r>
        <w:rPr>
          <w:color w:val="151515"/>
          <w:sz w:val="21"/>
          <w:szCs w:val="21"/>
        </w:rPr>
        <w:t xml:space="preserve">                             </w:t>
      </w:r>
      <w:proofErr w:type="gramStart"/>
      <w:r>
        <w:rPr>
          <w:color w:val="151515"/>
          <w:sz w:val="21"/>
          <w:szCs w:val="21"/>
        </w:rPr>
        <w:t>design</w:t>
      </w:r>
      <w:proofErr w:type="gramEnd"/>
      <w:r>
        <w:rPr>
          <w:color w:val="151515"/>
          <w:sz w:val="21"/>
          <w:szCs w:val="21"/>
        </w:rPr>
        <w:t xml:space="preserve"> build school facility in Pasco County, </w:t>
      </w:r>
      <w:proofErr w:type="spellStart"/>
      <w:r>
        <w:rPr>
          <w:color w:val="151515"/>
          <w:sz w:val="21"/>
          <w:szCs w:val="21"/>
        </w:rPr>
        <w:t>Fl</w:t>
      </w:r>
      <w:proofErr w:type="spellEnd"/>
    </w:p>
    <w:p w:rsidR="0004069A" w:rsidRDefault="0030648C">
      <w:pPr>
        <w:pBdr>
          <w:top w:val="nil"/>
          <w:left w:val="nil"/>
          <w:bottom w:val="nil"/>
          <w:right w:val="nil"/>
          <w:between w:val="nil"/>
        </w:pBdr>
        <w:tabs>
          <w:tab w:val="left" w:pos="1569"/>
          <w:tab w:val="left" w:pos="1570"/>
        </w:tabs>
        <w:spacing w:before="156"/>
      </w:pPr>
      <w:r>
        <w:rPr>
          <w:color w:val="151515"/>
          <w:sz w:val="21"/>
          <w:szCs w:val="21"/>
        </w:rPr>
        <w:tab/>
        <w:t xml:space="preserve"> </w:t>
      </w:r>
      <w:r>
        <w:t xml:space="preserve">Motion:  Jennifer </w:t>
      </w:r>
      <w:proofErr w:type="spellStart"/>
      <w:r>
        <w:t>Oyer</w:t>
      </w:r>
      <w:proofErr w:type="spellEnd"/>
    </w:p>
    <w:p w:rsidR="0004069A" w:rsidRDefault="0030648C">
      <w:pPr>
        <w:ind w:left="1583"/>
      </w:pPr>
      <w:r>
        <w:t>Support: Jason Neumann</w:t>
      </w:r>
    </w:p>
    <w:p w:rsidR="0004069A" w:rsidRDefault="0030648C">
      <w:pPr>
        <w:ind w:left="1583"/>
      </w:pPr>
      <w:r>
        <w:t>Ayes:</w:t>
      </w:r>
      <w:r>
        <w:tab/>
        <w:t xml:space="preserve"> </w:t>
      </w:r>
      <w:proofErr w:type="gramStart"/>
      <w:r>
        <w:t>4</w:t>
      </w:r>
      <w:proofErr w:type="gramEnd"/>
      <w:r>
        <w:tab/>
        <w:t>Nays:  0</w:t>
      </w:r>
    </w:p>
    <w:p w:rsidR="0004069A" w:rsidRDefault="0004069A">
      <w:pPr>
        <w:pBdr>
          <w:top w:val="nil"/>
          <w:left w:val="nil"/>
          <w:bottom w:val="nil"/>
          <w:right w:val="nil"/>
          <w:between w:val="nil"/>
        </w:pBdr>
        <w:tabs>
          <w:tab w:val="left" w:pos="1569"/>
          <w:tab w:val="left" w:pos="1570"/>
        </w:tabs>
        <w:spacing w:before="156"/>
        <w:ind w:left="1583"/>
        <w:rPr>
          <w:b/>
          <w:color w:val="151515"/>
          <w:sz w:val="21"/>
          <w:szCs w:val="21"/>
        </w:rPr>
      </w:pPr>
    </w:p>
    <w:p w:rsidR="0004069A" w:rsidRDefault="0030648C">
      <w:pPr>
        <w:pBdr>
          <w:top w:val="nil"/>
          <w:left w:val="nil"/>
          <w:bottom w:val="nil"/>
          <w:right w:val="nil"/>
          <w:between w:val="nil"/>
        </w:pBdr>
        <w:tabs>
          <w:tab w:val="left" w:pos="1569"/>
          <w:tab w:val="left" w:pos="1570"/>
        </w:tabs>
        <w:spacing w:before="156"/>
        <w:rPr>
          <w:i/>
          <w:color w:val="151515"/>
          <w:sz w:val="21"/>
          <w:szCs w:val="21"/>
        </w:rPr>
      </w:pPr>
      <w:r>
        <w:rPr>
          <w:b/>
          <w:color w:val="151515"/>
          <w:sz w:val="21"/>
          <w:szCs w:val="21"/>
        </w:rPr>
        <w:t xml:space="preserve">                 VIII.    Public Comment </w:t>
      </w:r>
      <w:r>
        <w:rPr>
          <w:rFonts w:ascii="Times New Roman" w:eastAsia="Times New Roman" w:hAnsi="Times New Roman" w:cs="Times New Roman"/>
          <w:i/>
          <w:color w:val="151515"/>
          <w:sz w:val="23"/>
          <w:szCs w:val="23"/>
        </w:rPr>
        <w:t>(limit to 3 minutes per person on any matter not listed on the agenda)</w:t>
      </w:r>
    </w:p>
    <w:p w:rsidR="0004069A" w:rsidRDefault="0030648C">
      <w:pPr>
        <w:pStyle w:val="Heading2"/>
        <w:tabs>
          <w:tab w:val="left" w:pos="9599"/>
          <w:tab w:val="left" w:pos="9856"/>
        </w:tabs>
        <w:spacing w:before="22"/>
        <w:ind w:left="1565"/>
      </w:pPr>
      <w:r>
        <w:rPr>
          <w:color w:val="151515"/>
        </w:rPr>
        <w:t xml:space="preserve">The board heard comment from </w:t>
      </w:r>
      <w:r>
        <w:rPr>
          <w:color w:val="464646"/>
        </w:rPr>
        <w:t xml:space="preserve">_  _  _  _  _  _  _  _  _  _  _  </w:t>
      </w:r>
      <w:r>
        <w:rPr>
          <w:color w:val="282828"/>
        </w:rPr>
        <w:t xml:space="preserve">_  _  related </w:t>
      </w:r>
      <w:r>
        <w:rPr>
          <w:color w:val="151515"/>
        </w:rPr>
        <w:t>to</w:t>
      </w:r>
      <w:r>
        <w:rPr>
          <w:color w:val="151515"/>
          <w:u w:val="single"/>
        </w:rPr>
        <w:t xml:space="preserve"> </w:t>
      </w:r>
      <w:r>
        <w:rPr>
          <w:color w:val="151515"/>
          <w:u w:val="single"/>
        </w:rPr>
        <w:tab/>
      </w:r>
      <w:r>
        <w:rPr>
          <w:color w:val="151515"/>
        </w:rPr>
        <w:tab/>
      </w:r>
      <w:r>
        <w:rPr>
          <w:color w:val="464646"/>
        </w:rPr>
        <w:t>_</w:t>
      </w:r>
    </w:p>
    <w:p w:rsidR="0004069A" w:rsidRDefault="0030648C">
      <w:pPr>
        <w:pBdr>
          <w:top w:val="nil"/>
          <w:left w:val="nil"/>
          <w:bottom w:val="nil"/>
          <w:right w:val="nil"/>
          <w:between w:val="nil"/>
        </w:pBdr>
        <w:tabs>
          <w:tab w:val="left" w:pos="1569"/>
          <w:tab w:val="left" w:pos="1570"/>
        </w:tabs>
        <w:spacing w:before="93"/>
        <w:rPr>
          <w:b/>
          <w:color w:val="151515"/>
          <w:sz w:val="21"/>
          <w:szCs w:val="21"/>
        </w:rPr>
      </w:pPr>
      <w:r>
        <w:rPr>
          <w:b/>
          <w:color w:val="151515"/>
          <w:sz w:val="21"/>
          <w:szCs w:val="21"/>
        </w:rPr>
        <w:t xml:space="preserve">                  IV.    Next Meeting </w:t>
      </w:r>
      <w:proofErr w:type="gramStart"/>
      <w:r>
        <w:rPr>
          <w:b/>
          <w:color w:val="151515"/>
          <w:sz w:val="21"/>
          <w:szCs w:val="21"/>
        </w:rPr>
        <w:t>–  Feb</w:t>
      </w:r>
      <w:proofErr w:type="gramEnd"/>
      <w:r>
        <w:rPr>
          <w:b/>
          <w:color w:val="151515"/>
          <w:sz w:val="21"/>
          <w:szCs w:val="21"/>
        </w:rPr>
        <w:t xml:space="preserve"> 27, 2023</w:t>
      </w:r>
    </w:p>
    <w:p w:rsidR="0004069A" w:rsidRDefault="0030648C">
      <w:pPr>
        <w:pBdr>
          <w:top w:val="nil"/>
          <w:left w:val="nil"/>
          <w:bottom w:val="nil"/>
          <w:right w:val="nil"/>
          <w:between w:val="nil"/>
        </w:pBdr>
        <w:tabs>
          <w:tab w:val="left" w:pos="1569"/>
          <w:tab w:val="left" w:pos="1570"/>
        </w:tabs>
        <w:spacing w:before="10"/>
        <w:rPr>
          <w:b/>
          <w:color w:val="000000"/>
        </w:rPr>
      </w:pPr>
      <w:r>
        <w:rPr>
          <w:b/>
          <w:color w:val="151515"/>
          <w:sz w:val="21"/>
          <w:szCs w:val="21"/>
        </w:rPr>
        <w:t xml:space="preserve">                  V.     Meeting Adjourned by Eric Cupps at 6:02 p.m.</w:t>
      </w:r>
    </w:p>
    <w:p w:rsidR="0004069A" w:rsidRDefault="0004069A">
      <w:pPr>
        <w:rPr>
          <w:b/>
        </w:rPr>
      </w:pPr>
    </w:p>
    <w:p w:rsidR="0004069A" w:rsidRDefault="0030648C">
      <w:pPr>
        <w:spacing w:before="137"/>
        <w:ind w:left="849"/>
        <w:rPr>
          <w:sz w:val="21"/>
          <w:szCs w:val="21"/>
        </w:rPr>
      </w:pPr>
      <w:r>
        <w:rPr>
          <w:color w:val="151515"/>
          <w:sz w:val="21"/>
          <w:szCs w:val="21"/>
        </w:rPr>
        <w:t>Approved by the Board President</w:t>
      </w:r>
    </w:p>
    <w:p w:rsidR="0004069A" w:rsidRDefault="0004069A">
      <w:pPr>
        <w:rPr>
          <w:sz w:val="20"/>
          <w:szCs w:val="20"/>
        </w:rPr>
      </w:pPr>
    </w:p>
    <w:p w:rsidR="0004069A" w:rsidRDefault="0030648C">
      <w:pPr>
        <w:spacing w:before="1"/>
        <w:rPr>
          <w:sz w:val="25"/>
          <w:szCs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203200</wp:posOffset>
                </wp:positionV>
                <wp:extent cx="3297555" cy="12700"/>
                <wp:effectExtent l="0" t="0" r="0" b="0"/>
                <wp:wrapTopAndBottom distT="0" distB="0"/>
                <wp:docPr id="1" name="Free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97223" y="3779365"/>
                          <a:ext cx="329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93" h="120000" extrusionOk="0">
                              <a:moveTo>
                                <a:pt x="0" y="0"/>
                              </a:moveTo>
                              <a:lnTo>
                                <a:pt x="519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203200</wp:posOffset>
                </wp:positionV>
                <wp:extent cx="3297555" cy="12700"/>
                <wp:effectExtent b="0" l="0" r="0" t="0"/>
                <wp:wrapTopAndBottom distB="0" dist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755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203200</wp:posOffset>
                </wp:positionV>
                <wp:extent cx="2137410" cy="12700"/>
                <wp:effectExtent l="0" t="0" r="0" b="0"/>
                <wp:wrapTopAndBottom distT="0" distB="0"/>
                <wp:docPr id="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77295" y="3779365"/>
                          <a:ext cx="2137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6" h="120000" extrusionOk="0">
                              <a:moveTo>
                                <a:pt x="0" y="0"/>
                              </a:moveTo>
                              <a:lnTo>
                                <a:pt x="336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203200</wp:posOffset>
                </wp:positionV>
                <wp:extent cx="2137410" cy="12700"/>
                <wp:effectExtent b="0" l="0" r="0" t="0"/>
                <wp:wrapTopAndBottom distB="0" dist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74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4069A" w:rsidRDefault="0030648C">
      <w:pPr>
        <w:tabs>
          <w:tab w:val="left" w:pos="7005"/>
        </w:tabs>
        <w:spacing w:before="40"/>
        <w:ind w:left="848"/>
        <w:rPr>
          <w:sz w:val="21"/>
          <w:szCs w:val="21"/>
        </w:rPr>
      </w:pPr>
      <w:r>
        <w:rPr>
          <w:color w:val="151515"/>
          <w:sz w:val="21"/>
          <w:szCs w:val="21"/>
        </w:rPr>
        <w:t>Board President</w:t>
      </w:r>
      <w:r>
        <w:rPr>
          <w:color w:val="151515"/>
          <w:sz w:val="21"/>
          <w:szCs w:val="21"/>
        </w:rPr>
        <w:tab/>
        <w:t>Date</w:t>
      </w:r>
    </w:p>
    <w:p w:rsidR="0004069A" w:rsidRDefault="0004069A"/>
    <w:p w:rsidR="0004069A" w:rsidRDefault="0004069A"/>
    <w:p w:rsidR="0004069A" w:rsidRDefault="0004069A"/>
    <w:p w:rsidR="0004069A" w:rsidRDefault="0030648C">
      <w:pPr>
        <w:tabs>
          <w:tab w:val="left" w:pos="7908"/>
        </w:tabs>
        <w:spacing w:line="273" w:lineRule="auto"/>
        <w:ind w:left="847" w:right="257" w:firstLine="5"/>
        <w:rPr>
          <w:i/>
          <w:sz w:val="19"/>
          <w:szCs w:val="19"/>
        </w:rPr>
        <w:sectPr w:rsidR="0004069A">
          <w:pgSz w:w="12240" w:h="15840"/>
          <w:pgMar w:top="160" w:right="900" w:bottom="280" w:left="300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i/>
          <w:color w:val="151515"/>
          <w:sz w:val="19"/>
          <w:szCs w:val="19"/>
        </w:rPr>
        <w:t xml:space="preserve">As a national family of public charter school campuses, </w:t>
      </w:r>
      <w:proofErr w:type="gramStart"/>
      <w:r>
        <w:rPr>
          <w:rFonts w:ascii="Times New Roman" w:eastAsia="Times New Roman" w:hAnsi="Times New Roman" w:cs="Times New Roman"/>
          <w:i/>
          <w:color w:val="151515"/>
          <w:sz w:val="19"/>
          <w:szCs w:val="19"/>
        </w:rPr>
        <w:t>Imagine Schools</w:t>
      </w:r>
      <w:proofErr w:type="gramEnd"/>
      <w:r>
        <w:rPr>
          <w:rFonts w:ascii="Times New Roman" w:eastAsia="Times New Roman" w:hAnsi="Times New Roman" w:cs="Times New Roman"/>
          <w:i/>
          <w:color w:val="151515"/>
          <w:sz w:val="19"/>
          <w:szCs w:val="19"/>
        </w:rPr>
        <w:t xml:space="preserve"> partners with parents and guardians in the education of their children by providing high quality schools that prepare students for lives of leadership, accomplishment, and exemplary character.</w:t>
      </w:r>
      <w:r>
        <w:rPr>
          <w:rFonts w:ascii="Times New Roman" w:eastAsia="Times New Roman" w:hAnsi="Times New Roman" w:cs="Times New Roman"/>
          <w:i/>
          <w:color w:val="151515"/>
          <w:sz w:val="19"/>
          <w:szCs w:val="19"/>
        </w:rPr>
        <w:tab/>
      </w:r>
      <w:r>
        <w:rPr>
          <w:i/>
          <w:color w:val="151515"/>
          <w:sz w:val="19"/>
          <w:szCs w:val="19"/>
        </w:rPr>
        <w:t>Academic Excellence Framework</w:t>
      </w:r>
    </w:p>
    <w:p w:rsidR="0004069A" w:rsidRDefault="0004069A">
      <w:pPr>
        <w:spacing w:before="78"/>
        <w:ind w:left="498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04069A">
      <w:pgSz w:w="12240" w:h="15840"/>
      <w:pgMar w:top="440" w:right="9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B22F9"/>
    <w:multiLevelType w:val="multilevel"/>
    <w:tmpl w:val="A5588E90"/>
    <w:lvl w:ilvl="0">
      <w:start w:val="4"/>
      <w:numFmt w:val="upperRoman"/>
      <w:lvlText w:val="%1."/>
      <w:lvlJc w:val="left"/>
      <w:pPr>
        <w:ind w:left="1583" w:hanging="614"/>
      </w:pPr>
      <w:rPr>
        <w:b/>
      </w:rPr>
    </w:lvl>
    <w:lvl w:ilvl="1">
      <w:numFmt w:val="bullet"/>
      <w:lvlText w:val="•"/>
      <w:lvlJc w:val="left"/>
      <w:pPr>
        <w:ind w:left="2526" w:hanging="615"/>
      </w:pPr>
    </w:lvl>
    <w:lvl w:ilvl="2">
      <w:numFmt w:val="bullet"/>
      <w:lvlText w:val="•"/>
      <w:lvlJc w:val="left"/>
      <w:pPr>
        <w:ind w:left="3472" w:hanging="615"/>
      </w:pPr>
    </w:lvl>
    <w:lvl w:ilvl="3">
      <w:numFmt w:val="bullet"/>
      <w:lvlText w:val="•"/>
      <w:lvlJc w:val="left"/>
      <w:pPr>
        <w:ind w:left="4418" w:hanging="615"/>
      </w:pPr>
    </w:lvl>
    <w:lvl w:ilvl="4">
      <w:numFmt w:val="bullet"/>
      <w:lvlText w:val="•"/>
      <w:lvlJc w:val="left"/>
      <w:pPr>
        <w:ind w:left="5364" w:hanging="615"/>
      </w:pPr>
    </w:lvl>
    <w:lvl w:ilvl="5">
      <w:numFmt w:val="bullet"/>
      <w:lvlText w:val="•"/>
      <w:lvlJc w:val="left"/>
      <w:pPr>
        <w:ind w:left="6310" w:hanging="615"/>
      </w:pPr>
    </w:lvl>
    <w:lvl w:ilvl="6">
      <w:numFmt w:val="bullet"/>
      <w:lvlText w:val="•"/>
      <w:lvlJc w:val="left"/>
      <w:pPr>
        <w:ind w:left="7256" w:hanging="615"/>
      </w:pPr>
    </w:lvl>
    <w:lvl w:ilvl="7">
      <w:numFmt w:val="bullet"/>
      <w:lvlText w:val="•"/>
      <w:lvlJc w:val="left"/>
      <w:pPr>
        <w:ind w:left="8202" w:hanging="615"/>
      </w:pPr>
    </w:lvl>
    <w:lvl w:ilvl="8">
      <w:numFmt w:val="bullet"/>
      <w:lvlText w:val="•"/>
      <w:lvlJc w:val="left"/>
      <w:pPr>
        <w:ind w:left="9148" w:hanging="615"/>
      </w:pPr>
    </w:lvl>
  </w:abstractNum>
  <w:abstractNum w:abstractNumId="1" w15:restartNumberingAfterBreak="0">
    <w:nsid w:val="608C154C"/>
    <w:multiLevelType w:val="multilevel"/>
    <w:tmpl w:val="532ADBAE"/>
    <w:lvl w:ilvl="0">
      <w:start w:val="1"/>
      <w:numFmt w:val="upperRoman"/>
      <w:lvlText w:val="%1."/>
      <w:lvlJc w:val="left"/>
      <w:pPr>
        <w:ind w:left="1599" w:hanging="463"/>
      </w:pPr>
    </w:lvl>
    <w:lvl w:ilvl="1">
      <w:numFmt w:val="bullet"/>
      <w:lvlText w:val="•"/>
      <w:lvlJc w:val="left"/>
      <w:pPr>
        <w:ind w:left="2544" w:hanging="463"/>
      </w:pPr>
    </w:lvl>
    <w:lvl w:ilvl="2">
      <w:numFmt w:val="bullet"/>
      <w:lvlText w:val="•"/>
      <w:lvlJc w:val="left"/>
      <w:pPr>
        <w:ind w:left="3488" w:hanging="463"/>
      </w:pPr>
    </w:lvl>
    <w:lvl w:ilvl="3">
      <w:numFmt w:val="bullet"/>
      <w:lvlText w:val="•"/>
      <w:lvlJc w:val="left"/>
      <w:pPr>
        <w:ind w:left="4432" w:hanging="463"/>
      </w:pPr>
    </w:lvl>
    <w:lvl w:ilvl="4">
      <w:numFmt w:val="bullet"/>
      <w:lvlText w:val="•"/>
      <w:lvlJc w:val="left"/>
      <w:pPr>
        <w:ind w:left="5376" w:hanging="463"/>
      </w:pPr>
    </w:lvl>
    <w:lvl w:ilvl="5">
      <w:numFmt w:val="bullet"/>
      <w:lvlText w:val="•"/>
      <w:lvlJc w:val="left"/>
      <w:pPr>
        <w:ind w:left="6320" w:hanging="463"/>
      </w:pPr>
    </w:lvl>
    <w:lvl w:ilvl="6">
      <w:numFmt w:val="bullet"/>
      <w:lvlText w:val="•"/>
      <w:lvlJc w:val="left"/>
      <w:pPr>
        <w:ind w:left="7264" w:hanging="463"/>
      </w:pPr>
    </w:lvl>
    <w:lvl w:ilvl="7">
      <w:numFmt w:val="bullet"/>
      <w:lvlText w:val="•"/>
      <w:lvlJc w:val="left"/>
      <w:pPr>
        <w:ind w:left="8208" w:hanging="463"/>
      </w:pPr>
    </w:lvl>
    <w:lvl w:ilvl="8">
      <w:numFmt w:val="bullet"/>
      <w:lvlText w:val="•"/>
      <w:lvlJc w:val="left"/>
      <w:pPr>
        <w:ind w:left="9152" w:hanging="46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9A"/>
    <w:rsid w:val="0004069A"/>
    <w:rsid w:val="0030648C"/>
    <w:rsid w:val="0045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B66D3"/>
  <w15:docId w15:val="{1D20D9BD-AE1F-4C91-B955-85D0D4E5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93"/>
      <w:ind w:left="4149"/>
      <w:outlineLvl w:val="0"/>
    </w:pPr>
    <w:rPr>
      <w:sz w:val="23"/>
      <w:szCs w:val="23"/>
    </w:rPr>
  </w:style>
  <w:style w:type="paragraph" w:styleId="Heading2">
    <w:name w:val="heading 2"/>
    <w:basedOn w:val="Normal"/>
    <w:next w:val="Normal"/>
    <w:pPr>
      <w:spacing w:before="1"/>
      <w:ind w:left="1584"/>
      <w:outlineLvl w:val="1"/>
    </w:pPr>
    <w:rPr>
      <w:sz w:val="21"/>
      <w:szCs w:val="21"/>
    </w:rPr>
  </w:style>
  <w:style w:type="paragraph" w:styleId="Heading3">
    <w:name w:val="heading 3"/>
    <w:basedOn w:val="Normal"/>
    <w:next w:val="Normal"/>
    <w:pPr>
      <w:spacing w:before="1"/>
      <w:ind w:left="664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maginelol.org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Imagine Registrar</dc:creator>
  <cp:lastModifiedBy>Imagine Business Manager</cp:lastModifiedBy>
  <cp:revision>3</cp:revision>
  <dcterms:created xsi:type="dcterms:W3CDTF">2023-02-01T13:47:00Z</dcterms:created>
  <dcterms:modified xsi:type="dcterms:W3CDTF">2023-02-02T15:51:00Z</dcterms:modified>
</cp:coreProperties>
</file>