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82B85"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b/>
          <w:sz w:val="26"/>
          <w:szCs w:val="26"/>
        </w:rPr>
        <w:t>BOARD OF TRUSTEES OF THE CITY OF SOUTHGATE</w:t>
      </w:r>
    </w:p>
    <w:p w14:paraId="2A7A7851"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szCs w:val="26"/>
        </w:rPr>
      </w:pPr>
      <w:r>
        <w:rPr>
          <w:b/>
          <w:sz w:val="26"/>
          <w:szCs w:val="26"/>
        </w:rPr>
        <w:t>POLICE AND FIRE RETIREMENT SYSTEM</w:t>
      </w:r>
    </w:p>
    <w:p w14:paraId="37667D97"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14730 Reaume Parkway</w:t>
      </w:r>
    </w:p>
    <w:p w14:paraId="71ECCC3D"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Southgate, Michigan 48195</w:t>
      </w:r>
    </w:p>
    <w:p w14:paraId="24643DD1"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____________</w:t>
      </w:r>
    </w:p>
    <w:p w14:paraId="34A445EE"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p>
    <w:p w14:paraId="1D1B8E7C"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(313) 246-1350</w:t>
      </w:r>
    </w:p>
    <w:p w14:paraId="4535E86A"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Fax (313) 282-9087</w:t>
      </w:r>
    </w:p>
    <w:p w14:paraId="4021FB48"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sz w:val="22"/>
          <w:szCs w:val="22"/>
        </w:rPr>
      </w:pPr>
    </w:p>
    <w:p w14:paraId="72B1CBA6"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sz w:val="22"/>
          <w:szCs w:val="22"/>
        </w:rPr>
      </w:pPr>
    </w:p>
    <w:p w14:paraId="29DE9EFC"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szCs w:val="26"/>
        </w:rPr>
      </w:pPr>
      <w:r>
        <w:rPr>
          <w:sz w:val="26"/>
          <w:szCs w:val="26"/>
        </w:rPr>
        <w:t>REGULAR MEETING OF THE BOARD OF TRUSTEES OF THE</w:t>
      </w:r>
    </w:p>
    <w:p w14:paraId="5C85F0CD"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3"/>
          <w:szCs w:val="23"/>
        </w:rPr>
      </w:pPr>
      <w:r>
        <w:rPr>
          <w:sz w:val="26"/>
          <w:szCs w:val="26"/>
        </w:rPr>
        <w:t>CITY OF SOUTHGATE POLICE AND FIRE RETIREMENT SYSTEM</w:t>
      </w:r>
    </w:p>
    <w:p w14:paraId="1973DEB6"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szCs w:val="26"/>
        </w:rPr>
      </w:pPr>
    </w:p>
    <w:p w14:paraId="0D33B7B9" w14:textId="44AD6EF3" w:rsidR="00E657F8" w:rsidRDefault="00812A62">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February 19</w:t>
      </w:r>
      <w:r w:rsidR="00A210DF">
        <w:rPr>
          <w:b/>
          <w:sz w:val="22"/>
          <w:szCs w:val="22"/>
        </w:rPr>
        <w:t>, 202</w:t>
      </w:r>
      <w:r w:rsidR="00185C2F">
        <w:rPr>
          <w:b/>
          <w:sz w:val="22"/>
          <w:szCs w:val="22"/>
        </w:rPr>
        <w:t>1</w:t>
      </w:r>
    </w:p>
    <w:p w14:paraId="141BF240"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14:paraId="0F294404" w14:textId="342E01C0" w:rsidR="00E657F8" w:rsidRDefault="00A210DF" w:rsidP="00921A46">
      <w:pPr>
        <w:tabs>
          <w:tab w:val="left" w:pos="990"/>
          <w:tab w:val="left" w:pos="10350"/>
        </w:tabs>
        <w:ind w:right="-522"/>
        <w:rPr>
          <w:sz w:val="22"/>
          <w:szCs w:val="22"/>
        </w:rPr>
      </w:pPr>
      <w:r>
        <w:t>PRESENT:</w:t>
      </w:r>
      <w:r>
        <w:rPr>
          <w:rFonts w:ascii="Arrus BT" w:eastAsia="Arrus BT" w:hAnsi="Arrus BT" w:cs="Arrus BT"/>
        </w:rPr>
        <w:t xml:space="preserve"> </w:t>
      </w:r>
      <w:r>
        <w:rPr>
          <w:sz w:val="22"/>
          <w:szCs w:val="22"/>
        </w:rPr>
        <w:t xml:space="preserve">Marc Hatfield, </w:t>
      </w:r>
      <w:proofErr w:type="gramStart"/>
      <w:r>
        <w:rPr>
          <w:sz w:val="22"/>
          <w:szCs w:val="22"/>
        </w:rPr>
        <w:t>Secretary</w:t>
      </w:r>
      <w:r>
        <w:t xml:space="preserve">,   </w:t>
      </w:r>
      <w:proofErr w:type="gramEnd"/>
      <w:r>
        <w:t>ALSO PRESENT</w:t>
      </w:r>
      <w:r>
        <w:rPr>
          <w:sz w:val="22"/>
          <w:szCs w:val="22"/>
        </w:rPr>
        <w:t xml:space="preserve">: Jack </w:t>
      </w:r>
      <w:proofErr w:type="spellStart"/>
      <w:r>
        <w:rPr>
          <w:sz w:val="22"/>
          <w:szCs w:val="22"/>
        </w:rPr>
        <w:t>Timmony</w:t>
      </w:r>
      <w:proofErr w:type="spellEnd"/>
      <w:r>
        <w:rPr>
          <w:sz w:val="22"/>
          <w:szCs w:val="22"/>
        </w:rPr>
        <w:t xml:space="preserve">, </w:t>
      </w:r>
      <w:proofErr w:type="spellStart"/>
      <w:r>
        <w:rPr>
          <w:sz w:val="22"/>
          <w:szCs w:val="22"/>
        </w:rPr>
        <w:t>VanOverbeke</w:t>
      </w:r>
      <w:proofErr w:type="spellEnd"/>
      <w:r>
        <w:rPr>
          <w:sz w:val="22"/>
          <w:szCs w:val="22"/>
        </w:rPr>
        <w:t xml:space="preserve">, Michaud &amp; </w:t>
      </w:r>
      <w:proofErr w:type="spellStart"/>
      <w:r>
        <w:rPr>
          <w:sz w:val="22"/>
          <w:szCs w:val="22"/>
        </w:rPr>
        <w:t>Timmony</w:t>
      </w:r>
      <w:proofErr w:type="spellEnd"/>
      <w:r>
        <w:rPr>
          <w:sz w:val="22"/>
          <w:szCs w:val="22"/>
        </w:rPr>
        <w:t>, .</w:t>
      </w:r>
      <w:r>
        <w:rPr>
          <w:sz w:val="22"/>
          <w:szCs w:val="22"/>
        </w:rPr>
        <w:tab/>
        <w:t xml:space="preserve">Gordon </w:t>
      </w:r>
      <w:proofErr w:type="spellStart"/>
      <w:r>
        <w:rPr>
          <w:sz w:val="22"/>
          <w:szCs w:val="22"/>
        </w:rPr>
        <w:t>Mydlarz</w:t>
      </w:r>
      <w:proofErr w:type="spellEnd"/>
      <w:r>
        <w:rPr>
          <w:sz w:val="22"/>
          <w:szCs w:val="22"/>
        </w:rPr>
        <w:t xml:space="preserve">, Trustee         </w:t>
      </w:r>
      <w:r w:rsidR="00921A46">
        <w:rPr>
          <w:sz w:val="22"/>
          <w:szCs w:val="22"/>
        </w:rPr>
        <w:t xml:space="preserve">                     </w:t>
      </w:r>
      <w:r w:rsidR="00C05769">
        <w:rPr>
          <w:sz w:val="22"/>
          <w:szCs w:val="22"/>
        </w:rPr>
        <w:t xml:space="preserve"> </w:t>
      </w:r>
      <w:r w:rsidR="00921A46">
        <w:rPr>
          <w:sz w:val="22"/>
          <w:szCs w:val="22"/>
        </w:rPr>
        <w:t>William Messner, Morgan Stanley/Graystone</w:t>
      </w:r>
    </w:p>
    <w:p w14:paraId="4EF59A63" w14:textId="77777777" w:rsidR="006F2636" w:rsidRDefault="00A210DF" w:rsidP="00185C2F">
      <w:pPr>
        <w:tabs>
          <w:tab w:val="left" w:pos="-504"/>
          <w:tab w:val="left" w:pos="0"/>
          <w:tab w:val="left" w:pos="702"/>
          <w:tab w:val="left" w:pos="1116"/>
          <w:tab w:val="left" w:pos="2160"/>
          <w:tab w:val="left" w:pos="2880"/>
          <w:tab w:val="left" w:pos="3600"/>
          <w:tab w:val="left" w:pos="432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ab/>
        <w:t xml:space="preserve">     </w:t>
      </w:r>
      <w:r w:rsidR="00185C2F">
        <w:rPr>
          <w:sz w:val="22"/>
          <w:szCs w:val="22"/>
        </w:rPr>
        <w:t xml:space="preserve">Ken Brown, Trustee </w:t>
      </w:r>
      <w:r w:rsidR="008875FE">
        <w:rPr>
          <w:sz w:val="22"/>
          <w:szCs w:val="22"/>
        </w:rPr>
        <w:tab/>
      </w:r>
      <w:r w:rsidR="00C05769">
        <w:rPr>
          <w:sz w:val="22"/>
          <w:szCs w:val="22"/>
        </w:rPr>
        <w:tab/>
      </w:r>
      <w:r w:rsidR="00C05769">
        <w:rPr>
          <w:sz w:val="22"/>
          <w:szCs w:val="22"/>
        </w:rPr>
        <w:tab/>
        <w:t xml:space="preserve">            James Anderson, Gabriel Roeder Smith &amp; C</w:t>
      </w:r>
    </w:p>
    <w:p w14:paraId="6C573171" w14:textId="470B6271" w:rsidR="00921A46" w:rsidRDefault="006F2636" w:rsidP="00185C2F">
      <w:pPr>
        <w:tabs>
          <w:tab w:val="left" w:pos="-504"/>
          <w:tab w:val="left" w:pos="0"/>
          <w:tab w:val="left" w:pos="702"/>
          <w:tab w:val="left" w:pos="1116"/>
          <w:tab w:val="left" w:pos="2160"/>
          <w:tab w:val="left" w:pos="2880"/>
          <w:tab w:val="left" w:pos="3600"/>
          <w:tab w:val="left" w:pos="432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ab/>
        <w:t xml:space="preserve">     </w:t>
      </w:r>
      <w:r w:rsidR="00921A46">
        <w:t xml:space="preserve">Rob </w:t>
      </w:r>
      <w:proofErr w:type="spellStart"/>
      <w:r w:rsidR="00921A46">
        <w:t>Lukofsky</w:t>
      </w:r>
      <w:proofErr w:type="spellEnd"/>
      <w:r w:rsidR="00921A46">
        <w:rPr>
          <w:sz w:val="22"/>
          <w:szCs w:val="22"/>
        </w:rPr>
        <w:t xml:space="preserve">, Trustee    </w:t>
      </w:r>
      <w:r w:rsidR="00921A46">
        <w:rPr>
          <w:sz w:val="22"/>
          <w:szCs w:val="22"/>
        </w:rPr>
        <w:tab/>
      </w:r>
      <w:r w:rsidR="00921A46">
        <w:rPr>
          <w:sz w:val="22"/>
          <w:szCs w:val="22"/>
        </w:rPr>
        <w:tab/>
        <w:t xml:space="preserve">        </w:t>
      </w:r>
      <w:r>
        <w:rPr>
          <w:sz w:val="22"/>
          <w:szCs w:val="22"/>
        </w:rPr>
        <w:t xml:space="preserve">    Rebecca </w:t>
      </w:r>
      <w:proofErr w:type="gramStart"/>
      <w:r>
        <w:rPr>
          <w:sz w:val="22"/>
          <w:szCs w:val="22"/>
        </w:rPr>
        <w:t>Stouffer,  Gabriel</w:t>
      </w:r>
      <w:proofErr w:type="gramEnd"/>
      <w:r>
        <w:rPr>
          <w:sz w:val="22"/>
          <w:szCs w:val="22"/>
        </w:rPr>
        <w:t xml:space="preserve"> Roeder Smith &amp; Co         </w:t>
      </w:r>
    </w:p>
    <w:p w14:paraId="5F3AFF29" w14:textId="52DA0B23" w:rsidR="006F2636" w:rsidRDefault="00921A46" w:rsidP="006F2636">
      <w:pPr>
        <w:tabs>
          <w:tab w:val="left" w:pos="-504"/>
          <w:tab w:val="left" w:pos="0"/>
          <w:tab w:val="left" w:pos="702"/>
          <w:tab w:val="left" w:pos="1116"/>
          <w:tab w:val="left" w:pos="2160"/>
          <w:tab w:val="left" w:pos="2880"/>
          <w:tab w:val="left" w:pos="3600"/>
          <w:tab w:val="left" w:pos="432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6F2636">
        <w:rPr>
          <w:sz w:val="22"/>
          <w:szCs w:val="22"/>
        </w:rPr>
        <w:t xml:space="preserve">           Charlotte </w:t>
      </w:r>
      <w:proofErr w:type="spellStart"/>
      <w:r w:rsidR="006F2636">
        <w:rPr>
          <w:sz w:val="22"/>
          <w:szCs w:val="22"/>
        </w:rPr>
        <w:t>Benke</w:t>
      </w:r>
      <w:proofErr w:type="spellEnd"/>
      <w:r w:rsidR="006F2636">
        <w:rPr>
          <w:sz w:val="22"/>
          <w:szCs w:val="22"/>
        </w:rPr>
        <w:t>, Recording Secretary</w:t>
      </w:r>
      <w:r w:rsidR="006F2636">
        <w:rPr>
          <w:sz w:val="22"/>
          <w:szCs w:val="22"/>
        </w:rPr>
        <w:tab/>
      </w:r>
    </w:p>
    <w:p w14:paraId="755BA8EC" w14:textId="0883F509" w:rsidR="006F2636" w:rsidRDefault="006F2636" w:rsidP="006F2636">
      <w:pPr>
        <w:tabs>
          <w:tab w:val="left" w:pos="-504"/>
          <w:tab w:val="left" w:pos="0"/>
          <w:tab w:val="left" w:pos="702"/>
          <w:tab w:val="left" w:pos="1116"/>
          <w:tab w:val="left" w:pos="2160"/>
          <w:tab w:val="left" w:pos="2880"/>
          <w:tab w:val="left" w:pos="3600"/>
          <w:tab w:val="left" w:pos="432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 xml:space="preserve">Absent:  James </w:t>
      </w:r>
      <w:proofErr w:type="spellStart"/>
      <w:r>
        <w:rPr>
          <w:sz w:val="22"/>
          <w:szCs w:val="22"/>
        </w:rPr>
        <w:t>Dallos</w:t>
      </w:r>
      <w:proofErr w:type="spellEnd"/>
      <w:r>
        <w:rPr>
          <w:sz w:val="22"/>
          <w:szCs w:val="22"/>
        </w:rPr>
        <w:t xml:space="preserve">, Trustee                         </w:t>
      </w:r>
    </w:p>
    <w:p w14:paraId="7F950DAA" w14:textId="586C6E8D" w:rsidR="00921A46" w:rsidRDefault="00921A46" w:rsidP="00185C2F">
      <w:pPr>
        <w:tabs>
          <w:tab w:val="left" w:pos="-504"/>
          <w:tab w:val="left" w:pos="0"/>
          <w:tab w:val="left" w:pos="702"/>
          <w:tab w:val="left" w:pos="1116"/>
          <w:tab w:val="left" w:pos="2160"/>
          <w:tab w:val="left" w:pos="2880"/>
          <w:tab w:val="left" w:pos="3600"/>
          <w:tab w:val="left" w:pos="432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p>
    <w:p w14:paraId="75DE8A00" w14:textId="185E3A99" w:rsidR="00E657F8" w:rsidRDefault="00185C2F" w:rsidP="006F2636">
      <w:pPr>
        <w:tabs>
          <w:tab w:val="left" w:pos="-504"/>
          <w:tab w:val="left" w:pos="0"/>
          <w:tab w:val="left" w:pos="702"/>
          <w:tab w:val="left" w:pos="1116"/>
          <w:tab w:val="left" w:pos="2160"/>
          <w:tab w:val="left" w:pos="2880"/>
          <w:tab w:val="left" w:pos="3600"/>
          <w:tab w:val="left" w:pos="432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ab/>
      </w:r>
      <w:r w:rsidR="00A210DF">
        <w:rPr>
          <w:noProof/>
        </w:rPr>
        <mc:AlternateContent>
          <mc:Choice Requires="wpg">
            <w:drawing>
              <wp:anchor distT="0" distB="0" distL="114300" distR="114300" simplePos="0" relativeHeight="251658240" behindDoc="0" locked="0" layoutInCell="1" hidden="0" allowOverlap="1" wp14:anchorId="63B5D878" wp14:editId="523E5D18">
                <wp:simplePos x="0" y="0"/>
                <wp:positionH relativeFrom="column">
                  <wp:posOffset>-12699</wp:posOffset>
                </wp:positionH>
                <wp:positionV relativeFrom="paragraph">
                  <wp:posOffset>0</wp:posOffset>
                </wp:positionV>
                <wp:extent cx="36575"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575"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575" cy="12700"/>
                        </a:xfrm>
                        <a:prstGeom prst="rect"/>
                        <a:ln/>
                      </pic:spPr>
                    </pic:pic>
                  </a:graphicData>
                </a:graphic>
              </wp:anchor>
            </w:drawing>
          </mc:Fallback>
        </mc:AlternateContent>
      </w:r>
      <w:r w:rsidR="00A210DF">
        <w:rPr>
          <w:noProof/>
        </w:rPr>
        <mc:AlternateContent>
          <mc:Choice Requires="wpg">
            <w:drawing>
              <wp:anchor distT="0" distB="0" distL="114300" distR="114300" simplePos="0" relativeHeight="251659264" behindDoc="0" locked="0" layoutInCell="1" hidden="0" allowOverlap="1" wp14:anchorId="3D8631F8" wp14:editId="6037BF2C">
                <wp:simplePos x="0" y="0"/>
                <wp:positionH relativeFrom="column">
                  <wp:posOffset>1</wp:posOffset>
                </wp:positionH>
                <wp:positionV relativeFrom="paragraph">
                  <wp:posOffset>0</wp:posOffset>
                </wp:positionV>
                <wp:extent cx="649224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92240" cy="12700"/>
                <wp:effectExtent b="0" l="0" r="0" t="0"/>
                <wp:wrapNone/>
                <wp:docPr id="18"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6492240" cy="12700"/>
                        </a:xfrm>
                        <a:prstGeom prst="rect"/>
                        <a:ln/>
                      </pic:spPr>
                    </pic:pic>
                  </a:graphicData>
                </a:graphic>
              </wp:anchor>
            </w:drawing>
          </mc:Fallback>
        </mc:AlternateContent>
      </w:r>
    </w:p>
    <w:p w14:paraId="441A920E" w14:textId="66863B56"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46" w:hanging="5346"/>
        <w:rPr>
          <w:sz w:val="22"/>
          <w:szCs w:val="22"/>
        </w:rPr>
      </w:pPr>
      <w:r>
        <w:rPr>
          <w:sz w:val="22"/>
          <w:szCs w:val="22"/>
        </w:rPr>
        <w:t>Marc Hatfield called the meeting to order at 2:</w:t>
      </w:r>
      <w:r w:rsidR="005060E6">
        <w:rPr>
          <w:sz w:val="22"/>
          <w:szCs w:val="22"/>
        </w:rPr>
        <w:t xml:space="preserve">30 </w:t>
      </w:r>
      <w:r>
        <w:rPr>
          <w:sz w:val="22"/>
          <w:szCs w:val="22"/>
        </w:rPr>
        <w:t>p.m.</w:t>
      </w:r>
    </w:p>
    <w:p w14:paraId="4A61EBEA"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46" w:hanging="5346"/>
        <w:rPr>
          <w:sz w:val="22"/>
          <w:szCs w:val="22"/>
        </w:rPr>
      </w:pPr>
    </w:p>
    <w:p w14:paraId="29A45F21"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Roll call for remote meeting:</w:t>
      </w:r>
    </w:p>
    <w:p w14:paraId="21E236C7"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7E5C3633" w14:textId="77777777" w:rsidR="00117AAE" w:rsidRPr="003E4EBC"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ab/>
        <w:t>Marc Hatfield,</w:t>
      </w:r>
      <w:r>
        <w:rPr>
          <w:bCs/>
          <w:sz w:val="22"/>
          <w:szCs w:val="22"/>
        </w:rPr>
        <w:tab/>
        <w:t>Wayne County, Michigan</w:t>
      </w:r>
    </w:p>
    <w:p w14:paraId="32982E6D"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ab/>
        <w:t xml:space="preserve">Gordon </w:t>
      </w:r>
      <w:proofErr w:type="spellStart"/>
      <w:r>
        <w:rPr>
          <w:bCs/>
          <w:sz w:val="22"/>
          <w:szCs w:val="22"/>
        </w:rPr>
        <w:t>Mydlarz</w:t>
      </w:r>
      <w:proofErr w:type="spellEnd"/>
      <w:r>
        <w:rPr>
          <w:bCs/>
          <w:sz w:val="22"/>
          <w:szCs w:val="22"/>
        </w:rPr>
        <w:tab/>
        <w:t>Wayne County, Michigan</w:t>
      </w:r>
    </w:p>
    <w:p w14:paraId="1339D4A8" w14:textId="121F47C5"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ab/>
        <w:t xml:space="preserve">Rob </w:t>
      </w:r>
      <w:proofErr w:type="spellStart"/>
      <w:r>
        <w:rPr>
          <w:bCs/>
          <w:sz w:val="22"/>
          <w:szCs w:val="22"/>
        </w:rPr>
        <w:t>Lukofsky</w:t>
      </w:r>
      <w:proofErr w:type="spellEnd"/>
      <w:r>
        <w:rPr>
          <w:bCs/>
          <w:sz w:val="22"/>
          <w:szCs w:val="22"/>
        </w:rPr>
        <w:tab/>
        <w:t>Wayne County, Michigan</w:t>
      </w:r>
    </w:p>
    <w:p w14:paraId="0DA0BA4E" w14:textId="2E63FD19" w:rsidR="00117AAE" w:rsidRDefault="00117AAE" w:rsidP="00C05769">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Cs/>
          <w:sz w:val="22"/>
          <w:szCs w:val="22"/>
        </w:rPr>
        <w:tab/>
        <w:t>Ken Brown</w:t>
      </w:r>
      <w:r>
        <w:rPr>
          <w:bCs/>
          <w:sz w:val="22"/>
          <w:szCs w:val="22"/>
        </w:rPr>
        <w:tab/>
      </w:r>
      <w:r>
        <w:rPr>
          <w:bCs/>
          <w:sz w:val="22"/>
          <w:szCs w:val="22"/>
        </w:rPr>
        <w:tab/>
        <w:t>Wayne County, Michigan</w:t>
      </w:r>
    </w:p>
    <w:p w14:paraId="6A18095E"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46" w:hanging="5346"/>
        <w:rPr>
          <w:sz w:val="22"/>
          <w:szCs w:val="22"/>
        </w:rPr>
      </w:pPr>
    </w:p>
    <w:p w14:paraId="372C3C7B"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APPROVAL OF THE MINUTES</w:t>
      </w:r>
      <w:r>
        <w:rPr>
          <w:noProof/>
        </w:rPr>
        <w:drawing>
          <wp:anchor distT="0" distB="0" distL="114300" distR="114300" simplePos="0" relativeHeight="251679744" behindDoc="0" locked="0" layoutInCell="1" hidden="0" allowOverlap="1" wp14:anchorId="27EBB5A5" wp14:editId="18A4426D">
            <wp:simplePos x="0" y="0"/>
            <wp:positionH relativeFrom="column">
              <wp:posOffset>-12699</wp:posOffset>
            </wp:positionH>
            <wp:positionV relativeFrom="paragraph">
              <wp:posOffset>0</wp:posOffset>
            </wp:positionV>
            <wp:extent cx="36575" cy="12700"/>
            <wp:effectExtent l="0" t="0" r="0" b="0"/>
            <wp:wrapNone/>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1"/>
                    <a:srcRect/>
                    <a:stretch>
                      <a:fillRect/>
                    </a:stretch>
                  </pic:blipFill>
                  <pic:spPr>
                    <a:xfrm>
                      <a:off x="0" y="0"/>
                      <a:ext cx="36575" cy="12700"/>
                    </a:xfrm>
                    <a:prstGeom prst="rect">
                      <a:avLst/>
                    </a:prstGeom>
                    <a:ln/>
                  </pic:spPr>
                </pic:pic>
              </a:graphicData>
            </a:graphic>
          </wp:anchor>
        </w:drawing>
      </w:r>
      <w:r>
        <w:rPr>
          <w:noProof/>
        </w:rPr>
        <mc:AlternateContent>
          <mc:Choice Requires="wps">
            <w:drawing>
              <wp:anchor distT="0" distB="0" distL="114300" distR="114300" simplePos="0" relativeHeight="251680768" behindDoc="0" locked="0" layoutInCell="1" hidden="0" allowOverlap="1" wp14:anchorId="70951983" wp14:editId="2300AAD8">
                <wp:simplePos x="0" y="0"/>
                <wp:positionH relativeFrom="column">
                  <wp:posOffset>1</wp:posOffset>
                </wp:positionH>
                <wp:positionV relativeFrom="paragraph">
                  <wp:posOffset>0</wp:posOffset>
                </wp:positionV>
                <wp:extent cx="649224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type w14:anchorId="3EC0F028" id="_x0000_t32" coordsize="21600,21600" o:spt="32" o:oned="t" path="m,l21600,21600e" filled="f">
                <v:path arrowok="t" fillok="f" o:connecttype="none"/>
                <o:lock v:ext="edit" shapetype="t"/>
              </v:shapetype>
              <v:shape id="Straight Arrow Connector 14" o:spid="_x0000_s1026" type="#_x0000_t32" style="position:absolute;margin-left:0;margin-top:0;width:511.2pt;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" strokecolor="#020000" strokeweight=".33819mm"/>
            </w:pict>
          </mc:Fallback>
        </mc:AlternateContent>
      </w:r>
    </w:p>
    <w:p w14:paraId="371912A6"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57ED4D95" w14:textId="77777777" w:rsidR="00117AAE" w:rsidRPr="00057BAE" w:rsidRDefault="00117AAE" w:rsidP="00117AAE">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6"/>
        <w:rPr>
          <w:b/>
          <w:sz w:val="22"/>
          <w:szCs w:val="22"/>
        </w:rPr>
      </w:pPr>
      <w:r>
        <w:rPr>
          <w:b/>
          <w:sz w:val="22"/>
          <w:szCs w:val="22"/>
        </w:rPr>
        <w:t>Re:</w:t>
      </w:r>
      <w:r>
        <w:rPr>
          <w:b/>
          <w:sz w:val="22"/>
          <w:szCs w:val="22"/>
        </w:rPr>
        <w:tab/>
        <w:t>Minutes of January 21, 2020</w:t>
      </w:r>
    </w:p>
    <w:p w14:paraId="45C640D1" w14:textId="77777777" w:rsidR="00117AAE" w:rsidRDefault="00117AAE" w:rsidP="00117AAE">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1B17D25" w14:textId="77777777" w:rsidR="00117AAE" w:rsidRDefault="00117AAE" w:rsidP="00117AAE">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Minutes of regular meeting held on January 21, 2021 were reviewed and discussed,</w:t>
      </w:r>
    </w:p>
    <w:p w14:paraId="711AF1DE" w14:textId="77777777" w:rsidR="00117AAE" w:rsidRDefault="00117AAE" w:rsidP="00117AAE">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 xml:space="preserve">Motion to approve the minutes </w:t>
      </w:r>
      <w:r w:rsidRPr="00812A62">
        <w:rPr>
          <w:b/>
          <w:sz w:val="22"/>
          <w:szCs w:val="22"/>
        </w:rPr>
        <w:t>of January 21, 2021</w:t>
      </w:r>
      <w:r>
        <w:rPr>
          <w:sz w:val="22"/>
          <w:szCs w:val="22"/>
        </w:rPr>
        <w:t xml:space="preserve"> </w:t>
      </w:r>
      <w:r>
        <w:rPr>
          <w:b/>
          <w:sz w:val="22"/>
          <w:szCs w:val="22"/>
        </w:rPr>
        <w:t xml:space="preserve">regular meeting </w:t>
      </w:r>
    </w:p>
    <w:p w14:paraId="31BDD466" w14:textId="5098618B"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2"/>
          <w:szCs w:val="22"/>
        </w:rPr>
      </w:pPr>
      <w:r>
        <w:rPr>
          <w:sz w:val="22"/>
          <w:szCs w:val="22"/>
        </w:rPr>
        <w:t xml:space="preserve">By: </w:t>
      </w:r>
      <w:r w:rsidR="006F7D63">
        <w:rPr>
          <w:sz w:val="22"/>
          <w:szCs w:val="22"/>
        </w:rPr>
        <w:t xml:space="preserve">Gordon </w:t>
      </w:r>
      <w:proofErr w:type="spellStart"/>
      <w:r w:rsidR="005060E6">
        <w:rPr>
          <w:sz w:val="22"/>
          <w:szCs w:val="22"/>
        </w:rPr>
        <w:t>Mydlarz</w:t>
      </w:r>
      <w:proofErr w:type="spellEnd"/>
      <w:r>
        <w:rPr>
          <w:sz w:val="22"/>
          <w:szCs w:val="22"/>
        </w:rPr>
        <w:t>, supported by</w:t>
      </w:r>
      <w:r w:rsidR="005060E6">
        <w:rPr>
          <w:sz w:val="22"/>
          <w:szCs w:val="22"/>
        </w:rPr>
        <w:t xml:space="preserve"> </w:t>
      </w:r>
      <w:r w:rsidR="006F7D63">
        <w:rPr>
          <w:sz w:val="22"/>
          <w:szCs w:val="22"/>
        </w:rPr>
        <w:t xml:space="preserve">Rob </w:t>
      </w:r>
      <w:proofErr w:type="spellStart"/>
      <w:r w:rsidR="005060E6">
        <w:rPr>
          <w:sz w:val="22"/>
          <w:szCs w:val="22"/>
        </w:rPr>
        <w:t>Lukofsky</w:t>
      </w:r>
      <w:proofErr w:type="spellEnd"/>
      <w:r>
        <w:rPr>
          <w:sz w:val="22"/>
          <w:szCs w:val="22"/>
        </w:rPr>
        <w:tab/>
      </w:r>
      <w:r>
        <w:rPr>
          <w:sz w:val="22"/>
          <w:szCs w:val="22"/>
        </w:rPr>
        <w:tab/>
      </w:r>
      <w:r>
        <w:rPr>
          <w:b/>
          <w:sz w:val="22"/>
          <w:szCs w:val="22"/>
        </w:rPr>
        <w:t>Motion carried.</w:t>
      </w:r>
      <w:r>
        <w:rPr>
          <w:sz w:val="22"/>
          <w:szCs w:val="22"/>
        </w:rPr>
        <w:t xml:space="preserve"> </w:t>
      </w:r>
    </w:p>
    <w:p w14:paraId="5A8A258B"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2"/>
          <w:szCs w:val="22"/>
        </w:rPr>
      </w:pPr>
    </w:p>
    <w:p w14:paraId="273E1332" w14:textId="48F32296"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2"/>
          <w:szCs w:val="22"/>
        </w:rPr>
      </w:pPr>
      <w:r>
        <w:rPr>
          <w:b/>
          <w:sz w:val="22"/>
          <w:szCs w:val="22"/>
          <w:u w:val="single"/>
        </w:rPr>
        <w:t>CORRESPONDENCE</w:t>
      </w:r>
      <w:r>
        <w:rPr>
          <w:noProof/>
        </w:rPr>
        <w:drawing>
          <wp:anchor distT="0" distB="0" distL="114300" distR="114300" simplePos="0" relativeHeight="251681792" behindDoc="0" locked="0" layoutInCell="1" hidden="0" allowOverlap="1" wp14:anchorId="6BA6E015" wp14:editId="7BEF67A2">
            <wp:simplePos x="0" y="0"/>
            <wp:positionH relativeFrom="column">
              <wp:posOffset>-12699</wp:posOffset>
            </wp:positionH>
            <wp:positionV relativeFrom="paragraph">
              <wp:posOffset>0</wp:posOffset>
            </wp:positionV>
            <wp:extent cx="36575" cy="12700"/>
            <wp:effectExtent l="0" t="0" r="0" b="0"/>
            <wp:wrapNone/>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6575" cy="12700"/>
                    </a:xfrm>
                    <a:prstGeom prst="rect">
                      <a:avLst/>
                    </a:prstGeom>
                    <a:ln/>
                  </pic:spPr>
                </pic:pic>
              </a:graphicData>
            </a:graphic>
          </wp:anchor>
        </w:drawing>
      </w:r>
      <w:r>
        <w:rPr>
          <w:noProof/>
        </w:rPr>
        <mc:AlternateContent>
          <mc:Choice Requires="wps">
            <w:drawing>
              <wp:anchor distT="0" distB="0" distL="114300" distR="114300" simplePos="0" relativeHeight="251682816" behindDoc="0" locked="0" layoutInCell="1" hidden="0" allowOverlap="1" wp14:anchorId="2A67A22C" wp14:editId="64C5303F">
                <wp:simplePos x="0" y="0"/>
                <wp:positionH relativeFrom="column">
                  <wp:posOffset>1</wp:posOffset>
                </wp:positionH>
                <wp:positionV relativeFrom="paragraph">
                  <wp:posOffset>0</wp:posOffset>
                </wp:positionV>
                <wp:extent cx="649224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 w14:anchorId="1A92659D" id="Straight Arrow Connector 12" o:spid="_x0000_s1026" type="#_x0000_t32" style="position:absolute;margin-left:0;margin-top:0;width:511.2pt;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" strokecolor="#020000" strokeweight=".33819mm"/>
            </w:pict>
          </mc:Fallback>
        </mc:AlternateContent>
      </w:r>
    </w:p>
    <w:p w14:paraId="438D65D8" w14:textId="77777777" w:rsidR="00117AAE" w:rsidRDefault="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288D7DA"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The following correspondence has been received and placed on file.</w:t>
      </w:r>
    </w:p>
    <w:p w14:paraId="76CD8B80"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66DAE60" w14:textId="77777777" w:rsidR="00117AAE" w:rsidRDefault="00117AAE" w:rsidP="00117AAE">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2"/>
          <w:szCs w:val="22"/>
        </w:rPr>
      </w:pPr>
      <w:r>
        <w:rPr>
          <w:sz w:val="22"/>
          <w:szCs w:val="22"/>
        </w:rPr>
        <w:t>1.  Receipt of city statement of employee contributions for January 2021 ($40,146.28).</w:t>
      </w:r>
      <w:r>
        <w:rPr>
          <w:sz w:val="22"/>
          <w:szCs w:val="22"/>
        </w:rPr>
        <w:tab/>
      </w:r>
      <w:r>
        <w:rPr>
          <w:sz w:val="22"/>
          <w:szCs w:val="22"/>
        </w:rPr>
        <w:tab/>
      </w:r>
    </w:p>
    <w:p w14:paraId="78C782E5" w14:textId="77777777" w:rsidR="00117AAE" w:rsidRDefault="00117AAE" w:rsidP="00117AAE">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2"/>
          <w:szCs w:val="22"/>
        </w:rPr>
      </w:pPr>
      <w:r>
        <w:rPr>
          <w:sz w:val="22"/>
          <w:szCs w:val="22"/>
        </w:rPr>
        <w:t>2.  Appointment of Police Officer Bradley Brandt effective 02/07/2021.</w:t>
      </w:r>
    </w:p>
    <w:p w14:paraId="18F58C38" w14:textId="77777777" w:rsidR="00117AAE" w:rsidRDefault="00117AAE" w:rsidP="00117AAE">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2"/>
          <w:szCs w:val="22"/>
        </w:rPr>
      </w:pPr>
      <w:r>
        <w:rPr>
          <w:sz w:val="22"/>
          <w:szCs w:val="22"/>
        </w:rPr>
        <w:t>3.  Appointment of Police Officer Matthew Dube effective 02/21/2021.</w:t>
      </w:r>
    </w:p>
    <w:p w14:paraId="1F111218" w14:textId="77777777" w:rsidR="00117AAE" w:rsidRDefault="00117AAE" w:rsidP="00117AAE">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2"/>
          <w:szCs w:val="22"/>
        </w:rPr>
      </w:pPr>
      <w:r>
        <w:rPr>
          <w:sz w:val="22"/>
          <w:szCs w:val="22"/>
        </w:rPr>
        <w:t>4.  Promotion of Police Officer Mathias Szymoniak to Patrol Sergeant effective 02/07/2021.</w:t>
      </w:r>
    </w:p>
    <w:p w14:paraId="50364DD8" w14:textId="67FDED4F" w:rsidR="00117AAE" w:rsidRDefault="00117AAE" w:rsidP="00C05769">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sz w:val="22"/>
          <w:szCs w:val="22"/>
        </w:rPr>
        <w:t>5.  Promotion of Patrol Sergeant Ryan Scott to Patrol Lt. effective 02/07/2021</w:t>
      </w:r>
    </w:p>
    <w:p w14:paraId="33744AD7" w14:textId="77777777" w:rsidR="00117AAE" w:rsidRDefault="00117AAE" w:rsidP="00117AAE">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3C6B0C28" w14:textId="4E5524DE" w:rsidR="00117AAE" w:rsidRDefault="00117AAE" w:rsidP="00117AAE">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UNFINISHED BUSINESS</w:t>
      </w:r>
      <w:r>
        <w:rPr>
          <w:noProof/>
        </w:rPr>
        <w:drawing>
          <wp:anchor distT="0" distB="0" distL="114300" distR="114300" simplePos="0" relativeHeight="251684864" behindDoc="0" locked="0" layoutInCell="1" hidden="0" allowOverlap="1" wp14:anchorId="536893F0" wp14:editId="6E004357">
            <wp:simplePos x="0" y="0"/>
            <wp:positionH relativeFrom="column">
              <wp:posOffset>-12699</wp:posOffset>
            </wp:positionH>
            <wp:positionV relativeFrom="paragraph">
              <wp:posOffset>0</wp:posOffset>
            </wp:positionV>
            <wp:extent cx="36575" cy="12700"/>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6575" cy="12700"/>
                    </a:xfrm>
                    <a:prstGeom prst="rect">
                      <a:avLst/>
                    </a:prstGeom>
                    <a:ln/>
                  </pic:spPr>
                </pic:pic>
              </a:graphicData>
            </a:graphic>
          </wp:anchor>
        </w:drawing>
      </w:r>
      <w:r>
        <w:rPr>
          <w:noProof/>
        </w:rPr>
        <mc:AlternateContent>
          <mc:Choice Requires="wps">
            <w:drawing>
              <wp:anchor distT="0" distB="0" distL="114300" distR="114300" simplePos="0" relativeHeight="251685888" behindDoc="0" locked="0" layoutInCell="1" hidden="0" allowOverlap="1" wp14:anchorId="1B244E27" wp14:editId="5AD6F739">
                <wp:simplePos x="0" y="0"/>
                <wp:positionH relativeFrom="column">
                  <wp:posOffset>1</wp:posOffset>
                </wp:positionH>
                <wp:positionV relativeFrom="paragraph">
                  <wp:posOffset>0</wp:posOffset>
                </wp:positionV>
                <wp:extent cx="661797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 w14:anchorId="53D8DDE8" id="Straight Arrow Connector 16" o:spid="_x0000_s1026" type="#_x0000_t32" style="position:absolute;margin-left:0;margin-top:0;width:521.1pt;height: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" strokecolor="#020000" strokeweight=".33819mm"/>
            </w:pict>
          </mc:Fallback>
        </mc:AlternateContent>
      </w:r>
    </w:p>
    <w:p w14:paraId="71BE2FCC" w14:textId="77777777" w:rsidR="00117AAE" w:rsidRDefault="00117AAE" w:rsidP="00117AAE">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83C9A13" w14:textId="2AFE4678" w:rsidR="00117AAE" w:rsidRPr="00824ED7" w:rsidRDefault="00117AAE" w:rsidP="00117AAE">
      <w:pPr>
        <w:pStyle w:val="ListParagraph"/>
        <w:numPr>
          <w:ilvl w:val="0"/>
          <w:numId w:val="2"/>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Membership Statements:  All are in except </w:t>
      </w:r>
      <w:r w:rsidR="002F506A">
        <w:rPr>
          <w:sz w:val="22"/>
          <w:szCs w:val="22"/>
        </w:rPr>
        <w:t>1</w:t>
      </w:r>
      <w:r>
        <w:rPr>
          <w:sz w:val="22"/>
          <w:szCs w:val="22"/>
        </w:rPr>
        <w:t>, which should be in the mail.</w:t>
      </w:r>
    </w:p>
    <w:p w14:paraId="37EF9335" w14:textId="77777777" w:rsidR="00117AAE" w:rsidRDefault="00117AAE" w:rsidP="00117A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CEF3CF4" w14:textId="77777777" w:rsidR="00117AAE" w:rsidRDefault="00117AAE" w:rsidP="00117A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010261A4" w14:textId="77777777" w:rsidR="00117AAE" w:rsidRDefault="00117AAE" w:rsidP="00117A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lastRenderedPageBreak/>
        <w:t>NEW BUSINESS</w:t>
      </w:r>
      <w:r>
        <w:rPr>
          <w:noProof/>
        </w:rPr>
        <w:drawing>
          <wp:anchor distT="0" distB="0" distL="114300" distR="114300" simplePos="0" relativeHeight="251686912" behindDoc="0" locked="0" layoutInCell="1" hidden="0" allowOverlap="1" wp14:anchorId="03D7235F" wp14:editId="6F74A8EF">
            <wp:simplePos x="0" y="0"/>
            <wp:positionH relativeFrom="column">
              <wp:posOffset>-12699</wp:posOffset>
            </wp:positionH>
            <wp:positionV relativeFrom="paragraph">
              <wp:posOffset>0</wp:posOffset>
            </wp:positionV>
            <wp:extent cx="36575" cy="12700"/>
            <wp:effectExtent l="0" t="0" r="0" b="0"/>
            <wp:wrapNone/>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36575" cy="12700"/>
                    </a:xfrm>
                    <a:prstGeom prst="rect">
                      <a:avLst/>
                    </a:prstGeom>
                    <a:ln/>
                  </pic:spPr>
                </pic:pic>
              </a:graphicData>
            </a:graphic>
          </wp:anchor>
        </w:drawing>
      </w:r>
      <w:r>
        <w:rPr>
          <w:noProof/>
        </w:rPr>
        <mc:AlternateContent>
          <mc:Choice Requires="wps">
            <w:drawing>
              <wp:anchor distT="0" distB="0" distL="114300" distR="114300" simplePos="0" relativeHeight="251687936" behindDoc="0" locked="0" layoutInCell="1" hidden="0" allowOverlap="1" wp14:anchorId="6981C638" wp14:editId="329E33AD">
                <wp:simplePos x="0" y="0"/>
                <wp:positionH relativeFrom="column">
                  <wp:posOffset>1</wp:posOffset>
                </wp:positionH>
                <wp:positionV relativeFrom="paragraph">
                  <wp:posOffset>0</wp:posOffset>
                </wp:positionV>
                <wp:extent cx="661797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 w14:anchorId="4771E704" id="Straight Arrow Connector 11" o:spid="_x0000_s1026" type="#_x0000_t32" style="position:absolute;margin-left:0;margin-top:0;width:521.1pt;height: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" strokecolor="#020000" strokeweight=".33819mm"/>
            </w:pict>
          </mc:Fallback>
        </mc:AlternateContent>
      </w:r>
    </w:p>
    <w:p w14:paraId="06AE3396" w14:textId="77777777" w:rsidR="00117AAE" w:rsidRDefault="00117AAE"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CA0A62D" w14:textId="77777777" w:rsidR="00117AAE" w:rsidRPr="002F506A" w:rsidRDefault="00117AAE" w:rsidP="002F506A">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F506A">
        <w:rPr>
          <w:b/>
          <w:sz w:val="22"/>
          <w:szCs w:val="22"/>
        </w:rPr>
        <w:t>GRS Actuarial Report</w:t>
      </w:r>
    </w:p>
    <w:p w14:paraId="0A471C08" w14:textId="77777777" w:rsidR="00117AAE" w:rsidRDefault="00117AAE" w:rsidP="00117AAE">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650B24BD" w14:textId="256CB0B6" w:rsidR="00117AAE" w:rsidRPr="002F506A" w:rsidRDefault="00117AAE" w:rsidP="002F506A">
      <w:pPr>
        <w:pStyle w:val="ListParagraph"/>
        <w:numPr>
          <w:ilvl w:val="0"/>
          <w:numId w:val="5"/>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F506A">
        <w:rPr>
          <w:sz w:val="22"/>
          <w:szCs w:val="22"/>
        </w:rPr>
        <w:t xml:space="preserve">Actuarial presentation:  Rebecca Stouffer, Gabriel Roeder Smith &amp; Company, was present at the meeting and presented the </w:t>
      </w:r>
      <w:r w:rsidRPr="002F506A">
        <w:rPr>
          <w:b/>
          <w:sz w:val="22"/>
          <w:szCs w:val="22"/>
        </w:rPr>
        <w:t>66</w:t>
      </w:r>
      <w:r w:rsidRPr="002F506A">
        <w:rPr>
          <w:b/>
          <w:sz w:val="22"/>
          <w:szCs w:val="22"/>
          <w:vertAlign w:val="superscript"/>
        </w:rPr>
        <w:t>th</w:t>
      </w:r>
      <w:r w:rsidRPr="002F506A">
        <w:rPr>
          <w:b/>
          <w:sz w:val="22"/>
          <w:szCs w:val="22"/>
        </w:rPr>
        <w:t xml:space="preserve"> Actuarial Valuation Report</w:t>
      </w:r>
      <w:r w:rsidRPr="002F506A">
        <w:rPr>
          <w:sz w:val="22"/>
          <w:szCs w:val="22"/>
        </w:rPr>
        <w:t xml:space="preserve">, as of June 30, 2020. </w:t>
      </w:r>
    </w:p>
    <w:p w14:paraId="778D4B96" w14:textId="77777777" w:rsidR="00117AAE" w:rsidRDefault="00117AAE" w:rsidP="00117A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299AD09" w14:textId="77777777" w:rsidR="00117AAE" w:rsidRDefault="00117AAE" w:rsidP="00117A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Page A-1 shows the Funding Objective and Contribution Rates which are the normal cost and unfunded actuarial accrued liability. </w:t>
      </w:r>
    </w:p>
    <w:p w14:paraId="5C8FE957" w14:textId="77777777" w:rsidR="00117AAE" w:rsidRDefault="00117AAE" w:rsidP="00117A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 </w:t>
      </w:r>
    </w:p>
    <w:p w14:paraId="17F79BDB" w14:textId="3269866A" w:rsidR="00117AAE" w:rsidRPr="00117AAE" w:rsidRDefault="00117AAE" w:rsidP="00117A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117AAE">
        <w:rPr>
          <w:sz w:val="22"/>
          <w:szCs w:val="22"/>
        </w:rPr>
        <w:t>On Page A-2 City’s Computed Contributions for the fiscal Year Beginning July 1, 2021 and 2020 which include normal costs and unfunded Actuarial Accrued Liabilities. Normal Cost of Benefits is determined by collection of data which include age and service, death before retirement, disability and future refunds of member contributions which is19.09</w:t>
      </w:r>
      <w:proofErr w:type="gramStart"/>
      <w:r w:rsidRPr="00117AAE">
        <w:rPr>
          <w:sz w:val="22"/>
          <w:szCs w:val="22"/>
        </w:rPr>
        <w:t>%  of</w:t>
      </w:r>
      <w:proofErr w:type="gramEnd"/>
      <w:r w:rsidRPr="00117AAE">
        <w:rPr>
          <w:sz w:val="22"/>
          <w:szCs w:val="22"/>
        </w:rPr>
        <w:t xml:space="preserve"> covered payroll.  Members cover 8.01</w:t>
      </w:r>
      <w:proofErr w:type="gramStart"/>
      <w:r w:rsidRPr="00117AAE">
        <w:rPr>
          <w:sz w:val="22"/>
          <w:szCs w:val="22"/>
        </w:rPr>
        <w:t>%  of</w:t>
      </w:r>
      <w:proofErr w:type="gramEnd"/>
      <w:r w:rsidRPr="00117AAE">
        <w:rPr>
          <w:sz w:val="22"/>
          <w:szCs w:val="22"/>
        </w:rPr>
        <w:t xml:space="preserve"> the 19.09% which leaves 11.08% (City’s Normal Cost).  The Unfunded Actuarial Accrued Liability is 88.64% of covered payroll.  The City’s total contribution is 99.72% of payroll or $5,324,232.   Page A-</w:t>
      </w:r>
      <w:r w:rsidR="00823D07">
        <w:rPr>
          <w:sz w:val="22"/>
          <w:szCs w:val="22"/>
        </w:rPr>
        <w:t>4</w:t>
      </w:r>
      <w:r w:rsidRPr="00117AAE">
        <w:rPr>
          <w:sz w:val="22"/>
          <w:szCs w:val="22"/>
        </w:rPr>
        <w:t xml:space="preserve"> of the Valuation shows the De</w:t>
      </w:r>
      <w:r w:rsidR="00B64F5D">
        <w:rPr>
          <w:sz w:val="22"/>
          <w:szCs w:val="22"/>
        </w:rPr>
        <w:t>velopment of Funding Value of Assets</w:t>
      </w:r>
      <w:r w:rsidRPr="00117AAE">
        <w:rPr>
          <w:sz w:val="22"/>
          <w:szCs w:val="22"/>
        </w:rPr>
        <w:t>.</w:t>
      </w:r>
      <w:r w:rsidR="00B64F5D">
        <w:rPr>
          <w:sz w:val="22"/>
          <w:szCs w:val="22"/>
        </w:rPr>
        <w:t xml:space="preserve">  This chart shows differences between actual and assumed investment income which are phased-in over a closed four-year period.</w:t>
      </w:r>
      <w:r w:rsidRPr="00117AAE">
        <w:rPr>
          <w:sz w:val="22"/>
          <w:szCs w:val="22"/>
        </w:rPr>
        <w:t xml:space="preserve">  </w:t>
      </w:r>
    </w:p>
    <w:p w14:paraId="1122E499" w14:textId="77777777" w:rsidR="00117AAE" w:rsidRDefault="00117AAE" w:rsidP="00117AAE">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17117FE6" w14:textId="1524E0ED" w:rsidR="00117AAE" w:rsidRDefault="00E3461C"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Page A-12 is the Comments, Certification and Other Observations section.</w:t>
      </w:r>
    </w:p>
    <w:p w14:paraId="42D5A6EF" w14:textId="28A1CFA9" w:rsidR="00E3461C" w:rsidRDefault="00E3461C"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3461C">
        <w:rPr>
          <w:b/>
          <w:bCs/>
          <w:sz w:val="22"/>
          <w:szCs w:val="22"/>
        </w:rPr>
        <w:t>Comment A</w:t>
      </w:r>
      <w:r>
        <w:rPr>
          <w:sz w:val="22"/>
          <w:szCs w:val="22"/>
        </w:rPr>
        <w:t xml:space="preserve"> states that the contribution increased from $5,023,945 last year to $5,324,232 this year.</w:t>
      </w:r>
    </w:p>
    <w:p w14:paraId="62A85225" w14:textId="1829B703" w:rsidR="00E3461C" w:rsidRDefault="00E3461C"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3461C">
        <w:rPr>
          <w:b/>
          <w:bCs/>
          <w:sz w:val="22"/>
          <w:szCs w:val="22"/>
        </w:rPr>
        <w:t>Comment B</w:t>
      </w:r>
      <w:r>
        <w:rPr>
          <w:b/>
          <w:bCs/>
          <w:sz w:val="22"/>
          <w:szCs w:val="22"/>
        </w:rPr>
        <w:t>:</w:t>
      </w:r>
      <w:r>
        <w:rPr>
          <w:sz w:val="22"/>
          <w:szCs w:val="22"/>
        </w:rPr>
        <w:t xml:space="preserve">  Changes to plan provisions since the previous valuation include Member contributions for all members were increased from 6.5% of covered compensation to 8.0%.</w:t>
      </w:r>
    </w:p>
    <w:p w14:paraId="4E18CD5A" w14:textId="2D50D289" w:rsidR="00E3461C" w:rsidRDefault="00E3461C"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F506A">
        <w:rPr>
          <w:b/>
          <w:bCs/>
          <w:sz w:val="22"/>
          <w:szCs w:val="22"/>
        </w:rPr>
        <w:t>Comment C</w:t>
      </w:r>
      <w:r>
        <w:rPr>
          <w:sz w:val="22"/>
          <w:szCs w:val="22"/>
        </w:rPr>
        <w:t xml:space="preserve"> covers investment performance.</w:t>
      </w:r>
    </w:p>
    <w:p w14:paraId="449F343E" w14:textId="757CFF46" w:rsidR="00117AAE" w:rsidRDefault="00E3461C" w:rsidP="00117AAE">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F506A">
        <w:rPr>
          <w:b/>
          <w:bCs/>
          <w:sz w:val="22"/>
          <w:szCs w:val="22"/>
        </w:rPr>
        <w:t>Comment D</w:t>
      </w:r>
      <w:r>
        <w:rPr>
          <w:sz w:val="22"/>
          <w:szCs w:val="22"/>
        </w:rPr>
        <w:t xml:space="preserve"> covers excess earnings reserve which provides as-hoc post-retirement increases.</w:t>
      </w:r>
    </w:p>
    <w:p w14:paraId="3771DADF" w14:textId="77777777" w:rsidR="00117AAE" w:rsidRDefault="00E3461C" w:rsidP="009B414B">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2F506A">
        <w:rPr>
          <w:b/>
          <w:bCs/>
          <w:sz w:val="22"/>
          <w:szCs w:val="22"/>
        </w:rPr>
        <w:t>Comment F</w:t>
      </w:r>
      <w:r>
        <w:rPr>
          <w:sz w:val="22"/>
          <w:szCs w:val="22"/>
        </w:rPr>
        <w:t xml:space="preserve"> is the recommendation to transfer $18,941,437 from the Reserve for Employer ‘s C</w:t>
      </w:r>
      <w:r w:rsidR="009B414B">
        <w:rPr>
          <w:sz w:val="22"/>
          <w:szCs w:val="22"/>
        </w:rPr>
        <w:t>o</w:t>
      </w:r>
      <w:r>
        <w:rPr>
          <w:sz w:val="22"/>
          <w:szCs w:val="22"/>
        </w:rPr>
        <w:t>ntributions to the Reserve for Retired Benefit Payments.</w:t>
      </w:r>
    </w:p>
    <w:p w14:paraId="3EBDE5C2" w14:textId="77777777" w:rsidR="00F71F12" w:rsidRDefault="00F71F12" w:rsidP="00F71F12">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Motion to transfer $18,941,473 from the Reserve for Employer ‘s Contributions to the Reserve for Retired Benefit Payments.</w:t>
      </w:r>
    </w:p>
    <w:p w14:paraId="166FEF1A" w14:textId="16999552" w:rsidR="009B414B" w:rsidRDefault="00F71F12" w:rsidP="009B414B">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By: Rob </w:t>
      </w:r>
      <w:proofErr w:type="spellStart"/>
      <w:r>
        <w:rPr>
          <w:sz w:val="22"/>
          <w:szCs w:val="22"/>
        </w:rPr>
        <w:t>Lukofsky</w:t>
      </w:r>
      <w:proofErr w:type="spellEnd"/>
      <w:r>
        <w:rPr>
          <w:sz w:val="22"/>
          <w:szCs w:val="22"/>
        </w:rPr>
        <w:t xml:space="preserve">, </w:t>
      </w:r>
      <w:proofErr w:type="gramStart"/>
      <w:r>
        <w:rPr>
          <w:sz w:val="22"/>
          <w:szCs w:val="22"/>
        </w:rPr>
        <w:t>Supported</w:t>
      </w:r>
      <w:proofErr w:type="gramEnd"/>
      <w:r>
        <w:rPr>
          <w:sz w:val="22"/>
          <w:szCs w:val="22"/>
        </w:rPr>
        <w:t xml:space="preserve"> by Gordon </w:t>
      </w:r>
      <w:proofErr w:type="spellStart"/>
      <w:r>
        <w:rPr>
          <w:sz w:val="22"/>
          <w:szCs w:val="22"/>
        </w:rPr>
        <w:t>Mydlarz</w:t>
      </w:r>
      <w:proofErr w:type="spellEnd"/>
      <w:r>
        <w:rPr>
          <w:sz w:val="22"/>
          <w:szCs w:val="22"/>
        </w:rPr>
        <w:tab/>
      </w:r>
      <w:r>
        <w:rPr>
          <w:sz w:val="22"/>
          <w:szCs w:val="22"/>
        </w:rPr>
        <w:tab/>
        <w:t>Motion carried</w:t>
      </w:r>
    </w:p>
    <w:p w14:paraId="7A56604E" w14:textId="77777777" w:rsidR="009B414B" w:rsidRDefault="009B414B" w:rsidP="009B414B">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DF57E5F" w14:textId="1E126635" w:rsidR="00824ED7" w:rsidRPr="002F506A" w:rsidRDefault="009B414B" w:rsidP="002F506A">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F506A">
        <w:rPr>
          <w:b/>
          <w:sz w:val="22"/>
          <w:szCs w:val="22"/>
        </w:rPr>
        <w:t>R</w:t>
      </w:r>
      <w:r w:rsidR="001137A3" w:rsidRPr="002F506A">
        <w:rPr>
          <w:b/>
          <w:sz w:val="22"/>
          <w:szCs w:val="22"/>
        </w:rPr>
        <w:t>eview of System Experience</w:t>
      </w:r>
    </w:p>
    <w:p w14:paraId="64D0AE36" w14:textId="4B79D28D" w:rsidR="001137A3" w:rsidRPr="002F506A" w:rsidRDefault="001137A3" w:rsidP="002F506A">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F506A">
        <w:rPr>
          <w:b/>
          <w:sz w:val="22"/>
          <w:szCs w:val="22"/>
        </w:rPr>
        <w:t xml:space="preserve">July 1, 2014 through June </w:t>
      </w:r>
      <w:proofErr w:type="gramStart"/>
      <w:r w:rsidRPr="002F506A">
        <w:rPr>
          <w:b/>
          <w:sz w:val="22"/>
          <w:szCs w:val="22"/>
        </w:rPr>
        <w:t>30,,</w:t>
      </w:r>
      <w:proofErr w:type="gramEnd"/>
      <w:r w:rsidRPr="002F506A">
        <w:rPr>
          <w:b/>
          <w:sz w:val="22"/>
          <w:szCs w:val="22"/>
        </w:rPr>
        <w:t xml:space="preserve"> 2019</w:t>
      </w:r>
    </w:p>
    <w:p w14:paraId="1B8F35EE" w14:textId="6014A29B" w:rsidR="001137A3" w:rsidRDefault="001137A3" w:rsidP="00824ED7">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12AF0887" w14:textId="60EFD9D3" w:rsidR="001137A3" w:rsidRDefault="001137A3" w:rsidP="002F506A">
      <w:pPr>
        <w:pStyle w:val="ListParagraph"/>
        <w:numPr>
          <w:ilvl w:val="0"/>
          <w:numId w:val="5"/>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B414B">
        <w:rPr>
          <w:sz w:val="22"/>
          <w:szCs w:val="22"/>
        </w:rPr>
        <w:t>Rebecca Stouffer and James Anderson, Gabriel Roeder Smith &amp; Company, were present at the meeting and presented the Five</w:t>
      </w:r>
      <w:r w:rsidR="009B414B" w:rsidRPr="009B414B">
        <w:rPr>
          <w:sz w:val="22"/>
          <w:szCs w:val="22"/>
        </w:rPr>
        <w:t>-</w:t>
      </w:r>
      <w:r w:rsidRPr="009B414B">
        <w:rPr>
          <w:sz w:val="22"/>
          <w:szCs w:val="22"/>
        </w:rPr>
        <w:t>Year Experience Study.</w:t>
      </w:r>
      <w:r w:rsidR="00E754C3">
        <w:rPr>
          <w:sz w:val="22"/>
          <w:szCs w:val="22"/>
        </w:rPr>
        <w:t xml:space="preserve">  This study is performed to maintain consistency in assumptions used to perform the valuation making periodical adjustments as needed.</w:t>
      </w:r>
    </w:p>
    <w:p w14:paraId="799B48EC" w14:textId="55496C3C" w:rsidR="00396980" w:rsidRDefault="00396980" w:rsidP="00E754C3">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E310A1F" w14:textId="70B63C59" w:rsidR="005E6904" w:rsidRPr="005E6904" w:rsidRDefault="00396980" w:rsidP="00F71F1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F71F12">
        <w:rPr>
          <w:sz w:val="22"/>
          <w:szCs w:val="22"/>
        </w:rPr>
        <w:t xml:space="preserve">Section A Demographic Assumptions:  </w:t>
      </w:r>
      <w:r w:rsidR="005E6904" w:rsidRPr="00F71F12">
        <w:rPr>
          <w:b/>
          <w:bCs/>
          <w:sz w:val="22"/>
          <w:szCs w:val="22"/>
        </w:rPr>
        <w:t>Retirement</w:t>
      </w:r>
      <w:r w:rsidR="005E6904" w:rsidRPr="00F71F12">
        <w:rPr>
          <w:sz w:val="22"/>
          <w:szCs w:val="22"/>
        </w:rPr>
        <w:t xml:space="preserve">:  There were more actual retirements than expected during the study period.  </w:t>
      </w:r>
      <w:r w:rsidR="005E6904" w:rsidRPr="00F71F12">
        <w:rPr>
          <w:b/>
          <w:bCs/>
          <w:sz w:val="22"/>
          <w:szCs w:val="22"/>
        </w:rPr>
        <w:t>Proposal</w:t>
      </w:r>
      <w:r w:rsidR="005E6904" w:rsidRPr="00F71F12">
        <w:rPr>
          <w:sz w:val="22"/>
          <w:szCs w:val="22"/>
        </w:rPr>
        <w:t xml:space="preserve"> to update the retirement rates as shown in chart.</w:t>
      </w:r>
      <w:r w:rsidR="00F71F12">
        <w:rPr>
          <w:sz w:val="22"/>
          <w:szCs w:val="22"/>
        </w:rPr>
        <w:t xml:space="preserve">  </w:t>
      </w:r>
      <w:r w:rsidR="005E6904" w:rsidRPr="005E6904">
        <w:rPr>
          <w:b/>
          <w:bCs/>
          <w:sz w:val="22"/>
          <w:szCs w:val="22"/>
        </w:rPr>
        <w:t xml:space="preserve">Turnover:  </w:t>
      </w:r>
      <w:r w:rsidR="005E6904" w:rsidRPr="005E6904">
        <w:rPr>
          <w:sz w:val="22"/>
          <w:szCs w:val="22"/>
        </w:rPr>
        <w:t>Termination was slightly lower than expected</w:t>
      </w:r>
      <w:r w:rsidR="001938B9">
        <w:rPr>
          <w:b/>
          <w:bCs/>
          <w:sz w:val="22"/>
          <w:szCs w:val="22"/>
        </w:rPr>
        <w:t>.</w:t>
      </w:r>
      <w:r w:rsidR="005E6904">
        <w:rPr>
          <w:b/>
          <w:bCs/>
          <w:sz w:val="22"/>
          <w:szCs w:val="22"/>
        </w:rPr>
        <w:t xml:space="preserve">  Proposal</w:t>
      </w:r>
      <w:r w:rsidR="001938B9">
        <w:rPr>
          <w:b/>
          <w:bCs/>
          <w:sz w:val="22"/>
          <w:szCs w:val="22"/>
        </w:rPr>
        <w:t xml:space="preserve"> no change.  Disability: Proposal No change.  Mortality:  Proposal Use the Pub-2010 Amount-Weighted Safety tables.  Merit and Longevity Pay Increases: Proposal No changes.</w:t>
      </w:r>
    </w:p>
    <w:p w14:paraId="5201AF7D" w14:textId="25B640AD" w:rsidR="001137A3" w:rsidRPr="005E6904" w:rsidRDefault="001137A3" w:rsidP="00F71F12">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BDC06C3" w14:textId="20878BB1" w:rsidR="001137A3" w:rsidRPr="002F506A" w:rsidRDefault="001938B9" w:rsidP="00F71F1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F71F12">
        <w:rPr>
          <w:b/>
          <w:sz w:val="22"/>
          <w:szCs w:val="22"/>
        </w:rPr>
        <w:t xml:space="preserve">Section B Economic Assumptions:  Price inflation: </w:t>
      </w:r>
      <w:r w:rsidRPr="00F71F12">
        <w:rPr>
          <w:bCs/>
          <w:sz w:val="22"/>
          <w:szCs w:val="22"/>
        </w:rPr>
        <w:t>Based upon review Proposal to adopt price infla</w:t>
      </w:r>
      <w:r w:rsidR="00DC21FE" w:rsidRPr="00F71F12">
        <w:rPr>
          <w:bCs/>
          <w:sz w:val="22"/>
          <w:szCs w:val="22"/>
        </w:rPr>
        <w:t>tion</w:t>
      </w:r>
      <w:r w:rsidRPr="00F71F12">
        <w:rPr>
          <w:bCs/>
          <w:sz w:val="22"/>
          <w:szCs w:val="22"/>
        </w:rPr>
        <w:t xml:space="preserve"> assumption of 2.25%</w:t>
      </w:r>
      <w:r w:rsidR="00DC21FE" w:rsidRPr="00F71F12">
        <w:rPr>
          <w:b/>
          <w:sz w:val="22"/>
          <w:szCs w:val="22"/>
        </w:rPr>
        <w:t xml:space="preserve"> Wage inflation: </w:t>
      </w:r>
      <w:r w:rsidR="00DC21FE" w:rsidRPr="00F71F12">
        <w:rPr>
          <w:bCs/>
          <w:sz w:val="22"/>
          <w:szCs w:val="22"/>
        </w:rPr>
        <w:t>Proposal to decreasing the current wage inflation f</w:t>
      </w:r>
      <w:r w:rsidR="00533406">
        <w:rPr>
          <w:bCs/>
          <w:sz w:val="22"/>
          <w:szCs w:val="22"/>
        </w:rPr>
        <w:t>r</w:t>
      </w:r>
      <w:r w:rsidR="00DC21FE" w:rsidRPr="00F71F12">
        <w:rPr>
          <w:bCs/>
          <w:sz w:val="22"/>
          <w:szCs w:val="22"/>
        </w:rPr>
        <w:t>om 3.5% to 3.00%.</w:t>
      </w:r>
      <w:r w:rsidR="00DC21FE" w:rsidRPr="00F71F12">
        <w:rPr>
          <w:b/>
          <w:sz w:val="22"/>
          <w:szCs w:val="22"/>
        </w:rPr>
        <w:t xml:space="preserve">  Investment Return: </w:t>
      </w:r>
      <w:r w:rsidR="00DC21FE" w:rsidRPr="002F506A">
        <w:rPr>
          <w:bCs/>
          <w:sz w:val="22"/>
          <w:szCs w:val="22"/>
        </w:rPr>
        <w:t xml:space="preserve">Proposal </w:t>
      </w:r>
      <w:r w:rsidR="00533406">
        <w:rPr>
          <w:bCs/>
          <w:sz w:val="22"/>
          <w:szCs w:val="22"/>
        </w:rPr>
        <w:t>to c</w:t>
      </w:r>
      <w:r w:rsidR="00DC21FE" w:rsidRPr="002F506A">
        <w:rPr>
          <w:bCs/>
          <w:sz w:val="22"/>
          <w:szCs w:val="22"/>
        </w:rPr>
        <w:t>hange to 7.00%</w:t>
      </w:r>
    </w:p>
    <w:p w14:paraId="4E405982" w14:textId="15B69DEE" w:rsidR="008875FE" w:rsidRPr="002F506A" w:rsidRDefault="008875FE" w:rsidP="00F71F12">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p>
    <w:p w14:paraId="19D574CD" w14:textId="0B06CE82" w:rsidR="008875FE" w:rsidRDefault="00DC21FE" w:rsidP="00F71F1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2F506A">
        <w:rPr>
          <w:bCs/>
          <w:sz w:val="22"/>
          <w:szCs w:val="22"/>
        </w:rPr>
        <w:t xml:space="preserve">Chart was reviewed showing Effects of Recommended Changes in Actuarial Assumptions on Total Retirement System Contribution and Funded Percent Results as of June 30, 2020.  Chart compared </w:t>
      </w:r>
      <w:r w:rsidR="00F71F12" w:rsidRPr="002F506A">
        <w:rPr>
          <w:bCs/>
          <w:sz w:val="22"/>
          <w:szCs w:val="22"/>
        </w:rPr>
        <w:t xml:space="preserve">Proposal A </w:t>
      </w:r>
      <w:r w:rsidRPr="002F506A">
        <w:rPr>
          <w:bCs/>
          <w:sz w:val="22"/>
          <w:szCs w:val="22"/>
        </w:rPr>
        <w:t>current</w:t>
      </w:r>
      <w:r w:rsidR="00674630" w:rsidRPr="002F506A">
        <w:rPr>
          <w:bCs/>
          <w:sz w:val="22"/>
          <w:szCs w:val="22"/>
        </w:rPr>
        <w:t xml:space="preserve">, </w:t>
      </w:r>
      <w:r w:rsidR="00F71F12" w:rsidRPr="002F506A">
        <w:rPr>
          <w:bCs/>
          <w:sz w:val="22"/>
          <w:szCs w:val="22"/>
        </w:rPr>
        <w:t>Proposal B and Proposal C.  Discussion followed.</w:t>
      </w:r>
    </w:p>
    <w:p w14:paraId="1F2D1676" w14:textId="1FC3806A" w:rsidR="00533406" w:rsidRDefault="00533406" w:rsidP="00F71F1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p>
    <w:p w14:paraId="532A9036" w14:textId="65D3A0C9" w:rsidR="00F71F12" w:rsidRDefault="00F71F12" w:rsidP="00DC21F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 xml:space="preserve">Motion to adopt Proposal C with new assumptions and adding the 15 years for the impact of </w:t>
      </w:r>
      <w:r>
        <w:rPr>
          <w:b/>
          <w:sz w:val="22"/>
          <w:szCs w:val="22"/>
        </w:rPr>
        <w:lastRenderedPageBreak/>
        <w:t>assumption changes.</w:t>
      </w:r>
    </w:p>
    <w:p w14:paraId="02CC2261" w14:textId="7BBD332B" w:rsidR="00F71F12" w:rsidRPr="00DC21FE" w:rsidRDefault="00F71F12" w:rsidP="00DC21F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F506A">
        <w:rPr>
          <w:bCs/>
          <w:sz w:val="22"/>
          <w:szCs w:val="22"/>
        </w:rPr>
        <w:t xml:space="preserve">By: </w:t>
      </w:r>
      <w:r w:rsidR="006F7D63">
        <w:rPr>
          <w:bCs/>
          <w:sz w:val="22"/>
          <w:szCs w:val="22"/>
        </w:rPr>
        <w:t xml:space="preserve">Marc </w:t>
      </w:r>
      <w:r w:rsidRPr="002F506A">
        <w:rPr>
          <w:bCs/>
          <w:sz w:val="22"/>
          <w:szCs w:val="22"/>
        </w:rPr>
        <w:t xml:space="preserve">Hatfield, </w:t>
      </w:r>
      <w:proofErr w:type="gramStart"/>
      <w:r w:rsidRPr="002F506A">
        <w:rPr>
          <w:bCs/>
          <w:sz w:val="22"/>
          <w:szCs w:val="22"/>
        </w:rPr>
        <w:t>Supported</w:t>
      </w:r>
      <w:proofErr w:type="gramEnd"/>
      <w:r w:rsidRPr="002F506A">
        <w:rPr>
          <w:bCs/>
          <w:sz w:val="22"/>
          <w:szCs w:val="22"/>
        </w:rPr>
        <w:t xml:space="preserve"> by</w:t>
      </w:r>
      <w:r w:rsidR="006F7D63">
        <w:rPr>
          <w:bCs/>
          <w:sz w:val="22"/>
          <w:szCs w:val="22"/>
        </w:rPr>
        <w:t xml:space="preserve"> Rob </w:t>
      </w:r>
      <w:proofErr w:type="spellStart"/>
      <w:r w:rsidRPr="002F506A">
        <w:rPr>
          <w:bCs/>
          <w:sz w:val="22"/>
          <w:szCs w:val="22"/>
        </w:rPr>
        <w:t>Lukofsky</w:t>
      </w:r>
      <w:proofErr w:type="spellEnd"/>
      <w:r w:rsidR="002F506A">
        <w:rPr>
          <w:b/>
          <w:sz w:val="22"/>
          <w:szCs w:val="22"/>
        </w:rPr>
        <w:tab/>
      </w:r>
      <w:r w:rsidR="002F506A">
        <w:rPr>
          <w:b/>
          <w:sz w:val="22"/>
          <w:szCs w:val="22"/>
        </w:rPr>
        <w:tab/>
        <w:t>Motion carried.</w:t>
      </w:r>
    </w:p>
    <w:p w14:paraId="59541515" w14:textId="09B9B3CE" w:rsidR="008875FE" w:rsidRPr="005E6904" w:rsidRDefault="008875FE" w:rsidP="00824ED7">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20F6AFA4" w14:textId="01618D6F" w:rsidR="00824ED7" w:rsidRPr="002F506A" w:rsidRDefault="00824ED7" w:rsidP="002F506A">
      <w:pPr>
        <w:pStyle w:val="ListParagraph"/>
        <w:numPr>
          <w:ilvl w:val="0"/>
          <w:numId w:val="5"/>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2F506A">
        <w:rPr>
          <w:bCs/>
          <w:sz w:val="22"/>
          <w:szCs w:val="22"/>
        </w:rPr>
        <w:t>Retirement resolution for Public Safety Director Jeff Smith.</w:t>
      </w:r>
    </w:p>
    <w:p w14:paraId="4F1B45DA" w14:textId="11F171A1" w:rsidR="00824ED7" w:rsidRDefault="00824ED7" w:rsidP="002F506A">
      <w:pPr>
        <w:pStyle w:val="ListParagraph"/>
        <w:numPr>
          <w:ilvl w:val="0"/>
          <w:numId w:val="5"/>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Retirement resolution for Detective Sergeant Flynn</w:t>
      </w:r>
    </w:p>
    <w:p w14:paraId="76A0F5B7" w14:textId="1043A8AE" w:rsidR="00824ED7" w:rsidRDefault="00824ED7" w:rsidP="002F506A">
      <w:pPr>
        <w:pStyle w:val="ListParagraph"/>
        <w:numPr>
          <w:ilvl w:val="0"/>
          <w:numId w:val="5"/>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 xml:space="preserve">Retirement resolution for deferred retiree Patrolman Rick </w:t>
      </w:r>
      <w:proofErr w:type="spellStart"/>
      <w:r>
        <w:rPr>
          <w:bCs/>
          <w:sz w:val="22"/>
          <w:szCs w:val="22"/>
        </w:rPr>
        <w:t>Szuch</w:t>
      </w:r>
      <w:proofErr w:type="spellEnd"/>
    </w:p>
    <w:p w14:paraId="0EAAE192" w14:textId="34849045" w:rsidR="00824ED7" w:rsidRDefault="00824ED7" w:rsidP="002F506A">
      <w:pPr>
        <w:pStyle w:val="ListParagraph"/>
        <w:numPr>
          <w:ilvl w:val="0"/>
          <w:numId w:val="5"/>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 xml:space="preserve">Retirement resolution for deferred retiree Patrolman Emanual </w:t>
      </w:r>
      <w:proofErr w:type="spellStart"/>
      <w:r>
        <w:rPr>
          <w:bCs/>
          <w:sz w:val="22"/>
          <w:szCs w:val="22"/>
        </w:rPr>
        <w:t>Paravas</w:t>
      </w:r>
      <w:proofErr w:type="spellEnd"/>
    </w:p>
    <w:p w14:paraId="5C9F7537" w14:textId="77777777" w:rsidR="002F506A" w:rsidRDefault="002F506A" w:rsidP="002F506A">
      <w:pPr>
        <w:pStyle w:val="ListParagraph"/>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p w14:paraId="0D6B2DCC" w14:textId="77777777" w:rsidR="00894418" w:rsidRDefault="00A210DF" w:rsidP="0089441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894418">
        <w:rPr>
          <w:b/>
          <w:bCs/>
          <w:sz w:val="22"/>
          <w:szCs w:val="22"/>
        </w:rPr>
        <w:t xml:space="preserve"> </w:t>
      </w:r>
      <w:r w:rsidR="00894418" w:rsidRPr="00894418">
        <w:rPr>
          <w:b/>
          <w:bCs/>
          <w:sz w:val="22"/>
          <w:szCs w:val="22"/>
        </w:rPr>
        <w:t xml:space="preserve">Motion to approve retirement resolutions for Public Safety Director Jeff Smith, Detective Sergeant Flynn, Patrolman Rick </w:t>
      </w:r>
      <w:proofErr w:type="spellStart"/>
      <w:r w:rsidR="00894418" w:rsidRPr="00894418">
        <w:rPr>
          <w:b/>
          <w:bCs/>
          <w:sz w:val="22"/>
          <w:szCs w:val="22"/>
        </w:rPr>
        <w:t>Szuch</w:t>
      </w:r>
      <w:proofErr w:type="spellEnd"/>
      <w:r w:rsidR="00894418" w:rsidRPr="00894418">
        <w:rPr>
          <w:b/>
          <w:bCs/>
          <w:sz w:val="22"/>
          <w:szCs w:val="22"/>
        </w:rPr>
        <w:t xml:space="preserve"> and Patrolman Emanual </w:t>
      </w:r>
      <w:proofErr w:type="spellStart"/>
      <w:r w:rsidR="00894418" w:rsidRPr="00894418">
        <w:rPr>
          <w:b/>
          <w:bCs/>
          <w:sz w:val="22"/>
          <w:szCs w:val="22"/>
        </w:rPr>
        <w:t>Paravas</w:t>
      </w:r>
      <w:proofErr w:type="spellEnd"/>
    </w:p>
    <w:p w14:paraId="3ED33283" w14:textId="6D5F3208" w:rsidR="00057BAE" w:rsidRDefault="0089441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894418">
        <w:rPr>
          <w:sz w:val="22"/>
          <w:szCs w:val="22"/>
        </w:rPr>
        <w:t xml:space="preserve">By: </w:t>
      </w:r>
      <w:r w:rsidR="006F7D63">
        <w:rPr>
          <w:sz w:val="22"/>
          <w:szCs w:val="22"/>
        </w:rPr>
        <w:t xml:space="preserve">Gordon </w:t>
      </w:r>
      <w:proofErr w:type="spellStart"/>
      <w:r w:rsidRPr="00894418">
        <w:rPr>
          <w:sz w:val="22"/>
          <w:szCs w:val="22"/>
        </w:rPr>
        <w:t>Mydlarz</w:t>
      </w:r>
      <w:proofErr w:type="spellEnd"/>
      <w:r w:rsidRPr="00894418">
        <w:rPr>
          <w:sz w:val="22"/>
          <w:szCs w:val="22"/>
        </w:rPr>
        <w:t xml:space="preserve">, </w:t>
      </w:r>
      <w:proofErr w:type="gramStart"/>
      <w:r w:rsidRPr="00894418">
        <w:rPr>
          <w:sz w:val="22"/>
          <w:szCs w:val="22"/>
        </w:rPr>
        <w:t>Supported</w:t>
      </w:r>
      <w:proofErr w:type="gramEnd"/>
      <w:r w:rsidRPr="00894418">
        <w:rPr>
          <w:sz w:val="22"/>
          <w:szCs w:val="22"/>
        </w:rPr>
        <w:t xml:space="preserve"> by </w:t>
      </w:r>
      <w:r w:rsidR="006F7D63">
        <w:rPr>
          <w:sz w:val="22"/>
          <w:szCs w:val="22"/>
        </w:rPr>
        <w:t xml:space="preserve">Rob </w:t>
      </w:r>
      <w:proofErr w:type="spellStart"/>
      <w:r w:rsidRPr="00894418">
        <w:rPr>
          <w:sz w:val="22"/>
          <w:szCs w:val="22"/>
        </w:rPr>
        <w:t>Lukofsky</w:t>
      </w:r>
      <w:proofErr w:type="spellEnd"/>
      <w:r w:rsidRPr="00894418">
        <w:rPr>
          <w:sz w:val="22"/>
          <w:szCs w:val="22"/>
        </w:rPr>
        <w:tab/>
      </w:r>
      <w:r w:rsidRPr="00894418">
        <w:rPr>
          <w:sz w:val="22"/>
          <w:szCs w:val="22"/>
        </w:rPr>
        <w:tab/>
      </w:r>
      <w:r>
        <w:rPr>
          <w:b/>
          <w:bCs/>
          <w:sz w:val="22"/>
          <w:szCs w:val="22"/>
        </w:rPr>
        <w:t>Motion carried.</w:t>
      </w:r>
      <w:r w:rsidRPr="00894418">
        <w:rPr>
          <w:bCs/>
          <w:sz w:val="22"/>
          <w:szCs w:val="22"/>
        </w:rPr>
        <w:t xml:space="preserve"> </w:t>
      </w:r>
    </w:p>
    <w:p w14:paraId="5538E685" w14:textId="77777777" w:rsidR="00057BAE" w:rsidRDefault="00057BA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1A2EA052"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u w:val="single"/>
        </w:rPr>
        <w:t>LEGAL REPORT</w:t>
      </w:r>
      <w:r>
        <w:rPr>
          <w:b/>
          <w:sz w:val="22"/>
          <w:szCs w:val="22"/>
        </w:rPr>
        <w:tab/>
      </w:r>
      <w:r>
        <w:rPr>
          <w:noProof/>
        </w:rPr>
        <mc:AlternateContent>
          <mc:Choice Requires="wpg">
            <w:drawing>
              <wp:anchor distT="0" distB="0" distL="114300" distR="114300" simplePos="0" relativeHeight="251668480" behindDoc="0" locked="0" layoutInCell="1" hidden="0" allowOverlap="1" wp14:anchorId="0BD82185" wp14:editId="7D8A94E6">
                <wp:simplePos x="0" y="0"/>
                <wp:positionH relativeFrom="column">
                  <wp:posOffset>-12699</wp:posOffset>
                </wp:positionH>
                <wp:positionV relativeFrom="paragraph">
                  <wp:posOffset>0</wp:posOffset>
                </wp:positionV>
                <wp:extent cx="36575" cy="1270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6575"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3"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487F347D" wp14:editId="530D7FD8">
                <wp:simplePos x="0" y="0"/>
                <wp:positionH relativeFrom="column">
                  <wp:posOffset>1</wp:posOffset>
                </wp:positionH>
                <wp:positionV relativeFrom="paragraph">
                  <wp:posOffset>0</wp:posOffset>
                </wp:positionV>
                <wp:extent cx="661797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17970" cy="12700"/>
                <wp:effectExtent b="0" l="0" r="0" t="0"/>
                <wp:wrapNone/>
                <wp:docPr id="17"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6617970" cy="12700"/>
                        </a:xfrm>
                        <a:prstGeom prst="rect"/>
                        <a:ln/>
                      </pic:spPr>
                    </pic:pic>
                  </a:graphicData>
                </a:graphic>
              </wp:anchor>
            </w:drawing>
          </mc:Fallback>
        </mc:AlternateContent>
      </w:r>
    </w:p>
    <w:p w14:paraId="09C91FBE"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p>
    <w:p w14:paraId="1B709CDF" w14:textId="3B7FBCF1" w:rsidR="00E657F8" w:rsidRDefault="00A210DF" w:rsidP="00FD16E9">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 Jack Timmony was present at the meeting, and discussed the </w:t>
      </w:r>
      <w:r w:rsidR="00127678">
        <w:rPr>
          <w:sz w:val="22"/>
          <w:szCs w:val="22"/>
        </w:rPr>
        <w:t>Legislative Update</w:t>
      </w:r>
      <w:r>
        <w:rPr>
          <w:sz w:val="22"/>
          <w:szCs w:val="22"/>
        </w:rPr>
        <w:t xml:space="preserve">.  </w:t>
      </w:r>
      <w:r w:rsidR="002F506A">
        <w:rPr>
          <w:sz w:val="22"/>
          <w:szCs w:val="22"/>
        </w:rPr>
        <w:t xml:space="preserve">In </w:t>
      </w:r>
      <w:r w:rsidR="005060E6">
        <w:rPr>
          <w:sz w:val="22"/>
          <w:szCs w:val="22"/>
        </w:rPr>
        <w:t>late December the</w:t>
      </w:r>
      <w:r w:rsidR="002F506A">
        <w:rPr>
          <w:sz w:val="22"/>
          <w:szCs w:val="22"/>
        </w:rPr>
        <w:t xml:space="preserve"> Michigan</w:t>
      </w:r>
      <w:r w:rsidR="005060E6">
        <w:rPr>
          <w:sz w:val="22"/>
          <w:szCs w:val="22"/>
        </w:rPr>
        <w:t xml:space="preserve"> legislature yet again amended the Open Meetings Act to</w:t>
      </w:r>
      <w:r w:rsidR="002F506A">
        <w:rPr>
          <w:sz w:val="22"/>
          <w:szCs w:val="22"/>
        </w:rPr>
        <w:t xml:space="preserve"> allow remote meetings for any reason through the end of March.  Mr. Timmony will continue to </w:t>
      </w:r>
      <w:r w:rsidR="005060E6">
        <w:rPr>
          <w:sz w:val="22"/>
          <w:szCs w:val="22"/>
        </w:rPr>
        <w:t>k</w:t>
      </w:r>
      <w:r w:rsidR="002F506A">
        <w:rPr>
          <w:sz w:val="22"/>
          <w:szCs w:val="22"/>
        </w:rPr>
        <w:t>eep the Board updated for any changes.</w:t>
      </w:r>
    </w:p>
    <w:p w14:paraId="5E6007AA" w14:textId="2512E784" w:rsidR="002F506A" w:rsidRDefault="002F506A" w:rsidP="00FD16E9">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14875DD" w14:textId="5AF161A3" w:rsidR="002F506A" w:rsidRDefault="00EE2EAE" w:rsidP="00FD16E9">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 Timmony stated that the Board would receive a Memo from their office regarding Morgan Stanley Select UMA Program.  This Memo will address concerns </w:t>
      </w:r>
      <w:r w:rsidR="005060E6">
        <w:rPr>
          <w:sz w:val="22"/>
          <w:szCs w:val="22"/>
        </w:rPr>
        <w:t>about</w:t>
      </w:r>
      <w:r>
        <w:rPr>
          <w:sz w:val="22"/>
          <w:szCs w:val="22"/>
        </w:rPr>
        <w:t xml:space="preserve"> the Board’s fiduciary responsibilities regarding participation in the Select UMA Program.  This issue will be discussed at the March meeting.  </w:t>
      </w:r>
    </w:p>
    <w:p w14:paraId="56F35A91" w14:textId="0374B5D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_____________________________________________________________________________________</w:t>
      </w:r>
      <w:r w:rsidR="00D9593B">
        <w:rPr>
          <w:sz w:val="22"/>
          <w:szCs w:val="22"/>
        </w:rPr>
        <w:t xml:space="preserve">    </w:t>
      </w:r>
    </w:p>
    <w:p w14:paraId="2EBB95A6"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REPORTS OF MANAGERS/CONSULTANT</w:t>
      </w:r>
      <w:r>
        <w:rPr>
          <w:noProof/>
        </w:rPr>
        <mc:AlternateContent>
          <mc:Choice Requires="wpg">
            <w:drawing>
              <wp:anchor distT="0" distB="0" distL="114300" distR="114300" simplePos="0" relativeHeight="251670528" behindDoc="0" locked="0" layoutInCell="1" hidden="0" allowOverlap="1" wp14:anchorId="47EE528A" wp14:editId="1CE16681">
                <wp:simplePos x="0" y="0"/>
                <wp:positionH relativeFrom="column">
                  <wp:posOffset>-12699</wp:posOffset>
                </wp:positionH>
                <wp:positionV relativeFrom="paragraph">
                  <wp:posOffset>0</wp:posOffset>
                </wp:positionV>
                <wp:extent cx="36575" cy="12700"/>
                <wp:effectExtent l="0" t="0" r="0" b="0"/>
                <wp:wrapNone/>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36575"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7"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36575" cy="12700"/>
                        </a:xfrm>
                        <a:prstGeom prst="rect"/>
                        <a:ln/>
                      </pic:spPr>
                    </pic:pic>
                  </a:graphicData>
                </a:graphic>
              </wp:anchor>
            </w:drawing>
          </mc:Fallback>
        </mc:AlternateContent>
      </w:r>
    </w:p>
    <w:p w14:paraId="6D68DD50"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INVESTMENT CONSULTANT REPORT</w:t>
      </w:r>
    </w:p>
    <w:p w14:paraId="6AFF485C"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RE:  GRAYSTONE CONSLUTING/MORGAN STANLEY</w:t>
      </w:r>
    </w:p>
    <w:p w14:paraId="5E87ECD4"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956127" w14:textId="0071DC59"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 William Messner w</w:t>
      </w:r>
      <w:r w:rsidR="00EE2EAE">
        <w:rPr>
          <w:sz w:val="22"/>
          <w:szCs w:val="22"/>
        </w:rPr>
        <w:t>as</w:t>
      </w:r>
      <w:r>
        <w:rPr>
          <w:sz w:val="22"/>
          <w:szCs w:val="22"/>
        </w:rPr>
        <w:t xml:space="preserve"> present at the meeting, and discussed the following:</w:t>
      </w:r>
    </w:p>
    <w:p w14:paraId="5E9E6AE9" w14:textId="70AD8A08"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26F28D0D" w14:textId="12704755" w:rsidR="00FD16E9" w:rsidRPr="00FF144D" w:rsidRDefault="008875FE" w:rsidP="00FF144D">
      <w:pPr>
        <w:pStyle w:val="ListParagraph"/>
        <w:numPr>
          <w:ilvl w:val="0"/>
          <w:numId w:val="4"/>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F144D">
        <w:rPr>
          <w:b/>
          <w:sz w:val="22"/>
          <w:szCs w:val="22"/>
        </w:rPr>
        <w:t>Total Fund Performance as of January 31, 2021</w:t>
      </w:r>
      <w:r w:rsidR="00EE2EAE" w:rsidRPr="00FF144D">
        <w:rPr>
          <w:b/>
          <w:sz w:val="22"/>
          <w:szCs w:val="22"/>
        </w:rPr>
        <w:t xml:space="preserve">: </w:t>
      </w:r>
      <w:r w:rsidR="00EE2EAE" w:rsidRPr="00FF144D">
        <w:rPr>
          <w:bCs/>
          <w:sz w:val="22"/>
          <w:szCs w:val="22"/>
        </w:rPr>
        <w:t>The total fund performance for January was -0.35%; Year to date 0.35% and Fiscal Year to date 16.19%Mr. Messner stated that February’s performance is good.</w:t>
      </w:r>
      <w:r w:rsidR="00FF144D" w:rsidRPr="00FF144D">
        <w:rPr>
          <w:bCs/>
          <w:sz w:val="22"/>
          <w:szCs w:val="22"/>
        </w:rPr>
        <w:t xml:space="preserve">  Mr. Messner stated that he would postpone reporting on private equity to the next meeting.</w:t>
      </w:r>
    </w:p>
    <w:p w14:paraId="79F866A1" w14:textId="49862E2A" w:rsidR="00FD16E9" w:rsidRDefault="00FD16E9">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0EBA423E" w14:textId="08E15AA6" w:rsidR="00C05769" w:rsidRPr="005060E6" w:rsidRDefault="008875FE" w:rsidP="008875FE">
      <w:pPr>
        <w:pStyle w:val="ListParagraph"/>
        <w:numPr>
          <w:ilvl w:val="0"/>
          <w:numId w:val="4"/>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
          <w:sz w:val="22"/>
          <w:szCs w:val="22"/>
        </w:rPr>
        <w:t>Asset Allocation/Rebalance</w:t>
      </w:r>
      <w:r w:rsidR="00FF144D">
        <w:rPr>
          <w:b/>
          <w:sz w:val="22"/>
          <w:szCs w:val="22"/>
        </w:rPr>
        <w:t xml:space="preserve">:  </w:t>
      </w:r>
      <w:r w:rsidR="00FF144D" w:rsidRPr="005060E6">
        <w:rPr>
          <w:bCs/>
          <w:sz w:val="22"/>
          <w:szCs w:val="22"/>
        </w:rPr>
        <w:t>Mr. Messner reported that the City contribution was deposited into the Cash/Administrative Account.  Mr. Messner stated the recommendation of Morgan Stanley is to take $3,000,000</w:t>
      </w:r>
      <w:r w:rsidR="005060E6">
        <w:rPr>
          <w:bCs/>
          <w:sz w:val="22"/>
          <w:szCs w:val="22"/>
        </w:rPr>
        <w:t>.00</w:t>
      </w:r>
      <w:r w:rsidR="00FF144D" w:rsidRPr="005060E6">
        <w:rPr>
          <w:bCs/>
          <w:sz w:val="22"/>
          <w:szCs w:val="22"/>
        </w:rPr>
        <w:t xml:space="preserve"> out of the Administration/Cash account and place $1,500,000</w:t>
      </w:r>
      <w:r w:rsidR="005060E6">
        <w:rPr>
          <w:bCs/>
          <w:sz w:val="22"/>
          <w:szCs w:val="22"/>
        </w:rPr>
        <w:t>.00</w:t>
      </w:r>
      <w:r w:rsidR="00FF144D" w:rsidRPr="005060E6">
        <w:rPr>
          <w:bCs/>
          <w:sz w:val="22"/>
          <w:szCs w:val="22"/>
        </w:rPr>
        <w:t xml:space="preserve"> into International Equity as follows: $500,000</w:t>
      </w:r>
      <w:r w:rsidR="005060E6">
        <w:rPr>
          <w:bCs/>
          <w:sz w:val="22"/>
          <w:szCs w:val="22"/>
        </w:rPr>
        <w:t>.00</w:t>
      </w:r>
      <w:r w:rsidR="00FF144D" w:rsidRPr="005060E6">
        <w:rPr>
          <w:bCs/>
          <w:sz w:val="22"/>
          <w:szCs w:val="22"/>
        </w:rPr>
        <w:t xml:space="preserve"> into </w:t>
      </w:r>
      <w:proofErr w:type="spellStart"/>
      <w:r w:rsidR="00FF144D" w:rsidRPr="005060E6">
        <w:rPr>
          <w:bCs/>
          <w:sz w:val="22"/>
          <w:szCs w:val="22"/>
        </w:rPr>
        <w:t>Kopernik</w:t>
      </w:r>
      <w:proofErr w:type="spellEnd"/>
      <w:r w:rsidR="00FF144D" w:rsidRPr="005060E6">
        <w:rPr>
          <w:bCs/>
          <w:sz w:val="22"/>
          <w:szCs w:val="22"/>
        </w:rPr>
        <w:t xml:space="preserve"> Global All Cap; $500,000</w:t>
      </w:r>
      <w:r w:rsidR="005060E6">
        <w:rPr>
          <w:bCs/>
          <w:sz w:val="22"/>
          <w:szCs w:val="22"/>
        </w:rPr>
        <w:t>.00</w:t>
      </w:r>
      <w:r w:rsidR="00FF144D" w:rsidRPr="005060E6">
        <w:rPr>
          <w:bCs/>
          <w:sz w:val="22"/>
          <w:szCs w:val="22"/>
        </w:rPr>
        <w:t xml:space="preserve"> into First Eagle Overseas</w:t>
      </w:r>
      <w:r w:rsidR="005060E6">
        <w:rPr>
          <w:bCs/>
          <w:sz w:val="22"/>
          <w:szCs w:val="22"/>
        </w:rPr>
        <w:t>,</w:t>
      </w:r>
      <w:r w:rsidR="00FF144D" w:rsidRPr="005060E6">
        <w:rPr>
          <w:bCs/>
          <w:sz w:val="22"/>
          <w:szCs w:val="22"/>
        </w:rPr>
        <w:t xml:space="preserve"> and $500,000</w:t>
      </w:r>
      <w:r w:rsidR="005060E6">
        <w:rPr>
          <w:bCs/>
          <w:sz w:val="22"/>
          <w:szCs w:val="22"/>
        </w:rPr>
        <w:t>.00</w:t>
      </w:r>
      <w:r w:rsidR="00FF144D" w:rsidRPr="005060E6">
        <w:rPr>
          <w:bCs/>
          <w:sz w:val="22"/>
          <w:szCs w:val="22"/>
        </w:rPr>
        <w:t xml:space="preserve"> into Vanguard Emerging Markets ETF</w:t>
      </w:r>
      <w:r w:rsidR="005060E6">
        <w:rPr>
          <w:bCs/>
          <w:sz w:val="22"/>
          <w:szCs w:val="22"/>
        </w:rPr>
        <w:t>;</w:t>
      </w:r>
      <w:r w:rsidR="00FF144D" w:rsidRPr="005060E6">
        <w:rPr>
          <w:bCs/>
          <w:sz w:val="22"/>
          <w:szCs w:val="22"/>
        </w:rPr>
        <w:t xml:space="preserve"> and place $1,500,000</w:t>
      </w:r>
      <w:r w:rsidR="005060E6">
        <w:rPr>
          <w:bCs/>
          <w:sz w:val="22"/>
          <w:szCs w:val="22"/>
        </w:rPr>
        <w:t>.00</w:t>
      </w:r>
      <w:r w:rsidR="00FF144D" w:rsidRPr="005060E6">
        <w:rPr>
          <w:bCs/>
          <w:sz w:val="22"/>
          <w:szCs w:val="22"/>
        </w:rPr>
        <w:t xml:space="preserve"> into Fixed Income as follows: $750,000</w:t>
      </w:r>
      <w:r w:rsidR="005060E6">
        <w:rPr>
          <w:bCs/>
          <w:sz w:val="22"/>
          <w:szCs w:val="22"/>
        </w:rPr>
        <w:t>.00</w:t>
      </w:r>
      <w:r w:rsidR="00FF144D" w:rsidRPr="005060E6">
        <w:rPr>
          <w:bCs/>
          <w:sz w:val="22"/>
          <w:szCs w:val="22"/>
        </w:rPr>
        <w:t xml:space="preserve"> into Loomis Investment Grade Bond and $750,000</w:t>
      </w:r>
      <w:r w:rsidR="005060E6">
        <w:rPr>
          <w:bCs/>
          <w:sz w:val="22"/>
          <w:szCs w:val="22"/>
        </w:rPr>
        <w:t>.00</w:t>
      </w:r>
      <w:r w:rsidR="00FF144D" w:rsidRPr="005060E6">
        <w:rPr>
          <w:bCs/>
          <w:sz w:val="22"/>
          <w:szCs w:val="22"/>
        </w:rPr>
        <w:t xml:space="preserve"> into </w:t>
      </w:r>
      <w:r w:rsidR="00C05769" w:rsidRPr="005060E6">
        <w:rPr>
          <w:bCs/>
          <w:sz w:val="22"/>
          <w:szCs w:val="22"/>
        </w:rPr>
        <w:t>Western Core Plus Fixed Income.  Discussion followed.</w:t>
      </w:r>
    </w:p>
    <w:p w14:paraId="1A8C07D0" w14:textId="77777777" w:rsidR="00C05769" w:rsidRPr="00C05769" w:rsidRDefault="00C05769" w:rsidP="00C05769">
      <w:pPr>
        <w:pStyle w:val="ListParagraph"/>
        <w:rPr>
          <w:b/>
          <w:sz w:val="22"/>
          <w:szCs w:val="22"/>
        </w:rPr>
      </w:pPr>
    </w:p>
    <w:p w14:paraId="3BA5EEE1" w14:textId="5E9A6EC5" w:rsidR="00FD16E9" w:rsidRPr="00C05769" w:rsidRDefault="00C05769" w:rsidP="00C05769">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Motion to adopt the investment recommendation of the Investment Consultant as discussed above.</w:t>
      </w:r>
    </w:p>
    <w:p w14:paraId="34F5FFC7" w14:textId="29E4CA2D" w:rsidR="008875FE" w:rsidRDefault="00C05769" w:rsidP="008875F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5060E6">
        <w:rPr>
          <w:bCs/>
          <w:sz w:val="22"/>
          <w:szCs w:val="22"/>
        </w:rPr>
        <w:t xml:space="preserve">By: </w:t>
      </w:r>
      <w:r w:rsidR="006F7D63">
        <w:rPr>
          <w:bCs/>
          <w:sz w:val="22"/>
          <w:szCs w:val="22"/>
        </w:rPr>
        <w:t xml:space="preserve">Marc </w:t>
      </w:r>
      <w:r w:rsidRPr="005060E6">
        <w:rPr>
          <w:bCs/>
          <w:sz w:val="22"/>
          <w:szCs w:val="22"/>
        </w:rPr>
        <w:t xml:space="preserve">Hatfield, </w:t>
      </w:r>
      <w:proofErr w:type="gramStart"/>
      <w:r w:rsidRPr="005060E6">
        <w:rPr>
          <w:bCs/>
          <w:sz w:val="22"/>
          <w:szCs w:val="22"/>
        </w:rPr>
        <w:t>Supported</w:t>
      </w:r>
      <w:proofErr w:type="gramEnd"/>
      <w:r w:rsidRPr="005060E6">
        <w:rPr>
          <w:bCs/>
          <w:sz w:val="22"/>
          <w:szCs w:val="22"/>
        </w:rPr>
        <w:t xml:space="preserve"> by</w:t>
      </w:r>
      <w:r w:rsidR="006F7D63">
        <w:rPr>
          <w:bCs/>
          <w:sz w:val="22"/>
          <w:szCs w:val="22"/>
        </w:rPr>
        <w:t xml:space="preserve"> Rob</w:t>
      </w:r>
      <w:r w:rsidRPr="005060E6">
        <w:rPr>
          <w:bCs/>
          <w:sz w:val="22"/>
          <w:szCs w:val="22"/>
        </w:rPr>
        <w:t xml:space="preserve"> </w:t>
      </w:r>
      <w:proofErr w:type="spellStart"/>
      <w:r w:rsidRPr="005060E6">
        <w:rPr>
          <w:bCs/>
          <w:sz w:val="22"/>
          <w:szCs w:val="22"/>
        </w:rPr>
        <w:t>Lukofsky</w:t>
      </w:r>
      <w:proofErr w:type="spellEnd"/>
      <w:r>
        <w:rPr>
          <w:b/>
          <w:sz w:val="22"/>
          <w:szCs w:val="22"/>
        </w:rPr>
        <w:tab/>
      </w:r>
      <w:r>
        <w:rPr>
          <w:b/>
          <w:sz w:val="22"/>
          <w:szCs w:val="22"/>
        </w:rPr>
        <w:tab/>
        <w:t>Motion carried.</w:t>
      </w:r>
    </w:p>
    <w:p w14:paraId="218CB762" w14:textId="77777777" w:rsidR="00C05769" w:rsidRDefault="00C05769" w:rsidP="008875FE">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3F324A68" w14:textId="4D57692F" w:rsidR="008875FE" w:rsidRPr="005060E6" w:rsidRDefault="008875FE" w:rsidP="008875FE">
      <w:pPr>
        <w:pStyle w:val="ListParagraph"/>
        <w:numPr>
          <w:ilvl w:val="0"/>
          <w:numId w:val="4"/>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C05769">
        <w:rPr>
          <w:b/>
          <w:sz w:val="22"/>
          <w:szCs w:val="22"/>
        </w:rPr>
        <w:t>Custody savings:</w:t>
      </w:r>
      <w:r w:rsidR="00C05769" w:rsidRPr="00C05769">
        <w:rPr>
          <w:b/>
          <w:sz w:val="22"/>
          <w:szCs w:val="22"/>
        </w:rPr>
        <w:t xml:space="preserve">  </w:t>
      </w:r>
      <w:r w:rsidR="00C05769" w:rsidRPr="005060E6">
        <w:rPr>
          <w:bCs/>
          <w:sz w:val="22"/>
          <w:szCs w:val="22"/>
        </w:rPr>
        <w:t>Mr. Messner distributed a chart regarding Custody savings.  The chart will be discussed at the next meeting.</w:t>
      </w:r>
    </w:p>
    <w:p w14:paraId="29E4B3A8"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Report received and placed on file.</w:t>
      </w:r>
    </w:p>
    <w:p w14:paraId="45CCEAF4"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615E71F3"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APPROVAL OF WARRANTS:</w:t>
      </w:r>
      <w:r>
        <w:rPr>
          <w:noProof/>
        </w:rPr>
        <mc:AlternateContent>
          <mc:Choice Requires="wpg">
            <w:drawing>
              <wp:anchor distT="0" distB="0" distL="114300" distR="114300" simplePos="0" relativeHeight="251671552" behindDoc="0" locked="0" layoutInCell="1" hidden="0" allowOverlap="1" wp14:anchorId="0E262BB2" wp14:editId="6967146B">
                <wp:simplePos x="0" y="0"/>
                <wp:positionH relativeFrom="column">
                  <wp:posOffset>-12699</wp:posOffset>
                </wp:positionH>
                <wp:positionV relativeFrom="paragraph">
                  <wp:posOffset>0</wp:posOffset>
                </wp:positionV>
                <wp:extent cx="36575" cy="12700"/>
                <wp:effectExtent l="0" t="0" r="0" b="0"/>
                <wp:wrapNone/>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a:stretch>
                          <a:fillRect/>
                        </a:stretch>
                      </pic:blipFill>
                      <pic:spPr>
                        <a:xfrm>
                          <a:off x="0" y="0"/>
                          <a:ext cx="36575"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8"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32873506" wp14:editId="0809ED17">
                <wp:simplePos x="0" y="0"/>
                <wp:positionH relativeFrom="column">
                  <wp:posOffset>1</wp:posOffset>
                </wp:positionH>
                <wp:positionV relativeFrom="paragraph">
                  <wp:posOffset>0</wp:posOffset>
                </wp:positionV>
                <wp:extent cx="661797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17970" cy="12700"/>
                <wp:effectExtent b="0" l="0" r="0" t="0"/>
                <wp:wrapNone/>
                <wp:docPr id="13"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6617970" cy="12700"/>
                        </a:xfrm>
                        <a:prstGeom prst="rect"/>
                        <a:ln/>
                      </pic:spPr>
                    </pic:pic>
                  </a:graphicData>
                </a:graphic>
              </wp:anchor>
            </w:drawing>
          </mc:Fallback>
        </mc:AlternateContent>
      </w:r>
    </w:p>
    <w:p w14:paraId="7F4652E9"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p>
    <w:p w14:paraId="315FCE6E" w14:textId="385DBC77" w:rsidR="00FD16E9" w:rsidRDefault="00C01F4A" w:rsidP="00812A6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1610</w:t>
      </w:r>
      <w:r w:rsidR="00185C2F">
        <w:rPr>
          <w:sz w:val="22"/>
          <w:szCs w:val="22"/>
        </w:rPr>
        <w:t xml:space="preserve"> – GRS invoice for Flynn calculation in the amount of $1,200.00</w:t>
      </w:r>
    </w:p>
    <w:p w14:paraId="7F13FC44" w14:textId="60D0FBA2" w:rsidR="00812A62" w:rsidRDefault="00812A62" w:rsidP="00812A6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1611</w:t>
      </w:r>
      <w:r w:rsidR="008875FE">
        <w:rPr>
          <w:sz w:val="22"/>
          <w:szCs w:val="22"/>
        </w:rPr>
        <w:t xml:space="preserve"> - GRS Actuarial Services in the amount of $14,195.00</w:t>
      </w:r>
    </w:p>
    <w:p w14:paraId="3439B1FF" w14:textId="793BA04C" w:rsidR="00812A62" w:rsidRDefault="00812A62" w:rsidP="00812A6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1612</w:t>
      </w:r>
      <w:r w:rsidR="008875FE">
        <w:rPr>
          <w:sz w:val="22"/>
          <w:szCs w:val="22"/>
        </w:rPr>
        <w:t xml:space="preserve"> – GRS Five Year Experience Study in the amount of $9,500.00</w:t>
      </w:r>
    </w:p>
    <w:p w14:paraId="2E93A7B6" w14:textId="7F818E00" w:rsidR="003D765E" w:rsidRDefault="00812A62" w:rsidP="00812A6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lastRenderedPageBreak/>
        <w:t>16</w:t>
      </w:r>
      <w:r w:rsidR="003D765E">
        <w:rPr>
          <w:sz w:val="22"/>
          <w:szCs w:val="22"/>
        </w:rPr>
        <w:t>13</w:t>
      </w:r>
      <w:r w:rsidR="008875FE">
        <w:rPr>
          <w:sz w:val="22"/>
          <w:szCs w:val="22"/>
        </w:rPr>
        <w:t xml:space="preserve"> – Plant</w:t>
      </w:r>
      <w:r w:rsidR="00533406">
        <w:rPr>
          <w:sz w:val="22"/>
          <w:szCs w:val="22"/>
        </w:rPr>
        <w:t>e</w:t>
      </w:r>
      <w:r w:rsidR="008875FE">
        <w:rPr>
          <w:sz w:val="22"/>
          <w:szCs w:val="22"/>
        </w:rPr>
        <w:t xml:space="preserve"> Moran Accounting Services in the amount of $7,500.00</w:t>
      </w:r>
    </w:p>
    <w:p w14:paraId="19BA94A3" w14:textId="77777777" w:rsidR="003D765E" w:rsidRDefault="003D765E" w:rsidP="00812A6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0E58778" w14:textId="1B8B1FAC" w:rsidR="00FD16E9" w:rsidRDefault="00185C2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r>
        <w:rPr>
          <w:sz w:val="22"/>
          <w:szCs w:val="22"/>
        </w:rPr>
        <w:t>Moton to pay above listed invoices</w:t>
      </w:r>
    </w:p>
    <w:p w14:paraId="434AC4E7" w14:textId="575AC2B5" w:rsidR="00185C2F" w:rsidRPr="005060E6" w:rsidRDefault="00185C2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bCs/>
          <w:sz w:val="22"/>
          <w:szCs w:val="22"/>
        </w:rPr>
      </w:pPr>
      <w:r>
        <w:rPr>
          <w:sz w:val="22"/>
          <w:szCs w:val="22"/>
        </w:rPr>
        <w:t>By:</w:t>
      </w:r>
      <w:r w:rsidR="006F7D63">
        <w:rPr>
          <w:sz w:val="22"/>
          <w:szCs w:val="22"/>
        </w:rPr>
        <w:t xml:space="preserve"> Gordon </w:t>
      </w:r>
      <w:proofErr w:type="spellStart"/>
      <w:r w:rsidR="00D9593B">
        <w:rPr>
          <w:sz w:val="22"/>
          <w:szCs w:val="22"/>
        </w:rPr>
        <w:t>Mydlarz</w:t>
      </w:r>
      <w:proofErr w:type="spellEnd"/>
      <w:r w:rsidR="00D9593B">
        <w:rPr>
          <w:sz w:val="22"/>
          <w:szCs w:val="22"/>
        </w:rPr>
        <w:t xml:space="preserve">, </w:t>
      </w:r>
      <w:proofErr w:type="gramStart"/>
      <w:r>
        <w:rPr>
          <w:sz w:val="22"/>
          <w:szCs w:val="22"/>
        </w:rPr>
        <w:t>Supported</w:t>
      </w:r>
      <w:proofErr w:type="gramEnd"/>
      <w:r>
        <w:rPr>
          <w:sz w:val="22"/>
          <w:szCs w:val="22"/>
        </w:rPr>
        <w:t xml:space="preserve"> by</w:t>
      </w:r>
      <w:r w:rsidR="00D9593B">
        <w:rPr>
          <w:sz w:val="22"/>
          <w:szCs w:val="22"/>
        </w:rPr>
        <w:t xml:space="preserve"> </w:t>
      </w:r>
      <w:r w:rsidR="006F7D63">
        <w:rPr>
          <w:sz w:val="22"/>
          <w:szCs w:val="22"/>
        </w:rPr>
        <w:t xml:space="preserve">Rob </w:t>
      </w:r>
      <w:proofErr w:type="spellStart"/>
      <w:r w:rsidR="00D9593B">
        <w:rPr>
          <w:sz w:val="22"/>
          <w:szCs w:val="22"/>
        </w:rPr>
        <w:t>Lu</w:t>
      </w:r>
      <w:r w:rsidR="005060E6">
        <w:rPr>
          <w:sz w:val="22"/>
          <w:szCs w:val="22"/>
        </w:rPr>
        <w:t>k</w:t>
      </w:r>
      <w:r w:rsidR="00D9593B">
        <w:rPr>
          <w:sz w:val="22"/>
          <w:szCs w:val="22"/>
        </w:rPr>
        <w:t>ofsky</w:t>
      </w:r>
      <w:proofErr w:type="spellEnd"/>
      <w:r>
        <w:rPr>
          <w:sz w:val="22"/>
          <w:szCs w:val="22"/>
        </w:rPr>
        <w:tab/>
      </w:r>
      <w:r w:rsidRPr="005060E6">
        <w:rPr>
          <w:b/>
          <w:bCs/>
          <w:sz w:val="22"/>
          <w:szCs w:val="22"/>
        </w:rPr>
        <w:t>Motion carried.</w:t>
      </w:r>
    </w:p>
    <w:p w14:paraId="1FE950F5" w14:textId="5411875B"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r>
        <w:rPr>
          <w:noProof/>
        </w:rPr>
        <mc:AlternateContent>
          <mc:Choice Requires="wpg">
            <w:drawing>
              <wp:anchor distT="0" distB="0" distL="114300" distR="114300" simplePos="0" relativeHeight="251673600" behindDoc="0" locked="0" layoutInCell="1" hidden="0" allowOverlap="1" wp14:anchorId="7FD950E3" wp14:editId="4F0103E2">
                <wp:simplePos x="0" y="0"/>
                <wp:positionH relativeFrom="column">
                  <wp:posOffset>76201</wp:posOffset>
                </wp:positionH>
                <wp:positionV relativeFrom="paragraph">
                  <wp:posOffset>152400</wp:posOffset>
                </wp:positionV>
                <wp:extent cx="661797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6617970" cy="12700"/>
                <wp:effectExtent b="0" l="0" r="0" t="0"/>
                <wp:wrapNone/>
                <wp:docPr id="19" name="image29.png"/>
                <a:graphic>
                  <a:graphicData uri="http://schemas.openxmlformats.org/drawingml/2006/picture">
                    <pic:pic>
                      <pic:nvPicPr>
                        <pic:cNvPr id="0" name="image29.png"/>
                        <pic:cNvPicPr preferRelativeResize="0"/>
                      </pic:nvPicPr>
                      <pic:blipFill>
                        <a:blip r:embed="rId33"/>
                        <a:srcRect/>
                        <a:stretch>
                          <a:fillRect/>
                        </a:stretch>
                      </pic:blipFill>
                      <pic:spPr>
                        <a:xfrm>
                          <a:off x="0" y="0"/>
                          <a:ext cx="6617970" cy="12700"/>
                        </a:xfrm>
                        <a:prstGeom prst="rect"/>
                        <a:ln/>
                      </pic:spPr>
                    </pic:pic>
                  </a:graphicData>
                </a:graphic>
              </wp:anchor>
            </w:drawing>
          </mc:Fallback>
        </mc:AlternateContent>
      </w:r>
    </w:p>
    <w:p w14:paraId="54D385CB"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sz w:val="22"/>
          <w:szCs w:val="22"/>
          <w:u w:val="single"/>
        </w:rPr>
      </w:pPr>
      <w:r>
        <w:rPr>
          <w:b/>
          <w:sz w:val="22"/>
          <w:szCs w:val="22"/>
          <w:u w:val="single"/>
        </w:rPr>
        <w:t>OPEN FORUM</w:t>
      </w:r>
    </w:p>
    <w:p w14:paraId="51C09ED4"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6599FBF0" w14:textId="10E2CB99"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Persons in audience:</w:t>
      </w:r>
      <w:r>
        <w:rPr>
          <w:sz w:val="22"/>
          <w:szCs w:val="22"/>
        </w:rPr>
        <w:tab/>
      </w:r>
      <w:r w:rsidR="005060E6">
        <w:rPr>
          <w:sz w:val="22"/>
          <w:szCs w:val="22"/>
        </w:rPr>
        <w:t>None.</w:t>
      </w:r>
    </w:p>
    <w:p w14:paraId="5F63069E"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noProof/>
        </w:rPr>
        <mc:AlternateContent>
          <mc:Choice Requires="wpg">
            <w:drawing>
              <wp:anchor distT="0" distB="0" distL="114300" distR="114300" simplePos="0" relativeHeight="251674624" behindDoc="0" locked="0" layoutInCell="1" hidden="0" allowOverlap="1" wp14:anchorId="74FED2D5" wp14:editId="6EEB3E7F">
                <wp:simplePos x="0" y="0"/>
                <wp:positionH relativeFrom="column">
                  <wp:posOffset>-12699</wp:posOffset>
                </wp:positionH>
                <wp:positionV relativeFrom="paragraph">
                  <wp:posOffset>152400</wp:posOffset>
                </wp:positionV>
                <wp:extent cx="36575" cy="12700"/>
                <wp:effectExtent l="0" t="0" r="0" b="0"/>
                <wp:wrapNone/>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36575"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36575" cy="12700"/>
                <wp:effectExtent b="0" l="0" r="0" t="0"/>
                <wp:wrapNone/>
                <wp:docPr id="5"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51C9778F" wp14:editId="38FC98AB">
                <wp:simplePos x="0" y="0"/>
                <wp:positionH relativeFrom="column">
                  <wp:posOffset>1</wp:posOffset>
                </wp:positionH>
                <wp:positionV relativeFrom="paragraph">
                  <wp:posOffset>139700</wp:posOffset>
                </wp:positionV>
                <wp:extent cx="661797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617970" cy="12700"/>
                <wp:effectExtent b="0" l="0" r="0" t="0"/>
                <wp:wrapNone/>
                <wp:docPr id="15" name="image25.png"/>
                <a:graphic>
                  <a:graphicData uri="http://schemas.openxmlformats.org/drawingml/2006/picture">
                    <pic:pic>
                      <pic:nvPicPr>
                        <pic:cNvPr id="0" name="image25.png"/>
                        <pic:cNvPicPr preferRelativeResize="0"/>
                      </pic:nvPicPr>
                      <pic:blipFill>
                        <a:blip r:embed="rId36"/>
                        <a:srcRect/>
                        <a:stretch>
                          <a:fillRect/>
                        </a:stretch>
                      </pic:blipFill>
                      <pic:spPr>
                        <a:xfrm>
                          <a:off x="0" y="0"/>
                          <a:ext cx="6617970" cy="12700"/>
                        </a:xfrm>
                        <a:prstGeom prst="rect"/>
                        <a:ln/>
                      </pic:spPr>
                    </pic:pic>
                  </a:graphicData>
                </a:graphic>
              </wp:anchor>
            </w:drawing>
          </mc:Fallback>
        </mc:AlternateContent>
      </w:r>
    </w:p>
    <w:p w14:paraId="7501D2D5"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u w:val="single"/>
        </w:rPr>
        <w:t>ANNOUNCEMENTS</w:t>
      </w:r>
    </w:p>
    <w:p w14:paraId="620223BF" w14:textId="72D0298C"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ab/>
      </w:r>
      <w:r>
        <w:rPr>
          <w:b/>
          <w:sz w:val="22"/>
          <w:szCs w:val="22"/>
        </w:rPr>
        <w:t>Next meeting:</w:t>
      </w:r>
      <w:r>
        <w:rPr>
          <w:b/>
          <w:sz w:val="22"/>
          <w:szCs w:val="22"/>
        </w:rPr>
        <w:tab/>
        <w:t xml:space="preserve">Thursday, </w:t>
      </w:r>
      <w:r w:rsidR="003D765E">
        <w:rPr>
          <w:b/>
          <w:sz w:val="22"/>
          <w:szCs w:val="22"/>
        </w:rPr>
        <w:t>March 18</w:t>
      </w:r>
      <w:r>
        <w:rPr>
          <w:b/>
          <w:sz w:val="22"/>
          <w:szCs w:val="22"/>
        </w:rPr>
        <w:t>, 202</w:t>
      </w:r>
      <w:r w:rsidR="00185C2F">
        <w:rPr>
          <w:b/>
          <w:sz w:val="22"/>
          <w:szCs w:val="22"/>
        </w:rPr>
        <w:t>1</w:t>
      </w:r>
      <w:r>
        <w:rPr>
          <w:b/>
          <w:sz w:val="22"/>
          <w:szCs w:val="22"/>
        </w:rPr>
        <w:t xml:space="preserve"> at 2:30 p.m.</w:t>
      </w:r>
    </w:p>
    <w:p w14:paraId="072245A9"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ab/>
      </w:r>
      <w:r>
        <w:rPr>
          <w:sz w:val="22"/>
          <w:szCs w:val="22"/>
        </w:rPr>
        <w:tab/>
      </w:r>
      <w:r>
        <w:rPr>
          <w:b/>
          <w:sz w:val="22"/>
          <w:szCs w:val="22"/>
        </w:rPr>
        <w:t xml:space="preserve"> </w:t>
      </w:r>
    </w:p>
    <w:p w14:paraId="48D70DC1"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u w:val="single"/>
        </w:rPr>
        <w:t xml:space="preserve">ADJOURNMENT  </w:t>
      </w:r>
      <w:r>
        <w:rPr>
          <w:noProof/>
        </w:rPr>
        <mc:AlternateContent>
          <mc:Choice Requires="wpg">
            <w:drawing>
              <wp:anchor distT="0" distB="0" distL="114300" distR="114300" simplePos="0" relativeHeight="251676672" behindDoc="0" locked="0" layoutInCell="1" hidden="0" allowOverlap="1" wp14:anchorId="4D79AB4A" wp14:editId="4FAD278C">
                <wp:simplePos x="0" y="0"/>
                <wp:positionH relativeFrom="column">
                  <wp:posOffset>-12699</wp:posOffset>
                </wp:positionH>
                <wp:positionV relativeFrom="paragraph">
                  <wp:posOffset>0</wp:posOffset>
                </wp:positionV>
                <wp:extent cx="36575" cy="127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a:srcRect/>
                        <a:stretch>
                          <a:fillRect/>
                        </a:stretch>
                      </pic:blipFill>
                      <pic:spPr>
                        <a:xfrm>
                          <a:off x="0" y="0"/>
                          <a:ext cx="36575" cy="12700"/>
                        </a:xfrm>
                        <a:prstGeom prst="rect">
                          <a:avLst/>
                        </a:prstGeom>
                        <a:ln/>
                      </pic:spPr>
                    </pic:pic>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2"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40D314C1" wp14:editId="7CD0035B">
                <wp:simplePos x="0" y="0"/>
                <wp:positionH relativeFrom="column">
                  <wp:posOffset>1</wp:posOffset>
                </wp:positionH>
                <wp:positionV relativeFrom="paragraph">
                  <wp:posOffset>0</wp:posOffset>
                </wp:positionV>
                <wp:extent cx="661797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17970" cy="12700"/>
                <wp:effectExtent b="0" l="0" r="0" t="0"/>
                <wp:wrapNone/>
                <wp:docPr id="20" name="image30.png"/>
                <a:graphic>
                  <a:graphicData uri="http://schemas.openxmlformats.org/drawingml/2006/picture">
                    <pic:pic>
                      <pic:nvPicPr>
                        <pic:cNvPr id="0" name="image30.png"/>
                        <pic:cNvPicPr preferRelativeResize="0"/>
                      </pic:nvPicPr>
                      <pic:blipFill>
                        <a:blip r:embed="rId39"/>
                        <a:srcRect/>
                        <a:stretch>
                          <a:fillRect/>
                        </a:stretch>
                      </pic:blipFill>
                      <pic:spPr>
                        <a:xfrm>
                          <a:off x="0" y="0"/>
                          <a:ext cx="6617970" cy="12700"/>
                        </a:xfrm>
                        <a:prstGeom prst="rect"/>
                        <a:ln/>
                      </pic:spPr>
                    </pic:pic>
                  </a:graphicData>
                </a:graphic>
              </wp:anchor>
            </w:drawing>
          </mc:Fallback>
        </mc:AlternateContent>
      </w:r>
    </w:p>
    <w:p w14:paraId="7D378924"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Motion to adjourn the meeting </w:t>
      </w:r>
    </w:p>
    <w:p w14:paraId="569516B9" w14:textId="1E47FB4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sz w:val="22"/>
          <w:szCs w:val="22"/>
        </w:rPr>
        <w:t xml:space="preserve"> By: </w:t>
      </w:r>
      <w:r w:rsidR="006F7D63">
        <w:rPr>
          <w:sz w:val="22"/>
          <w:szCs w:val="22"/>
        </w:rPr>
        <w:t xml:space="preserve">Gordon </w:t>
      </w:r>
      <w:proofErr w:type="spellStart"/>
      <w:r w:rsidR="00D9593B">
        <w:rPr>
          <w:sz w:val="22"/>
          <w:szCs w:val="22"/>
        </w:rPr>
        <w:t>Mydlarz</w:t>
      </w:r>
      <w:proofErr w:type="spellEnd"/>
      <w:r>
        <w:rPr>
          <w:sz w:val="22"/>
          <w:szCs w:val="22"/>
        </w:rPr>
        <w:t xml:space="preserve">, supported by </w:t>
      </w:r>
      <w:r w:rsidR="006F7D63">
        <w:rPr>
          <w:sz w:val="22"/>
          <w:szCs w:val="22"/>
        </w:rPr>
        <w:t xml:space="preserve">Marc </w:t>
      </w:r>
      <w:r w:rsidR="00D9593B">
        <w:rPr>
          <w:sz w:val="22"/>
          <w:szCs w:val="22"/>
        </w:rPr>
        <w:t>Hatfield</w:t>
      </w:r>
      <w:r w:rsidR="00FD16E9">
        <w:rPr>
          <w:sz w:val="22"/>
          <w:szCs w:val="22"/>
        </w:rPr>
        <w:tab/>
      </w:r>
      <w:r>
        <w:rPr>
          <w:sz w:val="22"/>
          <w:szCs w:val="22"/>
        </w:rPr>
        <w:tab/>
        <w:t xml:space="preserve"> </w:t>
      </w:r>
      <w:r>
        <w:rPr>
          <w:b/>
          <w:sz w:val="22"/>
          <w:szCs w:val="22"/>
        </w:rPr>
        <w:t>Motion carried</w:t>
      </w:r>
      <w:r>
        <w:rPr>
          <w:sz w:val="22"/>
          <w:szCs w:val="22"/>
        </w:rPr>
        <w:t>.</w:t>
      </w:r>
    </w:p>
    <w:p w14:paraId="30959FBC" w14:textId="7EAD6B9F"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Meeting adjourned at </w:t>
      </w:r>
      <w:r w:rsidR="00117AAE">
        <w:rPr>
          <w:sz w:val="22"/>
          <w:szCs w:val="22"/>
        </w:rPr>
        <w:t>4</w:t>
      </w:r>
      <w:r w:rsidR="005060E6">
        <w:rPr>
          <w:sz w:val="22"/>
          <w:szCs w:val="22"/>
        </w:rPr>
        <w:t>:</w:t>
      </w:r>
      <w:r w:rsidR="00117AAE">
        <w:rPr>
          <w:sz w:val="22"/>
          <w:szCs w:val="22"/>
        </w:rPr>
        <w:t>04</w:t>
      </w:r>
      <w:r w:rsidR="00FD16E9">
        <w:rPr>
          <w:sz w:val="22"/>
          <w:szCs w:val="22"/>
        </w:rPr>
        <w:t xml:space="preserve"> p.</w:t>
      </w:r>
      <w:r>
        <w:rPr>
          <w:sz w:val="22"/>
          <w:szCs w:val="22"/>
        </w:rPr>
        <w:t>m.</w:t>
      </w:r>
    </w:p>
    <w:p w14:paraId="75588799" w14:textId="77777777" w:rsidR="006F7D63" w:rsidRDefault="006F7D63" w:rsidP="006F7D63">
      <w:pPr>
        <w:pBdr>
          <w:bottom w:val="single" w:sz="12" w:space="1" w:color="000000"/>
        </w:pBd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71DB1AE"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9365DDE" w14:textId="5AE3A1A6"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 certify that the foregoing are the true minutes of the meeting of the Board of Trustees held </w:t>
      </w:r>
      <w:r w:rsidR="003D765E">
        <w:rPr>
          <w:sz w:val="22"/>
          <w:szCs w:val="22"/>
        </w:rPr>
        <w:t>February 18</w:t>
      </w:r>
      <w:r w:rsidR="00FD16E9">
        <w:rPr>
          <w:sz w:val="22"/>
          <w:szCs w:val="22"/>
        </w:rPr>
        <w:t>, 202</w:t>
      </w:r>
      <w:r w:rsidR="00185C2F">
        <w:rPr>
          <w:sz w:val="22"/>
          <w:szCs w:val="22"/>
        </w:rPr>
        <w:t>1</w:t>
      </w:r>
      <w:r>
        <w:rPr>
          <w:sz w:val="22"/>
          <w:szCs w:val="22"/>
        </w:rPr>
        <w:t>.</w:t>
      </w:r>
    </w:p>
    <w:p w14:paraId="2D11B0AB"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AB360E5"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E9903AF"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szCs w:val="22"/>
        </w:rPr>
        <w:t xml:space="preserve">Marc Hatfield, Secretary            </w:t>
      </w:r>
    </w:p>
    <w:p w14:paraId="7F2F5040" w14:textId="77777777" w:rsidR="00E657F8" w:rsidRDefault="00E657F8"/>
    <w:p w14:paraId="552694DE" w14:textId="77777777" w:rsidR="00E657F8" w:rsidRDefault="00E657F8"/>
    <w:sectPr w:rsidR="00E657F8">
      <w:headerReference w:type="default" r:id="rId40"/>
      <w:pgSz w:w="12240" w:h="15840"/>
      <w:pgMar w:top="1323" w:right="864" w:bottom="720" w:left="1008" w:header="864" w:footer="144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E6351" w14:textId="77777777" w:rsidR="003B7B78" w:rsidRDefault="003B7B78">
      <w:r>
        <w:separator/>
      </w:r>
    </w:p>
  </w:endnote>
  <w:endnote w:type="continuationSeparator" w:id="0">
    <w:p w14:paraId="429ED71D" w14:textId="77777777" w:rsidR="003B7B78" w:rsidRDefault="003B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rus B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CF432" w14:textId="77777777" w:rsidR="003B7B78" w:rsidRDefault="003B7B78">
      <w:r>
        <w:separator/>
      </w:r>
    </w:p>
  </w:footnote>
  <w:footnote w:type="continuationSeparator" w:id="0">
    <w:p w14:paraId="4976D509" w14:textId="77777777" w:rsidR="003B7B78" w:rsidRDefault="003B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9B57" w14:textId="361B2D17" w:rsidR="00E657F8" w:rsidRDefault="00A210DF">
    <w:pPr>
      <w:rPr>
        <w:b/>
        <w:sz w:val="24"/>
        <w:szCs w:val="24"/>
      </w:rPr>
    </w:pPr>
    <w:r>
      <w:rPr>
        <w:b/>
        <w:sz w:val="22"/>
        <w:szCs w:val="22"/>
      </w:rPr>
      <w:t>CITY OF SOUTHGATE POLICE AND FIRE RETIREMENT SYSTEM</w:t>
    </w:r>
  </w:p>
  <w:p w14:paraId="7061E25B" w14:textId="4B9DA0A0" w:rsidR="00E657F8" w:rsidRDefault="008934F6">
    <w:pPr>
      <w:rPr>
        <w:sz w:val="24"/>
        <w:szCs w:val="24"/>
      </w:rPr>
    </w:pPr>
    <w:r w:rsidRPr="008934F6">
      <w:rPr>
        <w:color w:val="7F7F7F" w:themeColor="background1" w:themeShade="7F"/>
        <w:spacing w:val="60"/>
        <w:sz w:val="24"/>
        <w:szCs w:val="24"/>
      </w:rPr>
      <w:t>Page</w:t>
    </w:r>
    <w:r w:rsidRPr="008934F6">
      <w:rPr>
        <w:sz w:val="24"/>
        <w:szCs w:val="24"/>
      </w:rPr>
      <w:t xml:space="preserve"> | </w:t>
    </w:r>
    <w:r w:rsidRPr="008934F6">
      <w:rPr>
        <w:sz w:val="24"/>
        <w:szCs w:val="24"/>
      </w:rPr>
      <w:fldChar w:fldCharType="begin"/>
    </w:r>
    <w:r w:rsidRPr="008934F6">
      <w:rPr>
        <w:sz w:val="24"/>
        <w:szCs w:val="24"/>
      </w:rPr>
      <w:instrText xml:space="preserve"> PAGE   \* MERGEFORMAT </w:instrText>
    </w:r>
    <w:r w:rsidRPr="008934F6">
      <w:rPr>
        <w:sz w:val="24"/>
        <w:szCs w:val="24"/>
      </w:rPr>
      <w:fldChar w:fldCharType="separate"/>
    </w:r>
    <w:r w:rsidRPr="008934F6">
      <w:rPr>
        <w:b/>
        <w:bCs/>
        <w:noProof/>
        <w:sz w:val="24"/>
        <w:szCs w:val="24"/>
      </w:rPr>
      <w:t>1</w:t>
    </w:r>
    <w:r w:rsidRPr="008934F6">
      <w:rPr>
        <w:b/>
        <w:bCs/>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3583A"/>
    <w:multiLevelType w:val="hybridMultilevel"/>
    <w:tmpl w:val="FC34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12CC8"/>
    <w:multiLevelType w:val="hybridMultilevel"/>
    <w:tmpl w:val="987C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8407D"/>
    <w:multiLevelType w:val="hybridMultilevel"/>
    <w:tmpl w:val="80002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E4A47"/>
    <w:multiLevelType w:val="hybridMultilevel"/>
    <w:tmpl w:val="1920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06CDF"/>
    <w:multiLevelType w:val="hybridMultilevel"/>
    <w:tmpl w:val="5A5C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F8"/>
    <w:rsid w:val="00057BAE"/>
    <w:rsid w:val="001137A3"/>
    <w:rsid w:val="00117AAE"/>
    <w:rsid w:val="00127678"/>
    <w:rsid w:val="00185C2F"/>
    <w:rsid w:val="001938B9"/>
    <w:rsid w:val="002F506A"/>
    <w:rsid w:val="00300449"/>
    <w:rsid w:val="00353251"/>
    <w:rsid w:val="00396980"/>
    <w:rsid w:val="003B7B78"/>
    <w:rsid w:val="003D765E"/>
    <w:rsid w:val="005060E6"/>
    <w:rsid w:val="00533406"/>
    <w:rsid w:val="00554FD4"/>
    <w:rsid w:val="005E6904"/>
    <w:rsid w:val="00674630"/>
    <w:rsid w:val="006C10D1"/>
    <w:rsid w:val="006F2636"/>
    <w:rsid w:val="006F7D63"/>
    <w:rsid w:val="00812A62"/>
    <w:rsid w:val="00823D07"/>
    <w:rsid w:val="00824ED7"/>
    <w:rsid w:val="008875FE"/>
    <w:rsid w:val="008934F6"/>
    <w:rsid w:val="00894418"/>
    <w:rsid w:val="00921A46"/>
    <w:rsid w:val="0092615A"/>
    <w:rsid w:val="009B414B"/>
    <w:rsid w:val="009E125B"/>
    <w:rsid w:val="00A210DF"/>
    <w:rsid w:val="00B64F5D"/>
    <w:rsid w:val="00C01F4A"/>
    <w:rsid w:val="00C05769"/>
    <w:rsid w:val="00D9593B"/>
    <w:rsid w:val="00DA0417"/>
    <w:rsid w:val="00DC21FE"/>
    <w:rsid w:val="00DD4A71"/>
    <w:rsid w:val="00E3461C"/>
    <w:rsid w:val="00E5448D"/>
    <w:rsid w:val="00E657F8"/>
    <w:rsid w:val="00E7231C"/>
    <w:rsid w:val="00E754C3"/>
    <w:rsid w:val="00EE2EAE"/>
    <w:rsid w:val="00F71F12"/>
    <w:rsid w:val="00FA20F3"/>
    <w:rsid w:val="00FD16E9"/>
    <w:rsid w:val="00FF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AD10"/>
  <w15:docId w15:val="{C7968255-08B1-4510-830D-2517137E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D1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6E9"/>
    <w:rPr>
      <w:rFonts w:ascii="Segoe UI" w:hAnsi="Segoe UI" w:cs="Segoe UI"/>
      <w:sz w:val="18"/>
      <w:szCs w:val="18"/>
    </w:rPr>
  </w:style>
  <w:style w:type="paragraph" w:styleId="ListParagraph">
    <w:name w:val="List Paragraph"/>
    <w:basedOn w:val="Normal"/>
    <w:uiPriority w:val="34"/>
    <w:qFormat/>
    <w:rsid w:val="00127678"/>
    <w:pPr>
      <w:ind w:left="720"/>
      <w:contextualSpacing/>
    </w:pPr>
  </w:style>
  <w:style w:type="paragraph" w:styleId="Header">
    <w:name w:val="header"/>
    <w:basedOn w:val="Normal"/>
    <w:link w:val="HeaderChar"/>
    <w:uiPriority w:val="99"/>
    <w:unhideWhenUsed/>
    <w:rsid w:val="008934F6"/>
    <w:pPr>
      <w:tabs>
        <w:tab w:val="center" w:pos="4680"/>
        <w:tab w:val="right" w:pos="9360"/>
      </w:tabs>
    </w:pPr>
  </w:style>
  <w:style w:type="character" w:customStyle="1" w:styleId="HeaderChar">
    <w:name w:val="Header Char"/>
    <w:basedOn w:val="DefaultParagraphFont"/>
    <w:link w:val="Header"/>
    <w:uiPriority w:val="99"/>
    <w:rsid w:val="008934F6"/>
  </w:style>
  <w:style w:type="paragraph" w:styleId="Footer">
    <w:name w:val="footer"/>
    <w:basedOn w:val="Normal"/>
    <w:link w:val="FooterChar"/>
    <w:uiPriority w:val="99"/>
    <w:unhideWhenUsed/>
    <w:rsid w:val="008934F6"/>
    <w:pPr>
      <w:tabs>
        <w:tab w:val="center" w:pos="4680"/>
        <w:tab w:val="right" w:pos="9360"/>
      </w:tabs>
    </w:pPr>
  </w:style>
  <w:style w:type="character" w:customStyle="1" w:styleId="FooterChar">
    <w:name w:val="Footer Char"/>
    <w:basedOn w:val="DefaultParagraphFont"/>
    <w:link w:val="Footer"/>
    <w:uiPriority w:val="99"/>
    <w:rsid w:val="0089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26" Type="http://schemas.openxmlformats.org/officeDocument/2006/relationships/image" Target="media/image60.png"/><Relationship Id="rId39" Type="http://schemas.openxmlformats.org/officeDocument/2006/relationships/image" Target="media/image30.png"/><Relationship Id="rId3" Type="http://schemas.openxmlformats.org/officeDocument/2006/relationships/settings" Target="settings.xm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33" Type="http://schemas.openxmlformats.org/officeDocument/2006/relationships/image" Target="media/image29.png"/><Relationship Id="rId38" Type="http://schemas.openxmlformats.org/officeDocument/2006/relationships/image" Target="media/image40.png"/><Relationship Id="rId2" Type="http://schemas.openxmlformats.org/officeDocument/2006/relationships/styles" Target="styles.xml"/><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32" Type="http://schemas.openxmlformats.org/officeDocument/2006/relationships/image" Target="media/image23.png"/><Relationship Id="rId37" Type="http://schemas.openxmlformats.org/officeDocument/2006/relationships/image" Target="media/image11.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8" Type="http://schemas.openxmlformats.org/officeDocument/2006/relationships/image" Target="media/image8.png"/><Relationship Id="rId36" Type="http://schemas.openxmlformats.org/officeDocument/2006/relationships/image" Target="media/image25.png"/><Relationship Id="rId10" Type="http://schemas.openxmlformats.org/officeDocument/2006/relationships/image" Target="media/image28.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7" Type="http://schemas.openxmlformats.org/officeDocument/2006/relationships/image" Target="media/image27.png"/><Relationship Id="rId30" Type="http://schemas.openxmlformats.org/officeDocument/2006/relationships/image" Target="media/image9.png"/><Relationship Id="rId35"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13135</cp:lastModifiedBy>
  <cp:revision>3</cp:revision>
  <cp:lastPrinted>2021-02-18T17:13:00Z</cp:lastPrinted>
  <dcterms:created xsi:type="dcterms:W3CDTF">2021-03-16T21:12:00Z</dcterms:created>
  <dcterms:modified xsi:type="dcterms:W3CDTF">2021-03-16T21:15:00Z</dcterms:modified>
</cp:coreProperties>
</file>