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4A" w:rsidRDefault="00244ED9">
      <w:pPr>
        <w:spacing w:after="0"/>
        <w:ind w:left="776"/>
      </w:pPr>
      <w:r>
        <w:rPr>
          <w:sz w:val="34"/>
        </w:rPr>
        <w:t>HACKBERRY ELEMENTARY SCHOOL DISTRICT NO. 3</w:t>
      </w:r>
    </w:p>
    <w:p w:rsidR="00FA334A" w:rsidRDefault="00244ED9">
      <w:pPr>
        <w:spacing w:after="236"/>
        <w:ind w:left="10" w:right="14" w:hanging="10"/>
        <w:jc w:val="center"/>
      </w:pPr>
      <w:r>
        <w:rPr>
          <w:sz w:val="26"/>
        </w:rPr>
        <w:t>CEDAR HILLS SCHOOL 9501 NELLIE DRIVE KINGMAN, AZ 86401</w:t>
      </w:r>
    </w:p>
    <w:p w:rsidR="00FA334A" w:rsidRDefault="00244ED9">
      <w:pPr>
        <w:spacing w:after="29" w:line="236" w:lineRule="auto"/>
        <w:ind w:left="3443" w:right="1896" w:hanging="656"/>
      </w:pPr>
      <w:r>
        <w:rPr>
          <w:sz w:val="26"/>
        </w:rPr>
        <w:t>SPECIAL BOARD MEETING MINUTES Governing Board Conference Room</w:t>
      </w:r>
    </w:p>
    <w:p w:rsidR="00FA334A" w:rsidRDefault="00244ED9">
      <w:pPr>
        <w:spacing w:after="181"/>
        <w:ind w:left="10" w:right="22" w:hanging="10"/>
        <w:jc w:val="center"/>
      </w:pPr>
      <w:r>
        <w:rPr>
          <w:sz w:val="26"/>
        </w:rPr>
        <w:t>Wednesday, June 23, 2021 4:30 p.m.</w:t>
      </w:r>
    </w:p>
    <w:p w:rsidR="00FA334A" w:rsidRDefault="00244ED9">
      <w:pPr>
        <w:spacing w:after="112"/>
        <w:ind w:left="10" w:right="14" w:hanging="10"/>
        <w:jc w:val="center"/>
      </w:pPr>
      <w:r>
        <w:rPr>
          <w:sz w:val="16"/>
        </w:rPr>
        <w:t>The Governing Board may consider any item on this agenda in any order and at any time during the meeting.</w:t>
      </w:r>
    </w:p>
    <w:p w:rsidR="00FA334A" w:rsidRDefault="00244ED9">
      <w:pPr>
        <w:spacing w:after="547"/>
        <w:ind w:left="10" w:hanging="10"/>
        <w:jc w:val="center"/>
      </w:pPr>
      <w:r>
        <w:rPr>
          <w:sz w:val="16"/>
        </w:rPr>
        <w:t>The Governing Board of the Hackberry Elementary School District #3 may, by motion, enter into executive session for discussion and legal advice, pursu</w:t>
      </w:r>
      <w:r>
        <w:rPr>
          <w:sz w:val="16"/>
        </w:rPr>
        <w:t>ant to A.R.S. 38431.03 (A)(3) for any items designated with an asterisk. (*)</w:t>
      </w:r>
    </w:p>
    <w:p w:rsidR="00FA334A" w:rsidRDefault="00244ED9">
      <w:pPr>
        <w:pStyle w:val="Heading1"/>
        <w:tabs>
          <w:tab w:val="center" w:pos="1609"/>
        </w:tabs>
        <w:spacing w:after="245"/>
        <w:ind w:left="0" w:firstLine="0"/>
      </w:pPr>
      <w:r>
        <w:t>1.</w:t>
      </w:r>
      <w:r>
        <w:tab/>
      </w:r>
      <w:r>
        <w:rPr>
          <w:noProof/>
        </w:rPr>
        <w:drawing>
          <wp:inline distT="0" distB="0" distL="0" distR="0">
            <wp:extent cx="679629" cy="132287"/>
            <wp:effectExtent l="0" t="0" r="0" b="0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629" cy="1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ITEMS</w:t>
      </w:r>
    </w:p>
    <w:p w:rsidR="00FA334A" w:rsidRDefault="00244ED9">
      <w:pPr>
        <w:numPr>
          <w:ilvl w:val="0"/>
          <w:numId w:val="1"/>
        </w:numPr>
        <w:spacing w:after="185" w:line="265" w:lineRule="auto"/>
        <w:ind w:hanging="366"/>
        <w:jc w:val="both"/>
      </w:pPr>
      <w:r>
        <w:t xml:space="preserve">The meeting was called to order: Governing Board President, Leanne </w:t>
      </w:r>
      <w:proofErr w:type="spellStart"/>
      <w:r>
        <w:t>Donason</w:t>
      </w:r>
      <w:proofErr w:type="spellEnd"/>
    </w:p>
    <w:p w:rsidR="00FA334A" w:rsidRDefault="00244ED9">
      <w:pPr>
        <w:numPr>
          <w:ilvl w:val="0"/>
          <w:numId w:val="1"/>
        </w:numPr>
        <w:spacing w:after="226" w:line="265" w:lineRule="auto"/>
        <w:ind w:hanging="366"/>
        <w:jc w:val="both"/>
      </w:pPr>
      <w:r>
        <w:t xml:space="preserve">Roll Call: Board </w:t>
      </w:r>
      <w:proofErr w:type="spellStart"/>
      <w:r>
        <w:t>Presiden</w:t>
      </w:r>
      <w:proofErr w:type="spellEnd"/>
      <w:r>
        <w:t xml:space="preserve">, Leanne </w:t>
      </w:r>
      <w:proofErr w:type="spellStart"/>
      <w:r>
        <w:t>Donason</w:t>
      </w:r>
      <w:proofErr w:type="spellEnd"/>
      <w:r>
        <w:t xml:space="preserve">, Board Member, Megan </w:t>
      </w:r>
      <w:proofErr w:type="spellStart"/>
      <w:r>
        <w:t>Hamodey</w:t>
      </w:r>
      <w:proofErr w:type="spellEnd"/>
      <w:r>
        <w:t>, Board Member, Lorie Co</w:t>
      </w:r>
      <w:r>
        <w:t>te</w:t>
      </w:r>
    </w:p>
    <w:p w:rsidR="00FA334A" w:rsidRDefault="00244ED9">
      <w:pPr>
        <w:numPr>
          <w:ilvl w:val="0"/>
          <w:numId w:val="1"/>
        </w:numPr>
        <w:spacing w:after="165" w:line="265" w:lineRule="auto"/>
        <w:ind w:hanging="366"/>
        <w:jc w:val="both"/>
      </w:pPr>
      <w:r>
        <w:t>Pledge of Allegiance</w:t>
      </w:r>
    </w:p>
    <w:p w:rsidR="00FA334A" w:rsidRDefault="00244ED9">
      <w:pPr>
        <w:numPr>
          <w:ilvl w:val="0"/>
          <w:numId w:val="1"/>
        </w:numPr>
        <w:spacing w:after="226" w:line="265" w:lineRule="auto"/>
        <w:ind w:hanging="366"/>
        <w:jc w:val="both"/>
      </w:pPr>
      <w:r>
        <w:t>Community Communications (call to the Public)</w:t>
      </w:r>
    </w:p>
    <w:p w:rsidR="00FA334A" w:rsidRDefault="00244ED9">
      <w:pPr>
        <w:spacing w:after="314" w:line="265" w:lineRule="auto"/>
        <w:ind w:left="73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6477000</wp:posOffset>
            </wp:positionH>
            <wp:positionV relativeFrom="page">
              <wp:posOffset>9232744</wp:posOffset>
            </wp:positionV>
            <wp:extent cx="670506" cy="177904"/>
            <wp:effectExtent l="0" t="0" r="0" b="0"/>
            <wp:wrapTopAndBottom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" name="Picture 17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06" cy="17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1135756</wp:posOffset>
            </wp:positionH>
            <wp:positionV relativeFrom="page">
              <wp:posOffset>9237306</wp:posOffset>
            </wp:positionV>
            <wp:extent cx="346656" cy="4562"/>
            <wp:effectExtent l="0" t="0" r="0" b="0"/>
            <wp:wrapTopAndBottom/>
            <wp:docPr id="1704" name="Picture 1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" name="Picture 17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656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2677464</wp:posOffset>
            </wp:positionH>
            <wp:positionV relativeFrom="page">
              <wp:posOffset>9237306</wp:posOffset>
            </wp:positionV>
            <wp:extent cx="565597" cy="4562"/>
            <wp:effectExtent l="0" t="0" r="0" b="0"/>
            <wp:wrapTopAndBottom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597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board will listen to comments from the public but will not respond except as permitted by A.R.S. 38-43 1.O(G). The board may refer to the administration or request to have it plead on a future agenda. If members of the public with to address Board, the</w:t>
      </w:r>
      <w:r>
        <w:t xml:space="preserve">y </w:t>
      </w:r>
      <w:proofErr w:type="spellStart"/>
      <w:r>
        <w:t>mustfill</w:t>
      </w:r>
      <w:proofErr w:type="spellEnd"/>
      <w:r>
        <w:t xml:space="preserve"> out the Request to Speak Form located in the back of the Board Roon7. The form should then be given to the Clerk of the </w:t>
      </w:r>
      <w:proofErr w:type="spellStart"/>
      <w:r>
        <w:t>Boardprior</w:t>
      </w:r>
      <w:proofErr w:type="spellEnd"/>
      <w:r>
        <w:t xml:space="preserve"> to the meeting. The time </w:t>
      </w:r>
      <w:proofErr w:type="spellStart"/>
      <w:r>
        <w:t>Ibnit</w:t>
      </w:r>
      <w:proofErr w:type="spellEnd"/>
      <w:r>
        <w:t xml:space="preserve"> rule, noted on the form will be enforced.</w:t>
      </w:r>
    </w:p>
    <w:p w:rsidR="00FA334A" w:rsidRDefault="00244ED9">
      <w:pPr>
        <w:numPr>
          <w:ilvl w:val="0"/>
          <w:numId w:val="1"/>
        </w:numPr>
        <w:spacing w:after="176"/>
        <w:ind w:hanging="366"/>
        <w:jc w:val="both"/>
      </w:pPr>
      <w:r>
        <w:rPr>
          <w:sz w:val="24"/>
          <w:u w:val="single" w:color="000000"/>
        </w:rPr>
        <w:t>REPORTS</w:t>
      </w:r>
    </w:p>
    <w:p w:rsidR="00FA334A" w:rsidRDefault="00244ED9">
      <w:pPr>
        <w:numPr>
          <w:ilvl w:val="1"/>
          <w:numId w:val="1"/>
        </w:numPr>
        <w:spacing w:after="226" w:line="265" w:lineRule="auto"/>
        <w:ind w:hanging="381"/>
        <w:jc w:val="both"/>
      </w:pPr>
      <w:r>
        <w:t>Administrator: None</w:t>
      </w:r>
    </w:p>
    <w:p w:rsidR="00FA334A" w:rsidRDefault="00244ED9">
      <w:pPr>
        <w:numPr>
          <w:ilvl w:val="1"/>
          <w:numId w:val="1"/>
        </w:numPr>
        <w:spacing w:after="226" w:line="265" w:lineRule="auto"/>
        <w:ind w:hanging="381"/>
        <w:jc w:val="both"/>
      </w:pPr>
      <w:r>
        <w:t xml:space="preserve">School Board </w:t>
      </w:r>
      <w:r>
        <w:t>Reports: None</w:t>
      </w:r>
    </w:p>
    <w:p w:rsidR="00FA334A" w:rsidRDefault="00244ED9">
      <w:pPr>
        <w:numPr>
          <w:ilvl w:val="1"/>
          <w:numId w:val="1"/>
        </w:numPr>
        <w:spacing w:after="480" w:line="265" w:lineRule="auto"/>
        <w:ind w:hanging="381"/>
        <w:jc w:val="both"/>
      </w:pPr>
      <w:r>
        <w:t>Business Manager: None</w:t>
      </w:r>
    </w:p>
    <w:p w:rsidR="00FA334A" w:rsidRDefault="00244ED9">
      <w:pPr>
        <w:tabs>
          <w:tab w:val="center" w:pos="2744"/>
        </w:tabs>
        <w:spacing w:after="246"/>
        <w:ind w:left="-8"/>
      </w:pPr>
      <w:r>
        <w:rPr>
          <w:sz w:val="26"/>
        </w:rPr>
        <w:t>11.</w:t>
      </w:r>
      <w:r>
        <w:rPr>
          <w:sz w:val="26"/>
        </w:rPr>
        <w:tab/>
      </w:r>
      <w:r>
        <w:rPr>
          <w:sz w:val="26"/>
          <w:u w:val="single" w:color="000000"/>
        </w:rPr>
        <w:t>APPROVAL OF HIRING PARAPROS</w:t>
      </w:r>
    </w:p>
    <w:p w:rsidR="00FA334A" w:rsidRDefault="00244ED9">
      <w:pPr>
        <w:pStyle w:val="Heading1"/>
        <w:tabs>
          <w:tab w:val="center" w:pos="1182"/>
          <w:tab w:val="center" w:pos="8081"/>
        </w:tabs>
        <w:spacing w:after="280"/>
        <w:ind w:left="0" w:firstLine="0"/>
      </w:pPr>
      <w:r>
        <w:tab/>
      </w:r>
      <w:r>
        <w:t>6. Sara Prentice</w:t>
      </w:r>
      <w:r>
        <w:tab/>
        <w:t>Discussion/Action</w:t>
      </w:r>
    </w:p>
    <w:p w:rsidR="00FA334A" w:rsidRDefault="00244ED9">
      <w:pPr>
        <w:spacing w:after="208" w:line="236" w:lineRule="auto"/>
        <w:ind w:left="718" w:right="-1"/>
        <w:rPr>
          <w:sz w:val="26"/>
        </w:rPr>
      </w:pPr>
      <w:r>
        <w:rPr>
          <w:sz w:val="26"/>
        </w:rPr>
        <w:t xml:space="preserve">Motion was made by Megan </w:t>
      </w:r>
      <w:proofErr w:type="spellStart"/>
      <w:r>
        <w:rPr>
          <w:sz w:val="26"/>
        </w:rPr>
        <w:t>Hamodey</w:t>
      </w:r>
      <w:proofErr w:type="spellEnd"/>
      <w:r>
        <w:rPr>
          <w:sz w:val="26"/>
        </w:rPr>
        <w:t xml:space="preserve"> to approve to hire Sara Prentice, 2</w:t>
      </w:r>
      <w:r>
        <w:rPr>
          <w:sz w:val="26"/>
          <w:vertAlign w:val="superscript"/>
        </w:rPr>
        <w:t xml:space="preserve">nd </w:t>
      </w:r>
      <w:r>
        <w:rPr>
          <w:sz w:val="26"/>
        </w:rPr>
        <w:t>by Lorie Cote passed 3-0</w:t>
      </w:r>
    </w:p>
    <w:p w:rsidR="007B5C02" w:rsidRDefault="007B5C02">
      <w:pPr>
        <w:spacing w:after="208" w:line="236" w:lineRule="auto"/>
        <w:ind w:left="718" w:right="-1"/>
      </w:pPr>
      <w:r>
        <w:t>Amendment made at Board Meeting on July 6, 2021 to approve salary of $20.00/</w:t>
      </w:r>
      <w:proofErr w:type="spellStart"/>
      <w:r>
        <w:t>hr</w:t>
      </w:r>
      <w:proofErr w:type="spellEnd"/>
      <w:r>
        <w:t xml:space="preserve"> for 36 – 40 hours a week. For Sara Prentice as para-educator.</w:t>
      </w:r>
    </w:p>
    <w:p w:rsidR="007B5C02" w:rsidRDefault="007B5C02" w:rsidP="007B5C02">
      <w:pPr>
        <w:spacing w:after="208" w:line="240" w:lineRule="auto"/>
        <w:ind w:left="718" w:right="-1"/>
      </w:pPr>
      <w:r>
        <w:lastRenderedPageBreak/>
        <w:t>Motion to accept by Tammy Herrera</w:t>
      </w:r>
    </w:p>
    <w:p w:rsidR="007B5C02" w:rsidRDefault="007B5C02" w:rsidP="007B5C02">
      <w:pPr>
        <w:spacing w:after="208" w:line="240" w:lineRule="auto"/>
        <w:ind w:left="718" w:right="-1"/>
      </w:pPr>
      <w:r>
        <w:t xml:space="preserve">Motion seconded by </w:t>
      </w:r>
      <w:r w:rsidR="00244ED9">
        <w:t>M</w:t>
      </w:r>
      <w:r>
        <w:t xml:space="preserve">egan </w:t>
      </w:r>
      <w:proofErr w:type="spellStart"/>
      <w:r>
        <w:t>Hamodey</w:t>
      </w:r>
      <w:proofErr w:type="spellEnd"/>
      <w:r>
        <w:t xml:space="preserve">.  </w:t>
      </w:r>
      <w:r w:rsidR="00244ED9">
        <w:t>Motion passed in favor 4-0.</w:t>
      </w:r>
    </w:p>
    <w:p w:rsidR="007B5C02" w:rsidRDefault="007B5C02">
      <w:pPr>
        <w:spacing w:after="208" w:line="236" w:lineRule="auto"/>
        <w:ind w:left="718" w:right="-1"/>
      </w:pPr>
    </w:p>
    <w:p w:rsidR="00FA334A" w:rsidRDefault="00244ED9">
      <w:pPr>
        <w:spacing w:after="214"/>
        <w:ind w:left="2" w:hanging="10"/>
      </w:pPr>
      <w:r>
        <w:rPr>
          <w:sz w:val="26"/>
        </w:rPr>
        <w:t xml:space="preserve">m. </w:t>
      </w:r>
      <w:r>
        <w:rPr>
          <w:sz w:val="26"/>
          <w:u w:val="single" w:color="000000"/>
        </w:rPr>
        <w:t>CONTRACT CHANGE FOR DEB WARREN</w:t>
      </w:r>
    </w:p>
    <w:p w:rsidR="00FA334A" w:rsidRDefault="00244ED9">
      <w:pPr>
        <w:spacing w:after="3" w:line="265" w:lineRule="auto"/>
        <w:ind w:left="391" w:hanging="10"/>
        <w:rPr>
          <w:sz w:val="24"/>
        </w:rPr>
      </w:pPr>
      <w:r>
        <w:rPr>
          <w:sz w:val="24"/>
        </w:rPr>
        <w:t>7. Amend current cont</w:t>
      </w:r>
      <w:r>
        <w:rPr>
          <w:sz w:val="24"/>
        </w:rPr>
        <w:t>ract to include Interim Administrator duties During Alyssa Prince's leave</w:t>
      </w:r>
      <w:r>
        <w:rPr>
          <w:sz w:val="24"/>
        </w:rPr>
        <w:tab/>
        <w:t>Discussion/Action</w:t>
      </w:r>
    </w:p>
    <w:p w:rsidR="007B5C02" w:rsidRDefault="007B5C02">
      <w:pPr>
        <w:spacing w:after="3" w:line="265" w:lineRule="auto"/>
        <w:ind w:left="391" w:hanging="10"/>
      </w:pPr>
    </w:p>
    <w:p w:rsidR="007B5C02" w:rsidRDefault="007B5C02">
      <w:pPr>
        <w:spacing w:after="3" w:line="265" w:lineRule="auto"/>
        <w:ind w:left="391" w:hanging="10"/>
      </w:pPr>
      <w:r>
        <w:t xml:space="preserve">       Amendment made at Board Meeting on July 6, 2021 to approve hiring of Deb Warren as interim </w:t>
      </w:r>
    </w:p>
    <w:p w:rsidR="007B5C02" w:rsidRDefault="007B5C02">
      <w:pPr>
        <w:spacing w:after="3" w:line="265" w:lineRule="auto"/>
        <w:ind w:left="391" w:hanging="10"/>
      </w:pPr>
      <w:r>
        <w:t xml:space="preserve">       Administrator for three months per prior approval of daily rate.</w:t>
      </w:r>
    </w:p>
    <w:p w:rsidR="007B5C02" w:rsidRDefault="007B5C02">
      <w:pPr>
        <w:spacing w:after="3" w:line="265" w:lineRule="auto"/>
        <w:ind w:left="391" w:hanging="10"/>
      </w:pPr>
      <w:r>
        <w:t xml:space="preserve">       Motion to accept by Lori Cote</w:t>
      </w:r>
    </w:p>
    <w:p w:rsidR="007B5C02" w:rsidRDefault="007B5C02">
      <w:pPr>
        <w:spacing w:after="3" w:line="265" w:lineRule="auto"/>
        <w:ind w:left="391" w:hanging="10"/>
      </w:pPr>
      <w:r>
        <w:t xml:space="preserve">       Motion seconded by Megan </w:t>
      </w:r>
      <w:proofErr w:type="spellStart"/>
      <w:r>
        <w:t>Hamodey</w:t>
      </w:r>
      <w:proofErr w:type="spellEnd"/>
    </w:p>
    <w:p w:rsidR="007B5C02" w:rsidRDefault="007B5C02">
      <w:pPr>
        <w:spacing w:after="3" w:line="265" w:lineRule="auto"/>
        <w:ind w:left="391" w:hanging="10"/>
      </w:pPr>
      <w:r>
        <w:t xml:space="preserve">       Motion passed in favor 4-0.</w:t>
      </w:r>
    </w:p>
    <w:p w:rsidR="00244ED9" w:rsidRDefault="00244ED9">
      <w:pPr>
        <w:spacing w:after="3" w:line="265" w:lineRule="auto"/>
        <w:ind w:left="391" w:hanging="10"/>
      </w:pPr>
      <w:bookmarkStart w:id="0" w:name="_GoBack"/>
      <w:bookmarkEnd w:id="0"/>
    </w:p>
    <w:p w:rsidR="00FA334A" w:rsidRDefault="00244ED9">
      <w:pPr>
        <w:pStyle w:val="Heading1"/>
        <w:spacing w:after="2506"/>
        <w:ind w:left="1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4105141</wp:posOffset>
            </wp:positionH>
            <wp:positionV relativeFrom="page">
              <wp:posOffset>9282923</wp:posOffset>
            </wp:positionV>
            <wp:extent cx="2577116" cy="18246"/>
            <wp:effectExtent l="0" t="0" r="0" b="0"/>
            <wp:wrapTopAndBottom/>
            <wp:docPr id="4353" name="Picture 4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" name="Picture 4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7116" cy="1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1336451</wp:posOffset>
            </wp:positionH>
            <wp:positionV relativeFrom="page">
              <wp:posOffset>9305730</wp:posOffset>
            </wp:positionV>
            <wp:extent cx="1655740" cy="9123"/>
            <wp:effectExtent l="0" t="0" r="0" b="0"/>
            <wp:wrapTopAndBottom/>
            <wp:docPr id="4355" name="Picture 4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" name="Picture 43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5740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2277" cy="100356"/>
            <wp:effectExtent l="0" t="0" r="0" b="0"/>
            <wp:docPr id="4351" name="Picture 4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" name="Picture 43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277" cy="10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Meeting Adjourn</w:t>
      </w:r>
    </w:p>
    <w:p w:rsidR="00FA334A" w:rsidRDefault="00244ED9">
      <w:pPr>
        <w:spacing w:after="24"/>
        <w:ind w:left="747"/>
      </w:pPr>
      <w:r>
        <w:rPr>
          <w:noProof/>
        </w:rPr>
        <w:drawing>
          <wp:inline distT="0" distB="0" distL="0" distR="0">
            <wp:extent cx="5254581" cy="36493"/>
            <wp:effectExtent l="0" t="0" r="0" b="0"/>
            <wp:docPr id="4357" name="Picture 4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" name="Picture 43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4581" cy="3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34A" w:rsidRDefault="00244ED9">
      <w:pPr>
        <w:tabs>
          <w:tab w:val="center" w:pos="2625"/>
          <w:tab w:val="center" w:pos="7413"/>
        </w:tabs>
        <w:spacing w:after="0"/>
      </w:pPr>
      <w:r>
        <w:rPr>
          <w:sz w:val="20"/>
        </w:rPr>
        <w:tab/>
      </w:r>
      <w:r>
        <w:rPr>
          <w:sz w:val="20"/>
        </w:rPr>
        <w:t xml:space="preserve">Leanne </w:t>
      </w:r>
      <w:proofErr w:type="spellStart"/>
      <w:r>
        <w:rPr>
          <w:sz w:val="20"/>
        </w:rPr>
        <w:t>Donason</w:t>
      </w:r>
      <w:proofErr w:type="spellEnd"/>
      <w:r>
        <w:rPr>
          <w:sz w:val="20"/>
        </w:rPr>
        <w:t>, Governing Board President</w:t>
      </w:r>
      <w:r>
        <w:rPr>
          <w:sz w:val="20"/>
        </w:rPr>
        <w:tab/>
        <w:t>Date</w:t>
      </w:r>
    </w:p>
    <w:sectPr w:rsidR="00FA334A">
      <w:pgSz w:w="12240" w:h="15840"/>
      <w:pgMar w:top="1193" w:right="948" w:bottom="1842" w:left="13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F53A0"/>
    <w:multiLevelType w:val="hybridMultilevel"/>
    <w:tmpl w:val="F2487ADA"/>
    <w:lvl w:ilvl="0" w:tplc="801AEB3A">
      <w:start w:val="1"/>
      <w:numFmt w:val="decimal"/>
      <w:lvlText w:val="%1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E0C64C">
      <w:start w:val="1"/>
      <w:numFmt w:val="upperLetter"/>
      <w:lvlText w:val="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AE48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E22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A6F5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8CDD8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C62F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EB94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C035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4A"/>
    <w:rsid w:val="00244ED9"/>
    <w:rsid w:val="007B5C02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9B36"/>
  <w15:docId w15:val="{3C10C92F-7E2F-46E4-B80B-CE1305C9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Steen</dc:creator>
  <cp:keywords/>
  <cp:lastModifiedBy>Karen Van Steen</cp:lastModifiedBy>
  <cp:revision>2</cp:revision>
  <dcterms:created xsi:type="dcterms:W3CDTF">2021-07-07T00:14:00Z</dcterms:created>
  <dcterms:modified xsi:type="dcterms:W3CDTF">2021-07-07T00:14:00Z</dcterms:modified>
</cp:coreProperties>
</file>