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Pr="00245F94" w:rsidRDefault="00245F94" w:rsidP="002937A7">
            <w:pPr>
              <w:pStyle w:val="TableParagraph"/>
              <w:spacing w:line="551" w:lineRule="exact"/>
              <w:ind w:left="415"/>
              <w:rPr>
                <w:rFonts w:ascii="Arial" w:eastAsia="Arial" w:hAnsi="Arial" w:cs="Arial"/>
                <w:b/>
                <w:sz w:val="48"/>
                <w:szCs w:val="48"/>
              </w:rPr>
            </w:pPr>
            <w:bookmarkStart w:id="0" w:name="A101"/>
            <w:bookmarkEnd w:id="0"/>
            <w:r w:rsidRPr="00245F94">
              <w:rPr>
                <w:rFonts w:ascii="Arial" w:eastAsia="Arial" w:hAnsi="Arial" w:cs="Arial"/>
                <w:b/>
                <w:sz w:val="48"/>
                <w:szCs w:val="48"/>
              </w:rPr>
              <w:t>C206</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0E4B93"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Open Doo</w:t>
            </w:r>
            <w:bookmarkStart w:id="3" w:name="_GoBack"/>
            <w:bookmarkEnd w:id="3"/>
            <w:r>
              <w:rPr>
                <w:rFonts w:ascii="Arial"/>
                <w:b/>
                <w:spacing w:val="-1"/>
                <w:sz w:val="36"/>
              </w:rPr>
              <w:t>r Policy</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3D3BE6" w:rsidRDefault="00241DCD">
            <w:pPr>
              <w:pStyle w:val="TableParagraph"/>
              <w:spacing w:line="227" w:lineRule="exact"/>
              <w:ind w:left="93" w:right="123"/>
              <w:jc w:val="center"/>
              <w:rPr>
                <w:rFonts w:eastAsia="Arial" w:cs="Arial"/>
                <w:sz w:val="20"/>
                <w:szCs w:val="20"/>
              </w:rPr>
            </w:pPr>
            <w:r w:rsidRPr="003D3BE6">
              <w:rPr>
                <w:spacing w:val="-1"/>
                <w:sz w:val="20"/>
                <w:szCs w:val="20"/>
              </w:rPr>
              <w:t>Effective Date:</w:t>
            </w:r>
          </w:p>
          <w:p w:rsidR="00141E47" w:rsidRPr="003D3BE6" w:rsidRDefault="003D3BE6"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0E4B93"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3D3BE6" w:rsidRDefault="00234136" w:rsidP="002937A7">
            <w:pPr>
              <w:jc w:val="center"/>
              <w:rPr>
                <w:sz w:val="20"/>
                <w:szCs w:val="20"/>
              </w:rPr>
            </w:pPr>
            <w:r w:rsidRPr="003D3BE6">
              <w:rPr>
                <w:sz w:val="20"/>
                <w:szCs w:val="20"/>
              </w:rPr>
              <w:t xml:space="preserve">Board </w:t>
            </w:r>
            <w:r w:rsidR="002937A7" w:rsidRPr="003D3BE6">
              <w:rPr>
                <w:sz w:val="20"/>
                <w:szCs w:val="20"/>
              </w:rPr>
              <w:t>Approval Date:</w:t>
            </w:r>
          </w:p>
          <w:p w:rsidR="002937A7" w:rsidRDefault="002937A7" w:rsidP="002937A7">
            <w:pPr>
              <w:jc w:val="center"/>
              <w:rPr>
                <w:rFonts w:cs="Arial"/>
                <w:b/>
                <w:sz w:val="20"/>
                <w:szCs w:val="20"/>
              </w:rPr>
            </w:pPr>
          </w:p>
          <w:p w:rsidR="003D3BE6" w:rsidRPr="003D3BE6" w:rsidRDefault="003D3BE6"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0E4B93" w:rsidRPr="000E4B93" w:rsidRDefault="000E4B93" w:rsidP="000E4B93">
      <w:pPr>
        <w:widowControl/>
        <w:numPr>
          <w:ilvl w:val="0"/>
          <w:numId w:val="18"/>
        </w:numPr>
        <w:spacing w:after="200" w:line="276" w:lineRule="auto"/>
        <w:contextualSpacing/>
        <w:rPr>
          <w:rFonts w:ascii="Times New Roman" w:eastAsiaTheme="minorEastAsia" w:hAnsi="Times New Roman" w:cs="Times New Roman"/>
          <w:b/>
          <w:sz w:val="20"/>
          <w:szCs w:val="20"/>
        </w:rPr>
      </w:pPr>
      <w:r w:rsidRPr="000E4B93">
        <w:rPr>
          <w:rFonts w:ascii="Times New Roman" w:eastAsiaTheme="minorEastAsia" w:hAnsi="Times New Roman" w:cs="Times New Roman"/>
          <w:b/>
          <w:sz w:val="20"/>
          <w:szCs w:val="20"/>
        </w:rPr>
        <w:t>PURPOSE</w:t>
      </w:r>
    </w:p>
    <w:p w:rsidR="000E4B93" w:rsidRPr="000E4B93" w:rsidRDefault="000E4B93" w:rsidP="000E4B93">
      <w:pPr>
        <w:widowControl/>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ab/>
      </w:r>
    </w:p>
    <w:p w:rsidR="000E4B93" w:rsidRPr="000E4B93" w:rsidRDefault="000E4B93" w:rsidP="000E4B93">
      <w:pPr>
        <w:widowControl/>
        <w:ind w:left="720"/>
        <w:rPr>
          <w:rFonts w:ascii="Times New Roman" w:eastAsiaTheme="minorEastAsia" w:hAnsi="Times New Roman" w:cs="Times New Roman"/>
          <w:sz w:val="20"/>
          <w:szCs w:val="20"/>
        </w:rPr>
      </w:pPr>
      <w:proofErr w:type="gramStart"/>
      <w:r w:rsidRPr="000E4B93">
        <w:rPr>
          <w:rFonts w:ascii="Times New Roman" w:eastAsiaTheme="minorEastAsia" w:hAnsi="Times New Roman" w:cs="Times New Roman"/>
          <w:sz w:val="20"/>
          <w:szCs w:val="20"/>
        </w:rPr>
        <w:t>To facilitate communications between employees and management so as to provide solid working relationships and effective and efficient operations.</w:t>
      </w:r>
      <w:proofErr w:type="gramEnd"/>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numPr>
          <w:ilvl w:val="0"/>
          <w:numId w:val="18"/>
        </w:numPr>
        <w:spacing w:after="200" w:line="276" w:lineRule="auto"/>
        <w:contextualSpacing/>
        <w:rPr>
          <w:rFonts w:ascii="Times New Roman" w:eastAsiaTheme="minorEastAsia" w:hAnsi="Times New Roman" w:cs="Times New Roman"/>
          <w:b/>
          <w:sz w:val="20"/>
          <w:szCs w:val="20"/>
        </w:rPr>
      </w:pPr>
      <w:r w:rsidRPr="000E4B93">
        <w:rPr>
          <w:rFonts w:ascii="Times New Roman" w:eastAsiaTheme="minorEastAsia" w:hAnsi="Times New Roman" w:cs="Times New Roman"/>
          <w:b/>
          <w:sz w:val="20"/>
          <w:szCs w:val="20"/>
        </w:rPr>
        <w:t>SCOPE</w:t>
      </w:r>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ab/>
        <w:t>This policy applies to all employees of the</w:t>
      </w:r>
      <w:r>
        <w:rPr>
          <w:rFonts w:ascii="Times New Roman" w:eastAsiaTheme="minorEastAsia" w:hAnsi="Times New Roman" w:cs="Times New Roman"/>
          <w:sz w:val="20"/>
          <w:szCs w:val="20"/>
        </w:rPr>
        <w:t xml:space="preserve"> Blue Ridge Fire District</w:t>
      </w:r>
      <w:r w:rsidRPr="000E4B93">
        <w:rPr>
          <w:rFonts w:ascii="Times New Roman" w:eastAsiaTheme="minorEastAsia" w:hAnsi="Times New Roman" w:cs="Times New Roman"/>
          <w:sz w:val="20"/>
          <w:szCs w:val="20"/>
        </w:rPr>
        <w:t>.</w:t>
      </w:r>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numPr>
          <w:ilvl w:val="0"/>
          <w:numId w:val="18"/>
        </w:numPr>
        <w:spacing w:after="200" w:line="276" w:lineRule="auto"/>
        <w:contextualSpacing/>
        <w:rPr>
          <w:rFonts w:ascii="Times New Roman" w:eastAsiaTheme="minorEastAsia" w:hAnsi="Times New Roman" w:cs="Times New Roman"/>
          <w:b/>
          <w:sz w:val="20"/>
          <w:szCs w:val="20"/>
        </w:rPr>
      </w:pPr>
      <w:r w:rsidRPr="000E4B93">
        <w:rPr>
          <w:rFonts w:ascii="Times New Roman" w:eastAsiaTheme="minorEastAsia" w:hAnsi="Times New Roman" w:cs="Times New Roman"/>
          <w:b/>
          <w:sz w:val="20"/>
          <w:szCs w:val="20"/>
        </w:rPr>
        <w:t>POLICY</w:t>
      </w:r>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ind w:left="720"/>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 xml:space="preserve">It is the policy of </w:t>
      </w:r>
      <w:r>
        <w:rPr>
          <w:rFonts w:ascii="Times New Roman" w:eastAsiaTheme="minorEastAsia" w:hAnsi="Times New Roman" w:cs="Times New Roman"/>
          <w:sz w:val="20"/>
          <w:szCs w:val="20"/>
        </w:rPr>
        <w:t>the Blue Ridge Fire District</w:t>
      </w:r>
      <w:r w:rsidRPr="000E4B93">
        <w:rPr>
          <w:rFonts w:ascii="Times New Roman" w:eastAsiaTheme="minorEastAsia" w:hAnsi="Times New Roman" w:cs="Times New Roman"/>
          <w:sz w:val="20"/>
          <w:szCs w:val="20"/>
        </w:rPr>
        <w:t xml:space="preserve"> to provide a means for an employee to seek answers to questions, to communicate ideas or to bring problems or concerns about work to the attention of management.</w:t>
      </w:r>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numPr>
          <w:ilvl w:val="0"/>
          <w:numId w:val="18"/>
        </w:numPr>
        <w:spacing w:after="200" w:line="276" w:lineRule="auto"/>
        <w:contextualSpacing/>
        <w:rPr>
          <w:rFonts w:ascii="Times New Roman" w:eastAsiaTheme="minorEastAsia" w:hAnsi="Times New Roman" w:cs="Times New Roman"/>
          <w:b/>
          <w:sz w:val="20"/>
          <w:szCs w:val="20"/>
        </w:rPr>
      </w:pPr>
      <w:r w:rsidRPr="000E4B93">
        <w:rPr>
          <w:rFonts w:ascii="Times New Roman" w:eastAsiaTheme="minorEastAsia" w:hAnsi="Times New Roman" w:cs="Times New Roman"/>
          <w:b/>
          <w:sz w:val="20"/>
          <w:szCs w:val="20"/>
        </w:rPr>
        <w:t>GUIDELINES</w:t>
      </w:r>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numPr>
          <w:ilvl w:val="0"/>
          <w:numId w:val="19"/>
        </w:numPr>
        <w:spacing w:after="200" w:line="276" w:lineRule="auto"/>
        <w:contextualSpacing/>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Employees are encouraged to bring forth ideas, questions, or concerns to the attention of management.</w:t>
      </w:r>
    </w:p>
    <w:p w:rsidR="000E4B93" w:rsidRPr="000E4B93" w:rsidRDefault="000E4B93" w:rsidP="000E4B93">
      <w:pPr>
        <w:widowControl/>
        <w:numPr>
          <w:ilvl w:val="0"/>
          <w:numId w:val="19"/>
        </w:numPr>
        <w:spacing w:after="200" w:line="276" w:lineRule="auto"/>
        <w:contextualSpacing/>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All supervisors and managers are encouraged to listen to employees’ work-related concerns or ideas, provide information, and whenever possible, resolve problem situations.</w:t>
      </w:r>
    </w:p>
    <w:p w:rsidR="000E4B93" w:rsidRPr="000E4B93" w:rsidRDefault="000E4B93" w:rsidP="000E4B93">
      <w:pPr>
        <w:widowControl/>
        <w:numPr>
          <w:ilvl w:val="0"/>
          <w:numId w:val="19"/>
        </w:numPr>
        <w:spacing w:after="200" w:line="276" w:lineRule="auto"/>
        <w:contextualSpacing/>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When appropriate and if possible, information concerning an employee’s concerns shall be kept confidential. In some cases, however, members of the management staff may need to be informed for appropriate resolution of the problem.</w:t>
      </w:r>
    </w:p>
    <w:p w:rsidR="000E4B93" w:rsidRPr="000E4B93" w:rsidRDefault="000E4B93" w:rsidP="000E4B93">
      <w:pPr>
        <w:widowControl/>
        <w:numPr>
          <w:ilvl w:val="0"/>
          <w:numId w:val="19"/>
        </w:numPr>
        <w:spacing w:after="200" w:line="276" w:lineRule="auto"/>
        <w:contextualSpacing/>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Any employee who in good faith, brings forth any concerns, shall be free from retaliation or reprisal.</w:t>
      </w:r>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numPr>
          <w:ilvl w:val="0"/>
          <w:numId w:val="18"/>
        </w:numPr>
        <w:spacing w:after="200" w:line="276" w:lineRule="auto"/>
        <w:contextualSpacing/>
        <w:rPr>
          <w:rFonts w:ascii="Times New Roman" w:eastAsiaTheme="minorEastAsia" w:hAnsi="Times New Roman" w:cs="Times New Roman"/>
          <w:b/>
          <w:sz w:val="20"/>
          <w:szCs w:val="20"/>
        </w:rPr>
      </w:pPr>
      <w:r w:rsidRPr="000E4B93">
        <w:rPr>
          <w:rFonts w:ascii="Times New Roman" w:eastAsiaTheme="minorEastAsia" w:hAnsi="Times New Roman" w:cs="Times New Roman"/>
          <w:b/>
          <w:sz w:val="20"/>
          <w:szCs w:val="20"/>
        </w:rPr>
        <w:t>PROCEDURE FOR SOLVING CONCERNS</w:t>
      </w:r>
    </w:p>
    <w:p w:rsidR="000E4B93" w:rsidRPr="000E4B93" w:rsidRDefault="000E4B93" w:rsidP="000E4B93">
      <w:pPr>
        <w:widowControl/>
        <w:rPr>
          <w:rFonts w:ascii="Times New Roman" w:eastAsiaTheme="minorEastAsia" w:hAnsi="Times New Roman" w:cs="Times New Roman"/>
          <w:sz w:val="20"/>
          <w:szCs w:val="20"/>
        </w:rPr>
      </w:pPr>
    </w:p>
    <w:p w:rsidR="000E4B93" w:rsidRPr="000E4B93" w:rsidRDefault="000E4B93" w:rsidP="000E4B93">
      <w:pPr>
        <w:widowControl/>
        <w:numPr>
          <w:ilvl w:val="0"/>
          <w:numId w:val="17"/>
        </w:numPr>
        <w:spacing w:after="200" w:line="276" w:lineRule="auto"/>
        <w:contextualSpacing/>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If an employee has a work-related concern, the employee shall first discuss it with the immediate supervisor to allow the supervisor the opportunity to resolve the matter.</w:t>
      </w:r>
    </w:p>
    <w:p w:rsidR="000E4B93" w:rsidRPr="000E4B93" w:rsidRDefault="000E4B93" w:rsidP="000E4B93">
      <w:pPr>
        <w:widowControl/>
        <w:numPr>
          <w:ilvl w:val="0"/>
          <w:numId w:val="17"/>
        </w:numPr>
        <w:spacing w:after="200" w:line="276" w:lineRule="auto"/>
        <w:contextualSpacing/>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If the matter is not resolved to the employee’s satisfaction, or if the employee is uncomfortable discussing the particular issue with the immediate supervisor, the employee is encouraged to bring the matter to the next level of management.</w:t>
      </w:r>
    </w:p>
    <w:p w:rsidR="000E4B93" w:rsidRPr="000E4B93" w:rsidRDefault="000E4B93" w:rsidP="000E4B93">
      <w:pPr>
        <w:widowControl/>
        <w:numPr>
          <w:ilvl w:val="0"/>
          <w:numId w:val="17"/>
        </w:numPr>
        <w:spacing w:after="200" w:line="276" w:lineRule="auto"/>
        <w:contextualSpacing/>
        <w:rPr>
          <w:rFonts w:ascii="Times New Roman" w:eastAsiaTheme="minorEastAsia" w:hAnsi="Times New Roman" w:cs="Times New Roman"/>
          <w:sz w:val="20"/>
          <w:szCs w:val="20"/>
        </w:rPr>
      </w:pPr>
      <w:r w:rsidRPr="000E4B93">
        <w:rPr>
          <w:rFonts w:ascii="Times New Roman" w:eastAsiaTheme="minorEastAsia" w:hAnsi="Times New Roman" w:cs="Times New Roman"/>
          <w:sz w:val="20"/>
          <w:szCs w:val="20"/>
        </w:rPr>
        <w:t>If resolution is not achieved through these informal means, the employee may opt to use the Complaint/Appeals Proc</w:t>
      </w:r>
      <w:r>
        <w:rPr>
          <w:rFonts w:ascii="Times New Roman" w:eastAsiaTheme="minorEastAsia" w:hAnsi="Times New Roman" w:cs="Times New Roman"/>
          <w:sz w:val="20"/>
          <w:szCs w:val="20"/>
        </w:rPr>
        <w:t>edure.</w:t>
      </w:r>
    </w:p>
    <w:p w:rsidR="00141E47" w:rsidRPr="000E4B93" w:rsidRDefault="00141E47">
      <w:pPr>
        <w:spacing w:line="200" w:lineRule="exact"/>
        <w:rPr>
          <w:rFonts w:ascii="Times New Roman" w:hAnsi="Times New Roman" w:cs="Times New Roman"/>
          <w:sz w:val="20"/>
          <w:szCs w:val="20"/>
        </w:rPr>
      </w:pPr>
    </w:p>
    <w:sectPr w:rsidR="00141E47" w:rsidRPr="000E4B93"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E9" w:rsidRDefault="006007E9">
      <w:r>
        <w:separator/>
      </w:r>
    </w:p>
  </w:endnote>
  <w:endnote w:type="continuationSeparator" w:id="0">
    <w:p w:rsidR="006007E9" w:rsidRDefault="0060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245F94">
    <w:pPr>
      <w:pStyle w:val="Footer"/>
    </w:pPr>
    <w:r>
      <w:t>BRFD Policy C206</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3D3BE6">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3D3BE6">
      <w:rPr>
        <w:b/>
        <w:noProof/>
      </w:rPr>
      <w:t>1</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E9" w:rsidRDefault="006007E9">
      <w:r>
        <w:separator/>
      </w:r>
    </w:p>
  </w:footnote>
  <w:footnote w:type="continuationSeparator" w:id="0">
    <w:p w:rsidR="006007E9" w:rsidRDefault="0060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4E36410"/>
    <w:multiLevelType w:val="hybridMultilevel"/>
    <w:tmpl w:val="10CCB4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4E65F62"/>
    <w:multiLevelType w:val="hybridMultilevel"/>
    <w:tmpl w:val="C25CED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3">
    <w:nsid w:val="656D46E5"/>
    <w:multiLevelType w:val="hybridMultilevel"/>
    <w:tmpl w:val="36C0D202"/>
    <w:lvl w:ilvl="0" w:tplc="7528E5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2"/>
  </w:num>
  <w:num w:numId="3">
    <w:abstractNumId w:val="18"/>
  </w:num>
  <w:num w:numId="4">
    <w:abstractNumId w:val="8"/>
  </w:num>
  <w:num w:numId="5">
    <w:abstractNumId w:val="17"/>
  </w:num>
  <w:num w:numId="6">
    <w:abstractNumId w:val="11"/>
  </w:num>
  <w:num w:numId="7">
    <w:abstractNumId w:val="1"/>
  </w:num>
  <w:num w:numId="8">
    <w:abstractNumId w:val="0"/>
  </w:num>
  <w:num w:numId="9">
    <w:abstractNumId w:val="9"/>
  </w:num>
  <w:num w:numId="10">
    <w:abstractNumId w:val="2"/>
  </w:num>
  <w:num w:numId="11">
    <w:abstractNumId w:val="14"/>
  </w:num>
  <w:num w:numId="12">
    <w:abstractNumId w:val="6"/>
  </w:num>
  <w:num w:numId="13">
    <w:abstractNumId w:val="4"/>
  </w:num>
  <w:num w:numId="14">
    <w:abstractNumId w:val="15"/>
  </w:num>
  <w:num w:numId="15">
    <w:abstractNumId w:val="7"/>
  </w:num>
  <w:num w:numId="16">
    <w:abstractNumId w:val="16"/>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E4B93"/>
    <w:rsid w:val="00141E47"/>
    <w:rsid w:val="0018457C"/>
    <w:rsid w:val="00234136"/>
    <w:rsid w:val="00241DCD"/>
    <w:rsid w:val="00245F94"/>
    <w:rsid w:val="002937A7"/>
    <w:rsid w:val="003662A3"/>
    <w:rsid w:val="003D3BE6"/>
    <w:rsid w:val="006007E9"/>
    <w:rsid w:val="007D6343"/>
    <w:rsid w:val="00866BDA"/>
    <w:rsid w:val="00CA5C9F"/>
    <w:rsid w:val="00F479A8"/>
    <w:rsid w:val="00FD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2015-04-01T22:12:00Z</cp:lastPrinted>
  <dcterms:created xsi:type="dcterms:W3CDTF">2014-10-08T22:30:00Z</dcterms:created>
  <dcterms:modified xsi:type="dcterms:W3CDTF">2015-04-01T22:12:00Z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