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-704849</wp:posOffset>
            </wp:positionH>
            <wp:positionV relativeFrom="paragraph">
              <wp:posOffset>123825</wp:posOffset>
            </wp:positionV>
            <wp:extent cx="1824038" cy="73370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733707"/>
                    </a:xfrm>
                    <a:prstGeom prst="rect"/>
                    <a:ln/>
                  </pic:spPr>
                </pic:pic>
              </a:graphicData>
            </a:graphic>
          </wp:anchor>
        </w:drawing>
      </w:r>
    </w:p>
    <w:tbl>
      <w:tblPr>
        <w:tblStyle w:val="Table1"/>
        <w:tblW w:w="11205.0" w:type="dxa"/>
        <w:jc w:val="left"/>
        <w:tblInd w:w="-9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gridCol w:w="7110"/>
        <w:tblGridChange w:id="0">
          <w:tblGrid>
            <w:gridCol w:w="4095"/>
            <w:gridCol w:w="7110"/>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Raleway" w:cs="Raleway" w:eastAsia="Raleway" w:hAnsi="Raleway"/>
                <w:b w:val="1"/>
              </w:rPr>
            </w:pPr>
            <w:r w:rsidDel="00000000" w:rsidR="00000000" w:rsidRPr="00000000">
              <w:rPr>
                <w:rFonts w:ascii="Raleway" w:cs="Raleway" w:eastAsia="Raleway" w:hAnsi="Raleway"/>
                <w:b w:val="1"/>
                <w:rtl w:val="0"/>
              </w:rPr>
              <w:t xml:space="preserve">Educator Digital Curriculum Resources</w:t>
            </w:r>
          </w:p>
          <w:p w:rsidR="00000000" w:rsidDel="00000000" w:rsidP="00000000" w:rsidRDefault="00000000" w:rsidRPr="00000000" w14:paraId="00000003">
            <w:pPr>
              <w:widowControl w:val="0"/>
              <w:spacing w:line="240" w:lineRule="auto"/>
              <w:jc w:val="center"/>
              <w:rPr>
                <w:rFonts w:ascii="Raleway" w:cs="Raleway" w:eastAsia="Raleway" w:hAnsi="Raleway"/>
                <w:b w:val="1"/>
              </w:rPr>
            </w:pPr>
            <w:r w:rsidDel="00000000" w:rsidR="00000000" w:rsidRPr="00000000">
              <w:rPr>
                <w:rFonts w:ascii="Raleway" w:cs="Raleway" w:eastAsia="Raleway" w:hAnsi="Raleway"/>
                <w:b w:val="1"/>
                <w:rtl w:val="0"/>
              </w:rPr>
              <w:t xml:space="preserve">Science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Raleway" w:cs="Raleway" w:eastAsia="Raleway" w:hAnsi="Raleway"/>
              </w:rPr>
            </w:pPr>
            <w:hyperlink r:id="rId7">
              <w:r w:rsidDel="00000000" w:rsidR="00000000" w:rsidRPr="00000000">
                <w:rPr>
                  <w:rFonts w:ascii="Raleway" w:cs="Raleway" w:eastAsia="Raleway" w:hAnsi="Raleway"/>
                  <w:color w:val="1155cc"/>
                  <w:u w:val="single"/>
                  <w:rtl w:val="0"/>
                </w:rPr>
                <w:t xml:space="preserve">OER Commons</w:t>
              </w:r>
            </w:hyperlink>
            <w:r w:rsidDel="00000000" w:rsidR="00000000" w:rsidRPr="00000000">
              <w:rPr>
                <w:rtl w:val="0"/>
              </w:rPr>
            </w:r>
          </w:p>
          <w:p w:rsidR="00000000" w:rsidDel="00000000" w:rsidP="00000000" w:rsidRDefault="00000000" w:rsidRPr="00000000" w14:paraId="00000006">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07">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8">
              <w:r w:rsidDel="00000000" w:rsidR="00000000" w:rsidRPr="00000000">
                <w:rPr>
                  <w:rFonts w:ascii="Raleway" w:cs="Raleway" w:eastAsia="Raleway" w:hAnsi="Raleway"/>
                  <w:color w:val="1155cc"/>
                  <w:u w:val="single"/>
                  <w:rtl w:val="0"/>
                </w:rPr>
                <w:t xml:space="preserve">https://www.oercommons.org/oer</w:t>
              </w:r>
            </w:hyperlink>
            <w:r w:rsidDel="00000000" w:rsidR="00000000" w:rsidRPr="00000000">
              <w:rPr>
                <w:rFonts w:ascii="Raleway" w:cs="Raleway" w:eastAsia="Raleway" w:hAnsi="Raleway"/>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hd w:fill="ffffff" w:val="clear"/>
              <w:spacing w:line="240" w:lineRule="auto"/>
              <w:rPr>
                <w:rFonts w:ascii="Raleway" w:cs="Raleway" w:eastAsia="Raleway" w:hAnsi="Raleway"/>
                <w:sz w:val="20"/>
                <w:szCs w:val="20"/>
                <w:highlight w:val="white"/>
              </w:rPr>
            </w:pPr>
            <w:r w:rsidDel="00000000" w:rsidR="00000000" w:rsidRPr="00000000">
              <w:rPr>
                <w:rFonts w:ascii="Raleway" w:cs="Raleway" w:eastAsia="Raleway" w:hAnsi="Raleway"/>
                <w:b w:val="1"/>
                <w:color w:val="222222"/>
                <w:sz w:val="20"/>
                <w:szCs w:val="20"/>
                <w:highlight w:val="white"/>
                <w:rtl w:val="0"/>
              </w:rPr>
              <w:t xml:space="preserve">OER Commons</w:t>
            </w:r>
            <w:r w:rsidDel="00000000" w:rsidR="00000000" w:rsidRPr="00000000">
              <w:rPr>
                <w:rFonts w:ascii="Raleway" w:cs="Raleway" w:eastAsia="Raleway" w:hAnsi="Raleway"/>
                <w:color w:val="222222"/>
                <w:sz w:val="20"/>
                <w:szCs w:val="20"/>
                <w:highlight w:val="white"/>
                <w:rtl w:val="0"/>
              </w:rPr>
              <w:t xml:space="preserve"> is a freely accessible online library that allows teachers and others to search and discover </w:t>
            </w:r>
            <w:hyperlink r:id="rId9">
              <w:r w:rsidDel="00000000" w:rsidR="00000000" w:rsidRPr="00000000">
                <w:rPr>
                  <w:rFonts w:ascii="Raleway" w:cs="Raleway" w:eastAsia="Raleway" w:hAnsi="Raleway"/>
                  <w:color w:val="0b0080"/>
                  <w:sz w:val="20"/>
                  <w:szCs w:val="20"/>
                  <w:highlight w:val="white"/>
                  <w:u w:val="single"/>
                  <w:rtl w:val="0"/>
                </w:rPr>
                <w:t xml:space="preserve">open educational resources</w:t>
              </w:r>
            </w:hyperlink>
            <w:r w:rsidDel="00000000" w:rsidR="00000000" w:rsidRPr="00000000">
              <w:rPr>
                <w:rFonts w:ascii="Raleway" w:cs="Raleway" w:eastAsia="Raleway" w:hAnsi="Raleway"/>
                <w:color w:val="222222"/>
                <w:sz w:val="20"/>
                <w:szCs w:val="20"/>
                <w:highlight w:val="white"/>
                <w:rtl w:val="0"/>
              </w:rPr>
              <w:t xml:space="preserve"> (OER) and other freely available instructional materials.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Raleway" w:cs="Raleway" w:eastAsia="Raleway" w:hAnsi="Raleway"/>
              </w:rPr>
            </w:pPr>
            <w:hyperlink r:id="rId10">
              <w:r w:rsidDel="00000000" w:rsidR="00000000" w:rsidRPr="00000000">
                <w:rPr>
                  <w:rFonts w:ascii="Raleway" w:cs="Raleway" w:eastAsia="Raleway" w:hAnsi="Raleway"/>
                  <w:color w:val="1155cc"/>
                  <w:u w:val="single"/>
                  <w:rtl w:val="0"/>
                </w:rPr>
                <w:t xml:space="preserve">PHET Interactive Simulations</w:t>
              </w:r>
            </w:hyperlink>
            <w:r w:rsidDel="00000000" w:rsidR="00000000" w:rsidRPr="00000000">
              <w:rPr>
                <w:rtl w:val="0"/>
              </w:rPr>
            </w:r>
          </w:p>
          <w:p w:rsidR="00000000" w:rsidDel="00000000" w:rsidP="00000000" w:rsidRDefault="00000000" w:rsidRPr="00000000" w14:paraId="0000000A">
            <w:pPr>
              <w:widowControl w:val="0"/>
              <w:spacing w:line="240" w:lineRule="auto"/>
              <w:rPr>
                <w:rFonts w:ascii="Raleway" w:cs="Raleway" w:eastAsia="Raleway" w:hAnsi="Raleway"/>
                <w:i w:val="1"/>
              </w:rPr>
            </w:pPr>
            <w:r w:rsidDel="00000000" w:rsidR="00000000" w:rsidRPr="00000000">
              <w:rPr>
                <w:rFonts w:ascii="Raleway" w:cs="Raleway" w:eastAsia="Raleway" w:hAnsi="Raleway"/>
                <w:i w:val="1"/>
                <w:rtl w:val="0"/>
              </w:rPr>
              <w:t xml:space="preserve">(Also found through Nearpod)</w:t>
            </w:r>
          </w:p>
          <w:p w:rsidR="00000000" w:rsidDel="00000000" w:rsidP="00000000" w:rsidRDefault="00000000" w:rsidRPr="00000000" w14:paraId="0000000B">
            <w:pPr>
              <w:widowControl w:val="0"/>
              <w:spacing w:line="240" w:lineRule="auto"/>
              <w:rPr>
                <w:rFonts w:ascii="Raleway" w:cs="Raleway" w:eastAsia="Raleway" w:hAnsi="Raleway"/>
                <w:i w:val="1"/>
              </w:rPr>
            </w:pPr>
            <w:r w:rsidDel="00000000" w:rsidR="00000000" w:rsidRPr="00000000">
              <w:rPr>
                <w:rtl w:val="0"/>
              </w:rPr>
            </w:r>
          </w:p>
          <w:p w:rsidR="00000000" w:rsidDel="00000000" w:rsidP="00000000" w:rsidRDefault="00000000" w:rsidRPr="00000000" w14:paraId="0000000C">
            <w:pPr>
              <w:widowControl w:val="0"/>
              <w:spacing w:line="240" w:lineRule="auto"/>
              <w:rPr>
                <w:rFonts w:ascii="Raleway" w:cs="Raleway" w:eastAsia="Raleway" w:hAnsi="Raleway"/>
                <w:i w:val="1"/>
              </w:rPr>
            </w:pPr>
            <w:r w:rsidDel="00000000" w:rsidR="00000000" w:rsidRPr="00000000">
              <w:rPr>
                <w:rtl w:val="0"/>
              </w:rPr>
            </w:r>
          </w:p>
          <w:p w:rsidR="00000000" w:rsidDel="00000000" w:rsidP="00000000" w:rsidRDefault="00000000" w:rsidRPr="00000000" w14:paraId="0000000D">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11">
              <w:r w:rsidDel="00000000" w:rsidR="00000000" w:rsidRPr="00000000">
                <w:rPr>
                  <w:rFonts w:ascii="Raleway" w:cs="Raleway" w:eastAsia="Raleway" w:hAnsi="Raleway"/>
                  <w:color w:val="1155cc"/>
                  <w:u w:val="single"/>
                  <w:rtl w:val="0"/>
                </w:rPr>
                <w:t xml:space="preserve">https://phet.colorado.edu/</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hd w:fill="ffffff" w:val="clea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Founded in 2002 by Nobel Laureate Carl Wieman, the PhET Interactive Simulations project at the University of Colorado Boulder creates free interactive math and science simulations. PhET sims are based on extensive education </w:t>
            </w:r>
            <w:hyperlink r:id="rId12">
              <w:r w:rsidDel="00000000" w:rsidR="00000000" w:rsidRPr="00000000">
                <w:rPr>
                  <w:rFonts w:ascii="Raleway" w:cs="Raleway" w:eastAsia="Raleway" w:hAnsi="Raleway"/>
                  <w:sz w:val="20"/>
                  <w:szCs w:val="20"/>
                  <w:u w:val="single"/>
                  <w:rtl w:val="0"/>
                </w:rPr>
                <w:t xml:space="preserve">research</w:t>
              </w:r>
            </w:hyperlink>
            <w:r w:rsidDel="00000000" w:rsidR="00000000" w:rsidRPr="00000000">
              <w:rPr>
                <w:rFonts w:ascii="Raleway" w:cs="Raleway" w:eastAsia="Raleway" w:hAnsi="Raleway"/>
                <w:sz w:val="20"/>
                <w:szCs w:val="20"/>
                <w:rtl w:val="0"/>
              </w:rPr>
              <w:t xml:space="preserve"> and engage students through an intuitive, game-like environment where students learn through exploration and discovery.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Raleway" w:cs="Raleway" w:eastAsia="Raleway" w:hAnsi="Raleway"/>
              </w:rPr>
            </w:pPr>
            <w:hyperlink r:id="rId13">
              <w:r w:rsidDel="00000000" w:rsidR="00000000" w:rsidRPr="00000000">
                <w:rPr>
                  <w:color w:val="166eb1"/>
                  <w:sz w:val="23"/>
                  <w:szCs w:val="23"/>
                  <w:highlight w:val="white"/>
                  <w:u w:val="single"/>
                  <w:rtl w:val="0"/>
                </w:rPr>
                <w:t xml:space="preserve">CK-12 Chemistry Simulations</w:t>
              </w:r>
            </w:hyperlink>
            <w:r w:rsidDel="00000000" w:rsidR="00000000" w:rsidRPr="00000000">
              <w:rPr>
                <w:rtl w:val="0"/>
              </w:rPr>
            </w:r>
          </w:p>
          <w:p w:rsidR="00000000" w:rsidDel="00000000" w:rsidP="00000000" w:rsidRDefault="00000000" w:rsidRPr="00000000" w14:paraId="00000010">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1">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14">
              <w:r w:rsidDel="00000000" w:rsidR="00000000" w:rsidRPr="00000000">
                <w:rPr>
                  <w:rFonts w:ascii="Raleway" w:cs="Raleway" w:eastAsia="Raleway" w:hAnsi="Raleway"/>
                  <w:color w:val="1155cc"/>
                  <w:u w:val="single"/>
                  <w:rtl w:val="0"/>
                </w:rPr>
                <w:t xml:space="preserve">https://interactives.ck12.org/simulations/chemistry.html</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Nearly two dozen simulations cover topics like average atomic mass, solubility with rock candy, and freezing point depression with salting icy roads.</w:t>
            </w:r>
            <w:r w:rsidDel="00000000" w:rsidR="00000000" w:rsidRPr="00000000">
              <w:rPr>
                <w:rFonts w:ascii="Raleway" w:cs="Raleway" w:eastAsia="Raleway" w:hAnsi="Raleway"/>
                <w:sz w:val="20"/>
                <w:szCs w:val="20"/>
                <w:highlight w:val="white"/>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Raleway" w:cs="Raleway" w:eastAsia="Raleway" w:hAnsi="Raleway"/>
              </w:rPr>
            </w:pPr>
            <w:hyperlink r:id="rId15">
              <w:r w:rsidDel="00000000" w:rsidR="00000000" w:rsidRPr="00000000">
                <w:rPr>
                  <w:rFonts w:ascii="Raleway" w:cs="Raleway" w:eastAsia="Raleway" w:hAnsi="Raleway"/>
                  <w:color w:val="1155cc"/>
                  <w:u w:val="single"/>
                  <w:rtl w:val="0"/>
                </w:rPr>
                <w:t xml:space="preserve">BioInteractive </w:t>
              </w:r>
            </w:hyperlink>
            <w:r w:rsidDel="00000000" w:rsidR="00000000" w:rsidRPr="00000000">
              <w:rPr>
                <w:rtl w:val="0"/>
              </w:rPr>
            </w:r>
          </w:p>
          <w:p w:rsidR="00000000" w:rsidDel="00000000" w:rsidP="00000000" w:rsidRDefault="00000000" w:rsidRPr="00000000" w14:paraId="00000014">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5">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16">
              <w:r w:rsidDel="00000000" w:rsidR="00000000" w:rsidRPr="00000000">
                <w:rPr>
                  <w:rFonts w:ascii="Raleway" w:cs="Raleway" w:eastAsia="Raleway" w:hAnsi="Raleway"/>
                  <w:color w:val="1155cc"/>
                  <w:u w:val="single"/>
                  <w:rtl w:val="0"/>
                </w:rPr>
                <w:t xml:space="preserve">https://www.biointeractive.org/classroom-resources?search=&amp;f%5B0%5D=resource_type%3A17</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highlight w:val="white"/>
                <w:rtl w:val="0"/>
              </w:rPr>
              <w:t xml:space="preserve">The virtual labs are fully interactive simulations in which students perform experiments, collect data, and answer questions to assess their understanding. The labs combine animations, illustrations, and videos to convey key information and engage students in the process of science.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Raleway" w:cs="Raleway" w:eastAsia="Raleway" w:hAnsi="Raleway"/>
              </w:rPr>
            </w:pPr>
            <w:hyperlink r:id="rId17">
              <w:r w:rsidDel="00000000" w:rsidR="00000000" w:rsidRPr="00000000">
                <w:rPr>
                  <w:rFonts w:ascii="Raleway" w:cs="Raleway" w:eastAsia="Raleway" w:hAnsi="Raleway"/>
                  <w:color w:val="1155cc"/>
                  <w:u w:val="single"/>
                  <w:rtl w:val="0"/>
                </w:rPr>
                <w:t xml:space="preserve">Pivot Interactions</w:t>
              </w:r>
            </w:hyperlink>
            <w:r w:rsidDel="00000000" w:rsidR="00000000" w:rsidRPr="00000000">
              <w:rPr>
                <w:rtl w:val="0"/>
              </w:rPr>
            </w:r>
          </w:p>
          <w:p w:rsidR="00000000" w:rsidDel="00000000" w:rsidP="00000000" w:rsidRDefault="00000000" w:rsidRPr="00000000" w14:paraId="00000018">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9">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18">
              <w:r w:rsidDel="00000000" w:rsidR="00000000" w:rsidRPr="00000000">
                <w:rPr>
                  <w:rFonts w:ascii="Raleway" w:cs="Raleway" w:eastAsia="Raleway" w:hAnsi="Raleway"/>
                  <w:color w:val="1155cc"/>
                  <w:u w:val="single"/>
                  <w:rtl w:val="0"/>
                </w:rPr>
                <w:t xml:space="preserve">https://www.pivotinteractives.com/</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highlight w:val="white"/>
                <w:rtl w:val="0"/>
              </w:rPr>
              <w:t xml:space="preserve">Show your students the world of science outside the classroom. With Pivot Interactives, your students can perform authentic science investigation using libraries of high-resolution video and classroom-ready, interactive lessons they can access 24/7 from any web-connected device.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aleway" w:cs="Raleway" w:eastAsia="Raleway" w:hAnsi="Raleway"/>
              </w:rPr>
            </w:pPr>
            <w:hyperlink r:id="rId19">
              <w:r w:rsidDel="00000000" w:rsidR="00000000" w:rsidRPr="00000000">
                <w:rPr>
                  <w:rFonts w:ascii="Raleway" w:cs="Raleway" w:eastAsia="Raleway" w:hAnsi="Raleway"/>
                  <w:color w:val="1155cc"/>
                  <w:u w:val="single"/>
                  <w:rtl w:val="0"/>
                </w:rPr>
                <w:t xml:space="preserve">Gizmos</w:t>
              </w:r>
            </w:hyperlink>
            <w:r w:rsidDel="00000000" w:rsidR="00000000" w:rsidRPr="00000000">
              <w:rPr>
                <w:rtl w:val="0"/>
              </w:rPr>
            </w:r>
          </w:p>
          <w:p w:rsidR="00000000" w:rsidDel="00000000" w:rsidP="00000000" w:rsidRDefault="00000000" w:rsidRPr="00000000" w14:paraId="0000001C">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1D">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20">
              <w:r w:rsidDel="00000000" w:rsidR="00000000" w:rsidRPr="00000000">
                <w:rPr>
                  <w:rFonts w:ascii="Raleway" w:cs="Raleway" w:eastAsia="Raleway" w:hAnsi="Raleway"/>
                  <w:color w:val="1155cc"/>
                  <w:u w:val="single"/>
                  <w:rtl w:val="0"/>
                </w:rPr>
                <w:t xml:space="preserve">https://www.explorelearning.com/</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highlight w:val="white"/>
                <w:rtl w:val="0"/>
              </w:rPr>
              <w:t xml:space="preserve">Gizmos are interactive math and science simulations for grades 3-12. Over 400 Gizmos aligned to the latest standards help educators bring powerful new learning experiences to the classroom.</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Raleway" w:cs="Raleway" w:eastAsia="Raleway" w:hAnsi="Raleway"/>
              </w:rPr>
            </w:pPr>
            <w:hyperlink r:id="rId21">
              <w:r w:rsidDel="00000000" w:rsidR="00000000" w:rsidRPr="00000000">
                <w:rPr>
                  <w:rFonts w:ascii="Raleway" w:cs="Raleway" w:eastAsia="Raleway" w:hAnsi="Raleway"/>
                  <w:color w:val="1155cc"/>
                  <w:u w:val="single"/>
                  <w:rtl w:val="0"/>
                </w:rPr>
                <w:t xml:space="preserve">Virtual Labs (MERLOT)</w:t>
              </w:r>
            </w:hyperlink>
            <w:r w:rsidDel="00000000" w:rsidR="00000000" w:rsidRPr="00000000">
              <w:rPr>
                <w:rtl w:val="0"/>
              </w:rPr>
            </w:r>
          </w:p>
          <w:p w:rsidR="00000000" w:rsidDel="00000000" w:rsidP="00000000" w:rsidRDefault="00000000" w:rsidRPr="00000000" w14:paraId="00000020">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1">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2">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3">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4">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5">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22">
              <w:r w:rsidDel="00000000" w:rsidR="00000000" w:rsidRPr="00000000">
                <w:rPr>
                  <w:rFonts w:ascii="Raleway" w:cs="Raleway" w:eastAsia="Raleway" w:hAnsi="Raleway"/>
                  <w:color w:val="1155cc"/>
                  <w:u w:val="single"/>
                  <w:rtl w:val="0"/>
                </w:rPr>
                <w:t xml:space="preserve">http://teachingcommons.cdl.edu/virtuallabs/</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hd w:fill="ffffff" w:val="clea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Science faculty throughout the world are adopting virtual labs to engage students in learning through active participation rather than passive observation. Technological advances, combined with bandwidth maturity and mobile access make virtual labs an increasingly viable part of teaching and learning.</w:t>
            </w:r>
          </w:p>
          <w:p w:rsidR="00000000" w:rsidDel="00000000" w:rsidP="00000000" w:rsidRDefault="00000000" w:rsidRPr="00000000" w14:paraId="00000027">
            <w:pPr>
              <w:widowControl w:val="0"/>
              <w:shd w:fill="ffffff" w:val="clea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We invite you through this site to learn about current and innovative virtual labs technologies, lab experiments, and simulations used in teaching the science, technology, engineering, and math disciplines in higher education.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color w:val="166eb1"/>
                <w:sz w:val="23"/>
                <w:szCs w:val="23"/>
                <w:highlight w:val="white"/>
                <w:u w:val="single"/>
              </w:rPr>
            </w:pPr>
            <w:hyperlink r:id="rId23">
              <w:r w:rsidDel="00000000" w:rsidR="00000000" w:rsidRPr="00000000">
                <w:rPr>
                  <w:color w:val="166eb1"/>
                  <w:sz w:val="23"/>
                  <w:szCs w:val="23"/>
                  <w:highlight w:val="white"/>
                  <w:u w:val="single"/>
                  <w:rtl w:val="0"/>
                </w:rPr>
                <w:t xml:space="preserve">Titration Screen Experiment</w:t>
              </w:r>
            </w:hyperlink>
            <w:r w:rsidDel="00000000" w:rsidR="00000000" w:rsidRPr="00000000">
              <w:rPr>
                <w:rtl w:val="0"/>
              </w:rPr>
            </w:r>
          </w:p>
          <w:p w:rsidR="00000000" w:rsidDel="00000000" w:rsidP="00000000" w:rsidRDefault="00000000" w:rsidRPr="00000000" w14:paraId="00000029">
            <w:pPr>
              <w:widowControl w:val="0"/>
              <w:spacing w:line="240" w:lineRule="auto"/>
              <w:rPr>
                <w:color w:val="166eb1"/>
                <w:sz w:val="23"/>
                <w:szCs w:val="23"/>
                <w:highlight w:val="white"/>
                <w:u w:val="single"/>
              </w:rPr>
            </w:pPr>
            <w:r w:rsidDel="00000000" w:rsidR="00000000" w:rsidRPr="00000000">
              <w:rPr>
                <w:rtl w:val="0"/>
              </w:rPr>
            </w:r>
          </w:p>
          <w:p w:rsidR="00000000" w:rsidDel="00000000" w:rsidP="00000000" w:rsidRDefault="00000000" w:rsidRPr="00000000" w14:paraId="0000002A">
            <w:pPr>
              <w:widowControl w:val="0"/>
              <w:spacing w:line="240" w:lineRule="auto"/>
              <w:rPr>
                <w:color w:val="166eb1"/>
                <w:sz w:val="23"/>
                <w:szCs w:val="23"/>
                <w:highlight w:val="white"/>
                <w:u w:val="single"/>
              </w:rPr>
            </w:pPr>
            <w:r w:rsidDel="00000000" w:rsidR="00000000" w:rsidRPr="00000000">
              <w:rPr>
                <w:color w:val="166eb1"/>
                <w:sz w:val="23"/>
                <w:szCs w:val="23"/>
                <w:highlight w:val="white"/>
                <w:u w:val="single"/>
                <w:rtl w:val="0"/>
              </w:rPr>
              <w:t xml:space="preserve">(</w:t>
            </w:r>
            <w:hyperlink r:id="rId24">
              <w:r w:rsidDel="00000000" w:rsidR="00000000" w:rsidRPr="00000000">
                <w:rPr>
                  <w:color w:val="1155cc"/>
                  <w:sz w:val="23"/>
                  <w:szCs w:val="23"/>
                  <w:highlight w:val="white"/>
                  <w:u w:val="single"/>
                  <w:rtl w:val="0"/>
                </w:rPr>
                <w:t xml:space="preserve">https://edu.rsc.org/resources/titration-screen-experiment/2077.article</w:t>
              </w:r>
            </w:hyperlink>
            <w:r w:rsidDel="00000000" w:rsidR="00000000" w:rsidRPr="00000000">
              <w:rPr>
                <w:color w:val="166eb1"/>
                <w:sz w:val="23"/>
                <w:szCs w:val="23"/>
                <w:highlight w:val="white"/>
                <w:u w:val="singl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hd w:fill="ffffff" w:val="clear"/>
              <w:spacing w:line="240" w:lineRule="auto"/>
              <w:rPr>
                <w:rFonts w:ascii="Raleway" w:cs="Raleway" w:eastAsia="Raleway" w:hAnsi="Raleway"/>
                <w:sz w:val="20"/>
                <w:szCs w:val="20"/>
                <w:highlight w:val="white"/>
              </w:rPr>
            </w:pPr>
            <w:r w:rsidDel="00000000" w:rsidR="00000000" w:rsidRPr="00000000">
              <w:rPr>
                <w:rFonts w:ascii="Raleway" w:cs="Raleway" w:eastAsia="Raleway" w:hAnsi="Raleway"/>
                <w:sz w:val="20"/>
                <w:szCs w:val="20"/>
                <w:highlight w:val="white"/>
                <w:rtl w:val="0"/>
              </w:rPr>
              <w:t xml:space="preserve">Get students ready for a hands-on titration by allowing them to run one virtually first.</w:t>
            </w:r>
            <w:r w:rsidDel="00000000" w:rsidR="00000000" w:rsidRPr="00000000">
              <w:rPr>
                <w:rFonts w:ascii="Raleway" w:cs="Raleway" w:eastAsia="Raleway" w:hAnsi="Raleway"/>
                <w:sz w:val="20"/>
                <w:szCs w:val="20"/>
                <w:highlight w:val="white"/>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Raleway" w:cs="Raleway" w:eastAsia="Raleway" w:hAnsi="Raleway"/>
              </w:rPr>
            </w:pPr>
            <w:hyperlink r:id="rId25">
              <w:r w:rsidDel="00000000" w:rsidR="00000000" w:rsidRPr="00000000">
                <w:rPr>
                  <w:color w:val="166eb1"/>
                  <w:sz w:val="23"/>
                  <w:szCs w:val="23"/>
                  <w:highlight w:val="white"/>
                  <w:u w:val="single"/>
                  <w:rtl w:val="0"/>
                </w:rPr>
                <w:t xml:space="preserve">goREACT Virtual Chemistry Lab</w:t>
              </w:r>
            </w:hyperlink>
            <w:r w:rsidDel="00000000" w:rsidR="00000000" w:rsidRPr="00000000">
              <w:rPr>
                <w:rtl w:val="0"/>
              </w:rPr>
            </w:r>
          </w:p>
          <w:p w:rsidR="00000000" w:rsidDel="00000000" w:rsidP="00000000" w:rsidRDefault="00000000" w:rsidRPr="00000000" w14:paraId="0000002D">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2E">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26">
              <w:r w:rsidDel="00000000" w:rsidR="00000000" w:rsidRPr="00000000">
                <w:rPr>
                  <w:rFonts w:ascii="Raleway" w:cs="Raleway" w:eastAsia="Raleway" w:hAnsi="Raleway"/>
                  <w:color w:val="1155cc"/>
                  <w:u w:val="single"/>
                  <w:rtl w:val="0"/>
                </w:rPr>
                <w:t xml:space="preserve">https://www.msichicago.org/experiment/games/goreact/</w:t>
              </w:r>
            </w:hyperlink>
            <w:r w:rsidDel="00000000" w:rsidR="00000000" w:rsidRPr="00000000">
              <w:rPr>
                <w:rFonts w:ascii="Raleway" w:cs="Raleway" w:eastAsia="Raleway" w:hAnsi="Raleway"/>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hd w:fill="ffffff" w:val="clea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highlight w:val="white"/>
                <w:rtl w:val="0"/>
              </w:rPr>
              <w:t xml:space="preserve">This drag-and-drop lab environment from Chicago’s Museum of Science and Industry lets you experiment with different reactions.</w:t>
            </w:r>
            <w:r w:rsidDel="00000000" w:rsidR="00000000" w:rsidRPr="00000000">
              <w:rPr>
                <w:rFonts w:ascii="Raleway" w:cs="Raleway" w:eastAsia="Raleway" w:hAnsi="Raleway"/>
                <w:sz w:val="20"/>
                <w:szCs w:val="20"/>
                <w:highlight w:val="white"/>
                <w:rtl w:val="0"/>
              </w:rPr>
              <w:t xml:space="preserve">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Raleway" w:cs="Raleway" w:eastAsia="Raleway" w:hAnsi="Raleway"/>
              </w:rPr>
            </w:pPr>
            <w:hyperlink r:id="rId27">
              <w:r w:rsidDel="00000000" w:rsidR="00000000" w:rsidRPr="00000000">
                <w:rPr>
                  <w:rFonts w:ascii="Raleway" w:cs="Raleway" w:eastAsia="Raleway" w:hAnsi="Raleway"/>
                  <w:color w:val="1155cc"/>
                  <w:u w:val="single"/>
                  <w:rtl w:val="0"/>
                </w:rPr>
                <w:t xml:space="preserve">Oersted’s Compass</w:t>
              </w:r>
            </w:hyperlink>
            <w:r w:rsidDel="00000000" w:rsidR="00000000" w:rsidRPr="00000000">
              <w:rPr>
                <w:rtl w:val="0"/>
              </w:rPr>
            </w:r>
          </w:p>
          <w:p w:rsidR="00000000" w:rsidDel="00000000" w:rsidP="00000000" w:rsidRDefault="00000000" w:rsidRPr="00000000" w14:paraId="00000031">
            <w:pPr>
              <w:widowControl w:val="0"/>
              <w:spacing w:line="240" w:lineRule="auto"/>
              <w:rPr>
                <w:rFonts w:ascii="Raleway" w:cs="Raleway" w:eastAsia="Raleway" w:hAnsi="Raleway"/>
              </w:rPr>
            </w:pPr>
            <w:r w:rsidDel="00000000" w:rsidR="00000000" w:rsidRPr="00000000">
              <w:rPr>
                <w:rtl w:val="0"/>
              </w:rPr>
            </w:r>
          </w:p>
          <w:p w:rsidR="00000000" w:rsidDel="00000000" w:rsidP="00000000" w:rsidRDefault="00000000" w:rsidRPr="00000000" w14:paraId="00000032">
            <w:pPr>
              <w:widowControl w:val="0"/>
              <w:spacing w:line="240" w:lineRule="auto"/>
              <w:rPr>
                <w:rFonts w:ascii="Raleway" w:cs="Raleway" w:eastAsia="Raleway" w:hAnsi="Raleway"/>
              </w:rPr>
            </w:pPr>
            <w:r w:rsidDel="00000000" w:rsidR="00000000" w:rsidRPr="00000000">
              <w:rPr>
                <w:rFonts w:ascii="Raleway" w:cs="Raleway" w:eastAsia="Raleway" w:hAnsi="Raleway"/>
                <w:rtl w:val="0"/>
              </w:rPr>
              <w:t xml:space="preserve">(</w:t>
            </w:r>
            <w:hyperlink r:id="rId28">
              <w:r w:rsidDel="00000000" w:rsidR="00000000" w:rsidRPr="00000000">
                <w:rPr>
                  <w:rFonts w:ascii="Raleway" w:cs="Raleway" w:eastAsia="Raleway" w:hAnsi="Raleway"/>
                  <w:color w:val="1155cc"/>
                  <w:u w:val="single"/>
                  <w:rtl w:val="0"/>
                </w:rPr>
                <w:t xml:space="preserve">https://nationalmaglab.org/education/magnet-academy/watch-play/interactive/orsted-s-compass</w:t>
              </w:r>
            </w:hyperlink>
            <w:r w:rsidDel="00000000" w:rsidR="00000000" w:rsidRPr="00000000">
              <w:rPr>
                <w:rFonts w:ascii="Raleway" w:cs="Raleway" w:eastAsia="Raleway" w:hAnsi="Raleway"/>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hd w:fill="ffffff" w:val="clear"/>
              <w:spacing w:line="240" w:lineRule="auto"/>
              <w:rPr>
                <w:rFonts w:ascii="Raleway" w:cs="Raleway" w:eastAsia="Raleway" w:hAnsi="Raleway"/>
                <w:sz w:val="20"/>
                <w:szCs w:val="20"/>
              </w:rPr>
            </w:pPr>
            <w:r w:rsidDel="00000000" w:rsidR="00000000" w:rsidRPr="00000000">
              <w:rPr>
                <w:rFonts w:ascii="Raleway" w:cs="Raleway" w:eastAsia="Raleway" w:hAnsi="Raleway"/>
                <w:sz w:val="20"/>
                <w:szCs w:val="20"/>
                <w:rtl w:val="0"/>
              </w:rPr>
              <w:t xml:space="preserve">Interactive Oersted’s Compass.</w:t>
            </w:r>
          </w:p>
        </w:tc>
      </w:tr>
    </w:tbl>
    <w:p w:rsidR="00000000" w:rsidDel="00000000" w:rsidP="00000000" w:rsidRDefault="00000000" w:rsidRPr="00000000" w14:paraId="00000034">
      <w:pPr>
        <w:rPr>
          <w:rFonts w:ascii="Raleway" w:cs="Raleway" w:eastAsia="Raleway" w:hAnsi="Raleway"/>
        </w:rPr>
      </w:pPr>
      <w:r w:rsidDel="00000000" w:rsidR="00000000" w:rsidRPr="00000000">
        <w:rPr>
          <w:rtl w:val="0"/>
        </w:rPr>
      </w:r>
    </w:p>
    <w:p w:rsidR="00000000" w:rsidDel="00000000" w:rsidP="00000000" w:rsidRDefault="00000000" w:rsidRPr="00000000" w14:paraId="00000035">
      <w:pPr>
        <w:jc w:val="left"/>
        <w:rPr>
          <w:rFonts w:ascii="Raleway" w:cs="Raleway" w:eastAsia="Raleway" w:hAnsi="Raleway"/>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5840" w:w="12240"/>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explorelearning.com/" TargetMode="External"/><Relationship Id="rId22" Type="http://schemas.openxmlformats.org/officeDocument/2006/relationships/hyperlink" Target="http://teachingcommons.cdl.edu/virtuallabs/" TargetMode="External"/><Relationship Id="rId21" Type="http://schemas.openxmlformats.org/officeDocument/2006/relationships/hyperlink" Target="http://teachingcommons.cdl.edu/virtuallabs/" TargetMode="External"/><Relationship Id="rId24" Type="http://schemas.openxmlformats.org/officeDocument/2006/relationships/hyperlink" Target="https://edu.rsc.org/resources/titration-screen-experiment/2077.article" TargetMode="External"/><Relationship Id="rId23" Type="http://schemas.openxmlformats.org/officeDocument/2006/relationships/hyperlink" Target="http://www.rsc.org/learn-chemistry/resource/res00002077/titration-screen-experiment?cmpid=CMP00007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Open_educational_resources" TargetMode="External"/><Relationship Id="rId26" Type="http://schemas.openxmlformats.org/officeDocument/2006/relationships/hyperlink" Target="https://www.msichicago.org/experiment/games/goreact/" TargetMode="External"/><Relationship Id="rId25" Type="http://schemas.openxmlformats.org/officeDocument/2006/relationships/hyperlink" Target="https://www.msichicago.org/experiment/games/goreact/" TargetMode="External"/><Relationship Id="rId28" Type="http://schemas.openxmlformats.org/officeDocument/2006/relationships/hyperlink" Target="https://nationalmaglab.org/education/magnet-academy/watch-play/interactive/orsted-s-compass" TargetMode="External"/><Relationship Id="rId27" Type="http://schemas.openxmlformats.org/officeDocument/2006/relationships/hyperlink" Target="https://nationalmaglab.org/education/magnet-academy/watch-play/interactive/orsted-s-compas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oercommons.org/oer" TargetMode="External"/><Relationship Id="rId8" Type="http://schemas.openxmlformats.org/officeDocument/2006/relationships/hyperlink" Target="https://www.oercommons.org/oer" TargetMode="External"/><Relationship Id="rId11" Type="http://schemas.openxmlformats.org/officeDocument/2006/relationships/hyperlink" Target="https://phet.colorado.edu/" TargetMode="External"/><Relationship Id="rId10" Type="http://schemas.openxmlformats.org/officeDocument/2006/relationships/hyperlink" Target="https://phet.colorado.edu/" TargetMode="External"/><Relationship Id="rId13" Type="http://schemas.openxmlformats.org/officeDocument/2006/relationships/hyperlink" Target="https://interactives.ck12.org/simulations/chemistry.html" TargetMode="External"/><Relationship Id="rId12" Type="http://schemas.openxmlformats.org/officeDocument/2006/relationships/hyperlink" Target="https://phet.colorado.edu/en/research" TargetMode="External"/><Relationship Id="rId15" Type="http://schemas.openxmlformats.org/officeDocument/2006/relationships/hyperlink" Target="https://www.hhmi.org/biointeractive/explore-virtual-labs" TargetMode="External"/><Relationship Id="rId14" Type="http://schemas.openxmlformats.org/officeDocument/2006/relationships/hyperlink" Target="https://interactives.ck12.org/simulations/chemistry.html" TargetMode="External"/><Relationship Id="rId17" Type="http://schemas.openxmlformats.org/officeDocument/2006/relationships/hyperlink" Target="https://www.pivotinteractives.com/" TargetMode="External"/><Relationship Id="rId16" Type="http://schemas.openxmlformats.org/officeDocument/2006/relationships/hyperlink" Target="https://www.biointeractive.org/classroom-resources?search=&amp;f%5B0%5D=resource_type%3A17" TargetMode="External"/><Relationship Id="rId19" Type="http://schemas.openxmlformats.org/officeDocument/2006/relationships/hyperlink" Target="https://www.explorelearning.com/" TargetMode="External"/><Relationship Id="rId18" Type="http://schemas.openxmlformats.org/officeDocument/2006/relationships/hyperlink" Target="https://www.pivotinteractiv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