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A33" w:rsidRPr="00475744" w:rsidRDefault="003A7627" w:rsidP="00D77A33">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657539">
        <w:rPr>
          <w:rFonts w:ascii="Verdana" w:hAnsi="Verdana"/>
          <w:i/>
          <w:color w:val="000000"/>
          <w:sz w:val="20"/>
          <w:szCs w:val="20"/>
        </w:rPr>
        <w:t>DATA SHEET</w:t>
      </w:r>
      <w:r w:rsidR="00657539">
        <w:rPr>
          <w:b/>
        </w:rPr>
        <w:t xml:space="preserve"> </w:t>
      </w:r>
      <w:r w:rsidR="00D77A33" w:rsidRPr="003A7627">
        <w:rPr>
          <w:color w:val="FF0000"/>
          <w:sz w:val="28"/>
          <w:szCs w:val="28"/>
        </w:rPr>
        <w:t>Transferrin, Polyclonal rabbit-anti-human</w:t>
      </w:r>
    </w:p>
    <w:p w:rsidR="00D77A33" w:rsidRPr="00273A77" w:rsidRDefault="00D77A33" w:rsidP="00D77A33">
      <w:pPr>
        <w:rPr>
          <w:u w:val="single"/>
        </w:rPr>
      </w:pPr>
      <w:r>
        <w:rPr>
          <w:b/>
        </w:rPr>
        <w:t>Catalog number:</w:t>
      </w:r>
      <w:r>
        <w:t xml:space="preserve"> RP-4022-01    0.5 ml    Con</w:t>
      </w:r>
      <w:r w:rsidR="00320CD0">
        <w:t>centrated             IgG    2.</w:t>
      </w:r>
      <w:r>
        <w:t xml:space="preserve"> </w:t>
      </w:r>
      <w:proofErr w:type="gramStart"/>
      <w:r>
        <w:t>mg/ml</w:t>
      </w:r>
      <w:proofErr w:type="gramEnd"/>
    </w:p>
    <w:p w:rsidR="00D77A33" w:rsidRPr="00273A77" w:rsidRDefault="00D77A33" w:rsidP="00D77A33">
      <w:r w:rsidRPr="00273A77">
        <w:t xml:space="preserve">        </w:t>
      </w:r>
      <w:r>
        <w:t xml:space="preserve">                      RP-4022-02    1.0 ml    Con</w:t>
      </w:r>
      <w:r w:rsidR="00320CD0">
        <w:t>centrated             IgG    2.</w:t>
      </w:r>
      <w:r w:rsidR="001C26BF">
        <w:t xml:space="preserve"> </w:t>
      </w:r>
      <w:proofErr w:type="gramStart"/>
      <w:r>
        <w:t>mg/ml</w:t>
      </w:r>
      <w:proofErr w:type="gramEnd"/>
      <w:r>
        <w:t xml:space="preserve">  </w:t>
      </w:r>
    </w:p>
    <w:p w:rsidR="00D77A33" w:rsidRDefault="00D77A33" w:rsidP="00D77A33">
      <w:pPr>
        <w:rPr>
          <w:sz w:val="20"/>
          <w:szCs w:val="20"/>
        </w:rPr>
      </w:pPr>
      <w:r w:rsidRPr="00243651">
        <w:rPr>
          <w:b/>
          <w:sz w:val="22"/>
          <w:szCs w:val="22"/>
        </w:rPr>
        <w:t>Buffer</w:t>
      </w:r>
      <w:r>
        <w:rPr>
          <w:sz w:val="22"/>
          <w:szCs w:val="22"/>
        </w:rPr>
        <w:t xml:space="preserve"> </w:t>
      </w:r>
      <w:r w:rsidRPr="00B000E0">
        <w:rPr>
          <w:sz w:val="20"/>
          <w:szCs w:val="20"/>
        </w:rPr>
        <w:t xml:space="preserve">Protein </w:t>
      </w:r>
      <w:proofErr w:type="gramStart"/>
      <w:r w:rsidRPr="00B000E0">
        <w:rPr>
          <w:sz w:val="20"/>
          <w:szCs w:val="20"/>
        </w:rPr>
        <w:t>A</w:t>
      </w:r>
      <w:proofErr w:type="gramEnd"/>
      <w:r w:rsidRPr="00B000E0">
        <w:rPr>
          <w:sz w:val="20"/>
          <w:szCs w:val="20"/>
        </w:rPr>
        <w:t xml:space="preserve"> purified to</w:t>
      </w:r>
      <w:r w:rsidR="00404A08">
        <w:rPr>
          <w:sz w:val="20"/>
          <w:szCs w:val="20"/>
        </w:rPr>
        <w:t xml:space="preserve">tal IgG is supplied with </w:t>
      </w:r>
      <w:r w:rsidRPr="00B000E0">
        <w:rPr>
          <w:sz w:val="20"/>
          <w:szCs w:val="20"/>
        </w:rPr>
        <w:t xml:space="preserve">in PBS with 0.05% azide, pH 7.4. The Prediluted antibody is supplied in our Universal antibody </w:t>
      </w:r>
      <w:r>
        <w:rPr>
          <w:sz w:val="20"/>
          <w:szCs w:val="20"/>
        </w:rPr>
        <w:t>dilution buffer (AR-6526) green in color.</w:t>
      </w:r>
    </w:p>
    <w:p w:rsidR="00D77A33" w:rsidRPr="00D77A33" w:rsidRDefault="00D77A33" w:rsidP="00D77A33">
      <w:r w:rsidRPr="00EF7F1C">
        <w:rPr>
          <w:b/>
        </w:rPr>
        <w:t>Description</w:t>
      </w:r>
      <w:r w:rsidRPr="00EF7F1C">
        <w:t>:</w:t>
      </w:r>
      <w:r w:rsidRPr="00D77A33">
        <w:rPr>
          <w:b/>
          <w:bCs/>
        </w:rPr>
        <w:t xml:space="preserve"> </w:t>
      </w:r>
      <w:r w:rsidRPr="00D77A33">
        <w:rPr>
          <w:bCs/>
        </w:rPr>
        <w:t>Transferrin</w:t>
      </w:r>
      <w:r w:rsidR="00B000E0" w:rsidRPr="00D77A33">
        <w:t xml:space="preserve"> is a blood plasma protein for iron ion </w:t>
      </w:r>
      <w:r>
        <w:t xml:space="preserve">delivery. It is </w:t>
      </w:r>
      <w:proofErr w:type="gramStart"/>
      <w:r>
        <w:t xml:space="preserve">a </w:t>
      </w:r>
      <w:r w:rsidR="00B000E0" w:rsidRPr="00D77A33">
        <w:t xml:space="preserve"> is</w:t>
      </w:r>
      <w:proofErr w:type="gramEnd"/>
      <w:r w:rsidR="00B000E0" w:rsidRPr="00D77A33">
        <w:t xml:space="preserve"> a glycoprotein, which binds iron very tightly but reversibly. Transferrin has a molecular weight of around 80 kilo Daltons and contains 2 specific high affinity Fe (III) binding sites. It is synthesized in the liver and consists of two domains each having a high affinity reversible binding site for Fe3+. The iron is transported in blood and interstitial fluids to sites of use and disposal. Iron/Transferrin is essential in hemoglobin synthesis and for certain types of cell division. Serum concentration rises in iron deficiency and pregnancy and falls in iron overload, infection and inflammatory conditions.</w:t>
      </w:r>
      <w:r w:rsidR="00B000E0" w:rsidRPr="00D77A33">
        <w:br/>
      </w:r>
      <w:r w:rsidR="00D75AE6" w:rsidRPr="00D77A33">
        <w:t>When a transferrin protein loaded with iron encounters a transferrin receptor</w:t>
      </w:r>
      <w:r w:rsidR="00B000E0" w:rsidRPr="00D77A33">
        <w:t xml:space="preserve"> </w:t>
      </w:r>
      <w:r w:rsidR="00D75AE6" w:rsidRPr="00D77A33">
        <w:t xml:space="preserve">on the surface of a cell (importantly, to erythroid precursors in the bone marrow), it binds to it and is consequently transported into the cell in a vesicle. </w:t>
      </w:r>
    </w:p>
    <w:p w:rsidR="00D77A33" w:rsidRDefault="00D77A33" w:rsidP="00D77A33">
      <w:r w:rsidRPr="00273A77">
        <w:rPr>
          <w:b/>
        </w:rPr>
        <w:t>Intended Use</w:t>
      </w:r>
      <w:r>
        <w:t>: Immunoprecipitation (IP), ELISA</w:t>
      </w:r>
    </w:p>
    <w:p w:rsidR="00D77A33" w:rsidRDefault="00D77A33" w:rsidP="00D77A33">
      <w:r w:rsidRPr="00A83633">
        <w:rPr>
          <w:b/>
        </w:rPr>
        <w:t>Storage</w:t>
      </w:r>
      <w:r w:rsidRPr="00A05E6E">
        <w:t>:  2-8°C</w:t>
      </w:r>
    </w:p>
    <w:p w:rsidR="00236EC5" w:rsidRPr="00D77A33" w:rsidRDefault="00656BDC" w:rsidP="00D77A33">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r w:rsidR="00BA5A66">
        <w:rPr>
          <w:b/>
        </w:rPr>
        <w:t>:</w:t>
      </w:r>
      <w:r w:rsidR="00D77A33">
        <w:t xml:space="preserve"> Approx. 80 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D77A33">
        <w:t>transferrin</w:t>
      </w:r>
    </w:p>
    <w:p w:rsidR="00656BDC" w:rsidRDefault="00656BDC" w:rsidP="00656BDC">
      <w:pPr>
        <w:jc w:val="both"/>
      </w:pPr>
      <w:r>
        <w:rPr>
          <w:b/>
        </w:rPr>
        <w:t xml:space="preserve">Species reactivity: </w:t>
      </w:r>
      <w:r w:rsidR="00D77A33">
        <w:t>Human,</w:t>
      </w:r>
      <w:r w:rsidR="00EE4D0E">
        <w:t xml:space="preserve"> </w:t>
      </w:r>
      <w:r w:rsidR="00EA1CD2">
        <w:t>others not tested.</w:t>
      </w:r>
    </w:p>
    <w:p w:rsidR="00AC7CCF" w:rsidRDefault="00656BDC" w:rsidP="00AC7CCF">
      <w:pPr>
        <w:jc w:val="both"/>
        <w:rPr>
          <w:sz w:val="22"/>
          <w:szCs w:val="22"/>
        </w:rPr>
      </w:pPr>
      <w:r w:rsidRPr="006259E6">
        <w:rPr>
          <w:b/>
        </w:rPr>
        <w:t xml:space="preserve">Application: </w:t>
      </w:r>
      <w:r w:rsidR="00D77A33">
        <w:rPr>
          <w:sz w:val="22"/>
          <w:szCs w:val="22"/>
        </w:rPr>
        <w:t>IP, Elisa, 1:1,000-1:1:10,000</w:t>
      </w:r>
    </w:p>
    <w:p w:rsidR="00B40D20" w:rsidRPr="00D77A33" w:rsidRDefault="00AC7CCF" w:rsidP="00236EC5">
      <w:pPr>
        <w:jc w:val="both"/>
        <w:rPr>
          <w:sz w:val="22"/>
          <w:szCs w:val="22"/>
        </w:rPr>
      </w:pPr>
      <w:r w:rsidRPr="00243651">
        <w:rPr>
          <w:sz w:val="22"/>
          <w:szCs w:val="22"/>
        </w:rPr>
        <w:t>The optimum dilution should be determined by the individual l</w:t>
      </w:r>
      <w:r>
        <w:rPr>
          <w:sz w:val="22"/>
          <w:szCs w:val="22"/>
        </w:rPr>
        <w:t>ab.</w:t>
      </w:r>
    </w:p>
    <w:p w:rsidR="00064B0F" w:rsidRPr="00D77A33" w:rsidRDefault="00064B0F" w:rsidP="00861F9E">
      <w:pPr>
        <w:jc w:val="both"/>
      </w:pPr>
      <w:r w:rsidRPr="00861F9E">
        <w:rPr>
          <w:b/>
        </w:rPr>
        <w:t>Limitation and warranty</w:t>
      </w:r>
      <w:r w:rsidRPr="00D77A33">
        <w:rPr>
          <w:b/>
        </w:rPr>
        <w:t>:</w:t>
      </w:r>
      <w:r w:rsidRPr="00D77A33">
        <w:t xml:space="preserve"> Our warranty is limited to the actual price paid for the product. We are not liable for any property damage, personnel injury, time, effort or economic loss due to our product.</w:t>
      </w:r>
    </w:p>
    <w:p w:rsidR="00064B0F" w:rsidRPr="00D77A33" w:rsidRDefault="00064B0F" w:rsidP="00064B0F">
      <w:pPr>
        <w:jc w:val="both"/>
      </w:pPr>
      <w:r w:rsidRPr="00D77A33">
        <w:rPr>
          <w:b/>
        </w:rPr>
        <w:t xml:space="preserve">MSDS: </w:t>
      </w:r>
      <w:r w:rsidRPr="00D77A33">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sidRPr="00D77A33">
        <w:t>plumbing</w:t>
      </w:r>
      <w:r w:rsidRPr="00D77A33">
        <w:t xml:space="preserve"> system and </w:t>
      </w:r>
      <w:r w:rsidR="0047569A" w:rsidRPr="00D77A33">
        <w:t>forms hydrazoic</w:t>
      </w:r>
      <w:r w:rsidRPr="00D77A33">
        <w:t xml:space="preserve"> </w:t>
      </w:r>
      <w:r w:rsidR="0047569A" w:rsidRPr="00D77A33">
        <w:t>acid in</w:t>
      </w:r>
      <w:r w:rsidRPr="00D77A33">
        <w:t xml:space="preserve"> acidic condition. Discard with copious amount of water. Avoid skin and eye contact with all laboratory products. Use appropriate lab. </w:t>
      </w:r>
      <w:proofErr w:type="gramStart"/>
      <w:r w:rsidRPr="00D77A33">
        <w:t>gear</w:t>
      </w:r>
      <w:proofErr w:type="gramEnd"/>
      <w:r w:rsidRPr="00D77A33">
        <w:t xml:space="preserve">, lab coat , gloves and  safety glasses. Do not ingest any lab. </w:t>
      </w:r>
      <w:proofErr w:type="gramStart"/>
      <w:r w:rsidRPr="00D77A33">
        <w:t>products</w:t>
      </w:r>
      <w:proofErr w:type="gramEnd"/>
      <w:r w:rsidRPr="00D77A33">
        <w:t>. This product is not approved for administration in human or animals.</w:t>
      </w:r>
    </w:p>
    <w:p w:rsidR="00064B0F" w:rsidRPr="009F08EA" w:rsidRDefault="00064B0F" w:rsidP="00064B0F">
      <w:pPr>
        <w:jc w:val="both"/>
        <w:rPr>
          <w:b/>
          <w:i/>
          <w:sz w:val="20"/>
          <w:szCs w:val="20"/>
        </w:rPr>
      </w:pPr>
      <w:r>
        <w:rPr>
          <w:sz w:val="20"/>
          <w:szCs w:val="20"/>
        </w:rPr>
        <w:t>---------------------------------------------------------------------------------------------------------------------------------</w:t>
      </w:r>
    </w:p>
    <w:p w:rsidR="00C60681" w:rsidRDefault="00C60681" w:rsidP="00C60681">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9D124C" w:rsidRDefault="009D124C" w:rsidP="009D124C">
      <w:pPr>
        <w:rPr>
          <w:b/>
          <w:sz w:val="18"/>
          <w:szCs w:val="18"/>
        </w:rPr>
      </w:pPr>
      <w:r>
        <w:rPr>
          <w:b/>
          <w:sz w:val="18"/>
          <w:szCs w:val="18"/>
        </w:rPr>
        <w:t>“</w:t>
      </w:r>
      <w:r>
        <w:rPr>
          <w:b/>
          <w:i/>
          <w:sz w:val="18"/>
          <w:szCs w:val="18"/>
        </w:rPr>
        <w:t>In vitro</w:t>
      </w:r>
      <w:r>
        <w:rPr>
          <w:b/>
          <w:sz w:val="18"/>
          <w:szCs w:val="18"/>
        </w:rPr>
        <w:t xml:space="preserve"> laboratory products for research”</w:t>
      </w:r>
    </w:p>
    <w:p w:rsidR="00C60681" w:rsidRDefault="00C60681" w:rsidP="00C60681">
      <w:pPr>
        <w:rPr>
          <w:sz w:val="20"/>
          <w:szCs w:val="20"/>
        </w:rPr>
      </w:pPr>
      <w:r>
        <w:rPr>
          <w:sz w:val="20"/>
          <w:szCs w:val="20"/>
        </w:rPr>
        <w:t xml:space="preserve">Phone: </w:t>
      </w:r>
      <w:r w:rsidR="00DB7DE7">
        <w:rPr>
          <w:sz w:val="20"/>
          <w:szCs w:val="20"/>
        </w:rPr>
        <w:t xml:space="preserve">+ 425 367 4601; </w:t>
      </w:r>
      <w:r>
        <w:rPr>
          <w:sz w:val="20"/>
          <w:szCs w:val="20"/>
        </w:rPr>
        <w:t>Fax: + 425 367 4817; cell (mobile) phone: + 425 314 0199</w:t>
      </w:r>
    </w:p>
    <w:p w:rsidR="00C60681" w:rsidRDefault="00C60681" w:rsidP="00C60681">
      <w:pPr>
        <w:rPr>
          <w:sz w:val="20"/>
          <w:szCs w:val="20"/>
        </w:rPr>
      </w:pPr>
      <w:r>
        <w:rPr>
          <w:sz w:val="20"/>
          <w:szCs w:val="20"/>
        </w:rPr>
        <w:t>Marketing phone: + 650 343 IBSC (4272); e-mail:anitaIBSC@aol.com</w:t>
      </w:r>
    </w:p>
    <w:p w:rsidR="00C60681" w:rsidRDefault="00C60681" w:rsidP="00C60681">
      <w:pPr>
        <w:rPr>
          <w:sz w:val="20"/>
          <w:szCs w:val="20"/>
        </w:rPr>
      </w:pPr>
      <w:r>
        <w:rPr>
          <w:sz w:val="20"/>
          <w:szCs w:val="20"/>
        </w:rPr>
        <w:t xml:space="preserve">Web site: </w:t>
      </w:r>
      <w:hyperlink r:id="rId6" w:history="1">
        <w:r w:rsidRPr="003A7627">
          <w:rPr>
            <w:rStyle w:val="Hyperlink"/>
            <w:color w:val="auto"/>
            <w:sz w:val="20"/>
            <w:szCs w:val="20"/>
          </w:rPr>
          <w:t>www.immunobioscience.com</w:t>
        </w:r>
      </w:hyperlink>
      <w:r w:rsidRPr="003A7627">
        <w:t>;</w:t>
      </w:r>
      <w:r w:rsidRPr="003A7627">
        <w:rPr>
          <w:sz w:val="20"/>
          <w:szCs w:val="20"/>
        </w:rPr>
        <w:t xml:space="preserve"> E-mail: </w:t>
      </w:r>
      <w:hyperlink r:id="rId7" w:history="1">
        <w:r w:rsidRPr="003A7627">
          <w:rPr>
            <w:rStyle w:val="Hyperlink"/>
            <w:color w:val="auto"/>
            <w:sz w:val="20"/>
            <w:szCs w:val="20"/>
          </w:rPr>
          <w:t>baderbo@gmail.com</w:t>
        </w:r>
      </w:hyperlink>
    </w:p>
    <w:p w:rsidR="00064B0F" w:rsidRPr="00064B0F" w:rsidRDefault="00C60681" w:rsidP="00C60681">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A64FA"/>
    <w:multiLevelType w:val="hybridMultilevel"/>
    <w:tmpl w:val="08A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1D14F4"/>
    <w:multiLevelType w:val="multilevel"/>
    <w:tmpl w:val="F2E8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F6662C"/>
    <w:multiLevelType w:val="hybridMultilevel"/>
    <w:tmpl w:val="EBC80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9"/>
  </w:num>
  <w:num w:numId="9">
    <w:abstractNumId w:val="13"/>
  </w:num>
  <w:num w:numId="10">
    <w:abstractNumId w:val="4"/>
  </w:num>
  <w:num w:numId="11">
    <w:abstractNumId w:val="5"/>
  </w:num>
  <w:num w:numId="12">
    <w:abstractNumId w:val="6"/>
  </w:num>
  <w:num w:numId="13">
    <w:abstractNumId w:val="1"/>
  </w:num>
  <w:num w:numId="14">
    <w:abstractNumId w:val="11"/>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3D0A"/>
    <w:rsid w:val="0003582B"/>
    <w:rsid w:val="00043C3C"/>
    <w:rsid w:val="00045B1D"/>
    <w:rsid w:val="00050D98"/>
    <w:rsid w:val="00054152"/>
    <w:rsid w:val="00064B0F"/>
    <w:rsid w:val="000C6663"/>
    <w:rsid w:val="000D101F"/>
    <w:rsid w:val="000F5D96"/>
    <w:rsid w:val="00127449"/>
    <w:rsid w:val="001354F9"/>
    <w:rsid w:val="00165F51"/>
    <w:rsid w:val="00172DA4"/>
    <w:rsid w:val="00193CE3"/>
    <w:rsid w:val="001C0091"/>
    <w:rsid w:val="001C0DC7"/>
    <w:rsid w:val="001C26BF"/>
    <w:rsid w:val="001D5E25"/>
    <w:rsid w:val="00236EC5"/>
    <w:rsid w:val="00243651"/>
    <w:rsid w:val="00244946"/>
    <w:rsid w:val="002642A9"/>
    <w:rsid w:val="00264778"/>
    <w:rsid w:val="0028621A"/>
    <w:rsid w:val="002B736E"/>
    <w:rsid w:val="002E1C0E"/>
    <w:rsid w:val="002E5B42"/>
    <w:rsid w:val="003032E5"/>
    <w:rsid w:val="003132A3"/>
    <w:rsid w:val="0031515B"/>
    <w:rsid w:val="00320CD0"/>
    <w:rsid w:val="00322D6B"/>
    <w:rsid w:val="00344218"/>
    <w:rsid w:val="003455AC"/>
    <w:rsid w:val="003472A9"/>
    <w:rsid w:val="003750A3"/>
    <w:rsid w:val="00380421"/>
    <w:rsid w:val="003A5E45"/>
    <w:rsid w:val="003A7627"/>
    <w:rsid w:val="003C00FD"/>
    <w:rsid w:val="003C7E0B"/>
    <w:rsid w:val="003E7F0B"/>
    <w:rsid w:val="003F636D"/>
    <w:rsid w:val="00404A08"/>
    <w:rsid w:val="0041044E"/>
    <w:rsid w:val="00425A9A"/>
    <w:rsid w:val="00440257"/>
    <w:rsid w:val="004452FE"/>
    <w:rsid w:val="00453DE3"/>
    <w:rsid w:val="00465E93"/>
    <w:rsid w:val="0047026C"/>
    <w:rsid w:val="004716CF"/>
    <w:rsid w:val="0047569A"/>
    <w:rsid w:val="00475744"/>
    <w:rsid w:val="00487D1F"/>
    <w:rsid w:val="00487E48"/>
    <w:rsid w:val="004A0C71"/>
    <w:rsid w:val="004A51EE"/>
    <w:rsid w:val="004C67E1"/>
    <w:rsid w:val="004F146E"/>
    <w:rsid w:val="00501E19"/>
    <w:rsid w:val="00511B7C"/>
    <w:rsid w:val="00516769"/>
    <w:rsid w:val="00520582"/>
    <w:rsid w:val="005748C5"/>
    <w:rsid w:val="00583663"/>
    <w:rsid w:val="005876AD"/>
    <w:rsid w:val="005B4607"/>
    <w:rsid w:val="005C204C"/>
    <w:rsid w:val="005C564D"/>
    <w:rsid w:val="005D0EC7"/>
    <w:rsid w:val="005D207B"/>
    <w:rsid w:val="005E0165"/>
    <w:rsid w:val="005E7813"/>
    <w:rsid w:val="005E7E3B"/>
    <w:rsid w:val="00616743"/>
    <w:rsid w:val="00625E9F"/>
    <w:rsid w:val="00626B3A"/>
    <w:rsid w:val="00645FD2"/>
    <w:rsid w:val="00656BDC"/>
    <w:rsid w:val="00657539"/>
    <w:rsid w:val="00661063"/>
    <w:rsid w:val="00671C54"/>
    <w:rsid w:val="006B7189"/>
    <w:rsid w:val="006C0512"/>
    <w:rsid w:val="006C1AF7"/>
    <w:rsid w:val="006C3838"/>
    <w:rsid w:val="006C53B9"/>
    <w:rsid w:val="006D2EB4"/>
    <w:rsid w:val="006F612A"/>
    <w:rsid w:val="00702DF0"/>
    <w:rsid w:val="00746AAA"/>
    <w:rsid w:val="00751496"/>
    <w:rsid w:val="00765AEA"/>
    <w:rsid w:val="00774F33"/>
    <w:rsid w:val="0079342C"/>
    <w:rsid w:val="007B6292"/>
    <w:rsid w:val="007C0011"/>
    <w:rsid w:val="007C0BEB"/>
    <w:rsid w:val="007C3267"/>
    <w:rsid w:val="00800F16"/>
    <w:rsid w:val="008075AD"/>
    <w:rsid w:val="00861F9E"/>
    <w:rsid w:val="0086506A"/>
    <w:rsid w:val="00865148"/>
    <w:rsid w:val="00876E3C"/>
    <w:rsid w:val="00885A4B"/>
    <w:rsid w:val="008A2717"/>
    <w:rsid w:val="008A2927"/>
    <w:rsid w:val="008A7BAF"/>
    <w:rsid w:val="008D1B41"/>
    <w:rsid w:val="008E408D"/>
    <w:rsid w:val="008F3D03"/>
    <w:rsid w:val="00917CCC"/>
    <w:rsid w:val="00941D50"/>
    <w:rsid w:val="00943EB4"/>
    <w:rsid w:val="00957C3F"/>
    <w:rsid w:val="0096778B"/>
    <w:rsid w:val="00976004"/>
    <w:rsid w:val="00995586"/>
    <w:rsid w:val="0099681E"/>
    <w:rsid w:val="009A22C1"/>
    <w:rsid w:val="009B1E92"/>
    <w:rsid w:val="009D124C"/>
    <w:rsid w:val="00A05460"/>
    <w:rsid w:val="00A05E6E"/>
    <w:rsid w:val="00A118BE"/>
    <w:rsid w:val="00A24CD6"/>
    <w:rsid w:val="00A27774"/>
    <w:rsid w:val="00A5529E"/>
    <w:rsid w:val="00A91402"/>
    <w:rsid w:val="00AC7CCF"/>
    <w:rsid w:val="00AE07BF"/>
    <w:rsid w:val="00AF62C5"/>
    <w:rsid w:val="00B000E0"/>
    <w:rsid w:val="00B247CB"/>
    <w:rsid w:val="00B40D20"/>
    <w:rsid w:val="00B41926"/>
    <w:rsid w:val="00B60D6B"/>
    <w:rsid w:val="00B75205"/>
    <w:rsid w:val="00B93C29"/>
    <w:rsid w:val="00BA4A17"/>
    <w:rsid w:val="00BA5A66"/>
    <w:rsid w:val="00BD12E3"/>
    <w:rsid w:val="00BD3D19"/>
    <w:rsid w:val="00BF25E3"/>
    <w:rsid w:val="00C04578"/>
    <w:rsid w:val="00C04ACA"/>
    <w:rsid w:val="00C3058B"/>
    <w:rsid w:val="00C346B6"/>
    <w:rsid w:val="00C34DFF"/>
    <w:rsid w:val="00C36D8B"/>
    <w:rsid w:val="00C60681"/>
    <w:rsid w:val="00C9432C"/>
    <w:rsid w:val="00CA4FBC"/>
    <w:rsid w:val="00CA58E6"/>
    <w:rsid w:val="00CB6907"/>
    <w:rsid w:val="00CD5623"/>
    <w:rsid w:val="00D00EE6"/>
    <w:rsid w:val="00D123A8"/>
    <w:rsid w:val="00D20099"/>
    <w:rsid w:val="00D2397B"/>
    <w:rsid w:val="00D37854"/>
    <w:rsid w:val="00D61A22"/>
    <w:rsid w:val="00D72E6C"/>
    <w:rsid w:val="00D75AE6"/>
    <w:rsid w:val="00D77A33"/>
    <w:rsid w:val="00D94AA2"/>
    <w:rsid w:val="00D96217"/>
    <w:rsid w:val="00DA2BB8"/>
    <w:rsid w:val="00DA6864"/>
    <w:rsid w:val="00DB6FD5"/>
    <w:rsid w:val="00DB7DE7"/>
    <w:rsid w:val="00DC665C"/>
    <w:rsid w:val="00DF5597"/>
    <w:rsid w:val="00E029E8"/>
    <w:rsid w:val="00E127A1"/>
    <w:rsid w:val="00E22456"/>
    <w:rsid w:val="00E33CFF"/>
    <w:rsid w:val="00E414B0"/>
    <w:rsid w:val="00E707BE"/>
    <w:rsid w:val="00E732C0"/>
    <w:rsid w:val="00EA1CD2"/>
    <w:rsid w:val="00EC6616"/>
    <w:rsid w:val="00EE4D0E"/>
    <w:rsid w:val="00EE71D9"/>
    <w:rsid w:val="00EF3BCB"/>
    <w:rsid w:val="00EF3D2D"/>
    <w:rsid w:val="00EF7F1C"/>
    <w:rsid w:val="00F06700"/>
    <w:rsid w:val="00F34A53"/>
    <w:rsid w:val="00F47816"/>
    <w:rsid w:val="00F63A2E"/>
    <w:rsid w:val="00F7546E"/>
    <w:rsid w:val="00F77297"/>
    <w:rsid w:val="00FA69EF"/>
    <w:rsid w:val="00FB5BE6"/>
    <w:rsid w:val="00FD238E"/>
    <w:rsid w:val="00FD5216"/>
    <w:rsid w:val="00FD54AF"/>
    <w:rsid w:val="00FE2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661063"/>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45456739">
      <w:bodyDiv w:val="1"/>
      <w:marLeft w:val="0"/>
      <w:marRight w:val="0"/>
      <w:marTop w:val="0"/>
      <w:marBottom w:val="0"/>
      <w:divBdr>
        <w:top w:val="none" w:sz="0" w:space="0" w:color="auto"/>
        <w:left w:val="none" w:sz="0" w:space="0" w:color="auto"/>
        <w:bottom w:val="none" w:sz="0" w:space="0" w:color="auto"/>
        <w:right w:val="none" w:sz="0" w:space="0" w:color="auto"/>
      </w:divBdr>
      <w:divsChild>
        <w:div w:id="1285843335">
          <w:marLeft w:val="0"/>
          <w:marRight w:val="0"/>
          <w:marTop w:val="0"/>
          <w:marBottom w:val="0"/>
          <w:divBdr>
            <w:top w:val="none" w:sz="0" w:space="0" w:color="auto"/>
            <w:left w:val="none" w:sz="0" w:space="0" w:color="auto"/>
            <w:bottom w:val="none" w:sz="0" w:space="0" w:color="auto"/>
            <w:right w:val="none" w:sz="0" w:space="0" w:color="auto"/>
          </w:divBdr>
        </w:div>
      </w:divsChild>
    </w:div>
    <w:div w:id="735009716">
      <w:bodyDiv w:val="1"/>
      <w:marLeft w:val="0"/>
      <w:marRight w:val="0"/>
      <w:marTop w:val="0"/>
      <w:marBottom w:val="0"/>
      <w:divBdr>
        <w:top w:val="none" w:sz="0" w:space="0" w:color="auto"/>
        <w:left w:val="none" w:sz="0" w:space="0" w:color="auto"/>
        <w:bottom w:val="none" w:sz="0" w:space="0" w:color="auto"/>
        <w:right w:val="none" w:sz="0" w:space="0" w:color="auto"/>
      </w:divBdr>
    </w:div>
    <w:div w:id="776220393">
      <w:bodyDiv w:val="1"/>
      <w:marLeft w:val="0"/>
      <w:marRight w:val="0"/>
      <w:marTop w:val="0"/>
      <w:marBottom w:val="0"/>
      <w:divBdr>
        <w:top w:val="none" w:sz="0" w:space="0" w:color="auto"/>
        <w:left w:val="none" w:sz="0" w:space="0" w:color="auto"/>
        <w:bottom w:val="none" w:sz="0" w:space="0" w:color="auto"/>
        <w:right w:val="none" w:sz="0" w:space="0" w:color="auto"/>
      </w:divBdr>
    </w:div>
    <w:div w:id="822432576">
      <w:bodyDiv w:val="1"/>
      <w:marLeft w:val="0"/>
      <w:marRight w:val="0"/>
      <w:marTop w:val="0"/>
      <w:marBottom w:val="0"/>
      <w:divBdr>
        <w:top w:val="none" w:sz="0" w:space="0" w:color="auto"/>
        <w:left w:val="none" w:sz="0" w:space="0" w:color="auto"/>
        <w:bottom w:val="none" w:sz="0" w:space="0" w:color="auto"/>
        <w:right w:val="none" w:sz="0" w:space="0" w:color="auto"/>
      </w:divBdr>
      <w:divsChild>
        <w:div w:id="1265849022">
          <w:marLeft w:val="0"/>
          <w:marRight w:val="0"/>
          <w:marTop w:val="0"/>
          <w:marBottom w:val="0"/>
          <w:divBdr>
            <w:top w:val="none" w:sz="0" w:space="0" w:color="auto"/>
            <w:left w:val="none" w:sz="0" w:space="0" w:color="auto"/>
            <w:bottom w:val="none" w:sz="0" w:space="0" w:color="auto"/>
            <w:right w:val="none" w:sz="0" w:space="0" w:color="auto"/>
          </w:divBdr>
        </w:div>
      </w:divsChild>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13209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0CF3F-73D5-4E9F-88F3-14124BC2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2008-11-06T21:32:00Z</cp:lastPrinted>
  <dcterms:created xsi:type="dcterms:W3CDTF">2010-07-05T22:31:00Z</dcterms:created>
  <dcterms:modified xsi:type="dcterms:W3CDTF">2014-02-25T20:43:00Z</dcterms:modified>
</cp:coreProperties>
</file>