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744" w:rsidRPr="00475744" w:rsidRDefault="00D75E2F" w:rsidP="00E414B0">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9C50D5">
        <w:rPr>
          <w:rFonts w:ascii="Verdana" w:hAnsi="Verdana"/>
          <w:i/>
          <w:color w:val="000000"/>
          <w:sz w:val="20"/>
          <w:szCs w:val="20"/>
        </w:rPr>
        <w:t>DATA SHEET</w:t>
      </w:r>
      <w:r w:rsidR="009C50D5">
        <w:rPr>
          <w:b/>
        </w:rPr>
        <w:t xml:space="preserve"> </w:t>
      </w:r>
      <w:r w:rsidR="00FE7683" w:rsidRPr="00D75E2F">
        <w:rPr>
          <w:color w:val="FF0000"/>
          <w:sz w:val="28"/>
          <w:szCs w:val="28"/>
        </w:rPr>
        <w:t>Prostate Specific Antigen (PSA)</w:t>
      </w:r>
      <w:r w:rsidR="00252F56" w:rsidRPr="00D75E2F">
        <w:rPr>
          <w:color w:val="FF0000"/>
          <w:sz w:val="28"/>
          <w:szCs w:val="28"/>
        </w:rPr>
        <w:t xml:space="preserve"> Polyclonal r</w:t>
      </w:r>
      <w:r w:rsidR="005748C5" w:rsidRPr="00D75E2F">
        <w:rPr>
          <w:color w:val="FF0000"/>
          <w:sz w:val="28"/>
          <w:szCs w:val="28"/>
        </w:rPr>
        <w:t>abbit-anti-human</w:t>
      </w:r>
    </w:p>
    <w:p w:rsidR="00656BDC" w:rsidRPr="00273A77" w:rsidRDefault="00656BDC" w:rsidP="00656BDC">
      <w:pPr>
        <w:rPr>
          <w:u w:val="single"/>
        </w:rPr>
      </w:pPr>
      <w:r>
        <w:rPr>
          <w:b/>
        </w:rPr>
        <w:t>Catalog number</w:t>
      </w:r>
      <w:r w:rsidR="006C3838">
        <w:rPr>
          <w:b/>
        </w:rPr>
        <w:t>:</w:t>
      </w:r>
      <w:r w:rsidR="00FE7683">
        <w:t xml:space="preserve"> RP-4010</w:t>
      </w:r>
      <w:r w:rsidR="00A24CD6">
        <w:t xml:space="preserve">-01    </w:t>
      </w:r>
      <w:r w:rsidR="00165F51">
        <w:t xml:space="preserve">0.5 ml    Concentrated          </w:t>
      </w:r>
      <w:r w:rsidR="00F63A2E">
        <w:t xml:space="preserve">  </w:t>
      </w:r>
      <w:r w:rsidR="0031515B">
        <w:t xml:space="preserve"> </w:t>
      </w:r>
      <w:r w:rsidR="00504244">
        <w:t xml:space="preserve">   </w:t>
      </w:r>
      <w:r w:rsidR="005748C5">
        <w:t>Ig</w:t>
      </w:r>
      <w:r w:rsidR="005C7298">
        <w:t>G</w:t>
      </w:r>
      <w:r w:rsidR="00475744">
        <w:t xml:space="preserve"> </w:t>
      </w:r>
      <w:r w:rsidR="00165F51">
        <w:t xml:space="preserve">   </w:t>
      </w:r>
      <w:r w:rsidR="002743FB">
        <w:t xml:space="preserve"> </w:t>
      </w:r>
      <w:r w:rsidR="00504244">
        <w:t>2</w:t>
      </w:r>
      <w:r w:rsidR="005748C5">
        <w:t>.0</w:t>
      </w:r>
      <w:r w:rsidR="00165F51">
        <w:t xml:space="preserve"> mg/ml</w:t>
      </w:r>
    </w:p>
    <w:p w:rsidR="00656BDC" w:rsidRDefault="00656BDC" w:rsidP="00656BDC">
      <w:r w:rsidRPr="00273A77">
        <w:t xml:space="preserve">        </w:t>
      </w:r>
      <w:r>
        <w:t xml:space="preserve">                     </w:t>
      </w:r>
      <w:r w:rsidR="00626B3A">
        <w:t xml:space="preserve"> </w:t>
      </w:r>
      <w:r w:rsidR="00FE7683">
        <w:t>RP-4010</w:t>
      </w:r>
      <w:r w:rsidR="00A24CD6">
        <w:t xml:space="preserve">-02    </w:t>
      </w:r>
      <w:r w:rsidR="00165F51">
        <w:t xml:space="preserve">1.0 ml    Concentrated           </w:t>
      </w:r>
      <w:r w:rsidR="00F63A2E">
        <w:t xml:space="preserve"> </w:t>
      </w:r>
      <w:r w:rsidR="00504244">
        <w:t xml:space="preserve">    </w:t>
      </w:r>
      <w:r w:rsidR="00626B3A">
        <w:t xml:space="preserve"> </w:t>
      </w:r>
      <w:r w:rsidR="005748C5">
        <w:t>Ig</w:t>
      </w:r>
      <w:r w:rsidR="005C7298">
        <w:t>G</w:t>
      </w:r>
      <w:r w:rsidR="00165F51">
        <w:t xml:space="preserve">   </w:t>
      </w:r>
      <w:r w:rsidR="00504244">
        <w:t xml:space="preserve"> 2</w:t>
      </w:r>
      <w:r w:rsidR="005748C5">
        <w:t>.0</w:t>
      </w:r>
      <w:r w:rsidR="002743FB">
        <w:t xml:space="preserve"> </w:t>
      </w:r>
      <w:r w:rsidR="00165F51">
        <w:t>mg/ml</w:t>
      </w:r>
      <w:r>
        <w:t xml:space="preserve">   </w:t>
      </w:r>
    </w:p>
    <w:p w:rsidR="00656BDC" w:rsidRPr="00273A77" w:rsidRDefault="00A24CD6" w:rsidP="00656BDC">
      <w:r>
        <w:t xml:space="preserve">    </w:t>
      </w:r>
      <w:r w:rsidR="00EA1CD2">
        <w:t xml:space="preserve">                         </w:t>
      </w:r>
      <w:r w:rsidR="00626B3A">
        <w:t xml:space="preserve"> </w:t>
      </w:r>
      <w:r w:rsidR="00C536B8">
        <w:t>RP-4010</w:t>
      </w:r>
      <w:r w:rsidR="009659F5">
        <w:t>-04</w:t>
      </w:r>
      <w:r w:rsidR="00656BDC">
        <w:t xml:space="preserve"> </w:t>
      </w:r>
      <w:r>
        <w:t xml:space="preserve">  </w:t>
      </w:r>
      <w:r w:rsidR="00656BDC">
        <w:t xml:space="preserve"> 7.0 ml    </w:t>
      </w:r>
      <w:r w:rsidR="00656BDC" w:rsidRPr="00273A77">
        <w:t xml:space="preserve">Prediluted for IHC  </w:t>
      </w:r>
      <w:r w:rsidR="006C3838">
        <w:t xml:space="preserve"> </w:t>
      </w:r>
      <w:r w:rsidR="00626B3A">
        <w:t xml:space="preserve"> </w:t>
      </w:r>
      <w:r w:rsidR="00FE7683">
        <w:t xml:space="preserve">    </w:t>
      </w:r>
      <w:r w:rsidR="00626B3A">
        <w:t xml:space="preserve"> </w:t>
      </w:r>
      <w:proofErr w:type="gramStart"/>
      <w:r w:rsidR="005748C5">
        <w:t>Ig</w:t>
      </w:r>
      <w:r w:rsidR="005C7298">
        <w:t>G</w:t>
      </w:r>
      <w:r w:rsidR="00504244">
        <w:t xml:space="preserve"> </w:t>
      </w:r>
      <w:r w:rsidR="002743FB">
        <w:t xml:space="preserve"> </w:t>
      </w:r>
      <w:r w:rsidR="00504244">
        <w:t>~</w:t>
      </w:r>
      <w:proofErr w:type="gramEnd"/>
      <w:r w:rsidR="00504244">
        <w:t>8</w:t>
      </w:r>
      <w:r w:rsidR="00165F51">
        <w:t>µg/ml</w:t>
      </w:r>
    </w:p>
    <w:p w:rsidR="001206E5" w:rsidRDefault="00656BDC" w:rsidP="001206E5">
      <w:pPr>
        <w:rPr>
          <w:sz w:val="22"/>
          <w:szCs w:val="22"/>
        </w:rPr>
      </w:pPr>
      <w:r w:rsidRPr="00243651">
        <w:rPr>
          <w:b/>
          <w:sz w:val="22"/>
          <w:szCs w:val="22"/>
        </w:rPr>
        <w:t>Buffer</w:t>
      </w:r>
      <w:r w:rsidR="00D12A3C">
        <w:rPr>
          <w:sz w:val="22"/>
          <w:szCs w:val="22"/>
        </w:rPr>
        <w:t xml:space="preserve"> Total IgG purified by Protein </w:t>
      </w:r>
      <w:proofErr w:type="gramStart"/>
      <w:r w:rsidR="00D12A3C">
        <w:rPr>
          <w:sz w:val="22"/>
          <w:szCs w:val="22"/>
        </w:rPr>
        <w:t>A</w:t>
      </w:r>
      <w:proofErr w:type="gramEnd"/>
      <w:r w:rsidR="00D12A3C">
        <w:rPr>
          <w:sz w:val="22"/>
          <w:szCs w:val="22"/>
        </w:rPr>
        <w:t xml:space="preserve"> column is</w:t>
      </w:r>
      <w:r w:rsidR="006C3838">
        <w:rPr>
          <w:sz w:val="22"/>
          <w:szCs w:val="22"/>
        </w:rPr>
        <w:t xml:space="preserve"> </w:t>
      </w:r>
      <w:r w:rsidR="00453DE3">
        <w:rPr>
          <w:sz w:val="22"/>
          <w:szCs w:val="22"/>
        </w:rPr>
        <w:t>supplied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The Prediluted antibody is supplied in our Universal antibody dilution buffer (AR-6526) green in color.</w:t>
      </w:r>
    </w:p>
    <w:p w:rsidR="00FE7683" w:rsidRPr="004943CB" w:rsidRDefault="00656BDC" w:rsidP="001206E5">
      <w:pPr>
        <w:rPr>
          <w:b/>
          <w:sz w:val="22"/>
          <w:szCs w:val="22"/>
        </w:rPr>
      </w:pPr>
      <w:r w:rsidRPr="00EF7F1C">
        <w:rPr>
          <w:b/>
        </w:rPr>
        <w:t>Description</w:t>
      </w:r>
      <w:r w:rsidRPr="00EF7F1C">
        <w:t>:</w:t>
      </w:r>
      <w:r w:rsidR="00F47816" w:rsidRPr="00F47816">
        <w:rPr>
          <w:bCs/>
          <w:sz w:val="20"/>
          <w:szCs w:val="20"/>
        </w:rPr>
        <w:t xml:space="preserve"> </w:t>
      </w:r>
      <w:r w:rsidR="00FE7683">
        <w:rPr>
          <w:b/>
          <w:bCs/>
        </w:rPr>
        <w:t>Prostate specific antigen</w:t>
      </w:r>
      <w:r w:rsidR="00FE7683">
        <w:t xml:space="preserve"> (</w:t>
      </w:r>
      <w:r w:rsidR="00FE7683">
        <w:rPr>
          <w:b/>
          <w:bCs/>
        </w:rPr>
        <w:t>PSA</w:t>
      </w:r>
      <w:r w:rsidR="00FE7683">
        <w:t xml:space="preserve">) </w:t>
      </w:r>
      <w:r w:rsidR="00FE7683" w:rsidRPr="004943CB">
        <w:rPr>
          <w:sz w:val="22"/>
          <w:szCs w:val="22"/>
        </w:rPr>
        <w:t>is a protein produced by the cells of the prostate gland. PSA is present in small quantities in the serum of normal men, and is often elevated in the presence of prostate cancer and in other prostate disorders. A blood test to measure PSA is the most effective test currently available for the early detection of prostate cancer. Higher than normal levels of PSA are associated with both localized and metastatic prostate cancer Prostate specific antigen (PSA), also known as is a 34 kD</w:t>
      </w:r>
      <w:r w:rsidR="001206E5" w:rsidRPr="004943CB">
        <w:rPr>
          <w:sz w:val="22"/>
          <w:szCs w:val="22"/>
        </w:rPr>
        <w:t>a</w:t>
      </w:r>
      <w:r w:rsidR="00FE7683" w:rsidRPr="004943CB">
        <w:rPr>
          <w:sz w:val="22"/>
          <w:szCs w:val="22"/>
        </w:rPr>
        <w:t xml:space="preserve"> </w:t>
      </w:r>
      <w:r w:rsidR="00AF2F46" w:rsidRPr="004943CB">
        <w:rPr>
          <w:sz w:val="22"/>
          <w:szCs w:val="22"/>
        </w:rPr>
        <w:t>glycoprotein manufactured</w:t>
      </w:r>
      <w:r w:rsidR="00FE7683" w:rsidRPr="004943CB">
        <w:rPr>
          <w:sz w:val="22"/>
          <w:szCs w:val="22"/>
        </w:rPr>
        <w:t xml:space="preserve"> almost exclusively by the prostate gland.</w:t>
      </w:r>
      <w:r w:rsidR="008575F9" w:rsidRPr="004943CB">
        <w:rPr>
          <w:sz w:val="22"/>
          <w:szCs w:val="22"/>
        </w:rPr>
        <w:t xml:space="preserve"> </w:t>
      </w:r>
      <w:r w:rsidR="00FE7683" w:rsidRPr="004943CB">
        <w:rPr>
          <w:sz w:val="22"/>
          <w:szCs w:val="22"/>
        </w:rPr>
        <w:t>Biochemically it is a serine protease enzyme</w:t>
      </w:r>
      <w:r w:rsidR="008575F9" w:rsidRPr="004943CB">
        <w:rPr>
          <w:sz w:val="22"/>
          <w:szCs w:val="22"/>
        </w:rPr>
        <w:t xml:space="preserve"> (kallikrenin family)</w:t>
      </w:r>
      <w:r w:rsidR="00FE7683" w:rsidRPr="004943CB">
        <w:rPr>
          <w:sz w:val="22"/>
          <w:szCs w:val="22"/>
        </w:rPr>
        <w:t>, the gene of which is located on the nineteenth chromosome (19q13)</w:t>
      </w:r>
      <w:proofErr w:type="gramStart"/>
      <w:r w:rsidR="00FE7683" w:rsidRPr="004943CB">
        <w:rPr>
          <w:sz w:val="22"/>
          <w:szCs w:val="22"/>
        </w:rPr>
        <w:t>.</w:t>
      </w:r>
      <w:r w:rsidR="001206E5" w:rsidRPr="004943CB">
        <w:rPr>
          <w:sz w:val="22"/>
          <w:szCs w:val="22"/>
        </w:rPr>
        <w:t>.</w:t>
      </w:r>
      <w:proofErr w:type="gramEnd"/>
      <w:r w:rsidR="001206E5" w:rsidRPr="004943CB">
        <w:rPr>
          <w:b/>
          <w:sz w:val="22"/>
          <w:szCs w:val="22"/>
        </w:rPr>
        <w:t>This antibody reacts with prostate ductal epithelium in both normal and malignant prostate tissue.</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064B0F" w:rsidRDefault="006C0512" w:rsidP="00E414B0">
      <w:pPr>
        <w:rPr>
          <w:b/>
        </w:rPr>
      </w:pPr>
      <w:r w:rsidRPr="00A83633">
        <w:rPr>
          <w:b/>
        </w:rPr>
        <w:t>Storage</w:t>
      </w:r>
      <w:r w:rsidRPr="00A05E6E">
        <w:t>:  2-8°C</w:t>
      </w:r>
    </w:p>
    <w:p w:rsidR="00236EC5" w:rsidRDefault="00656BDC" w:rsidP="00E414B0">
      <w:pPr>
        <w:rPr>
          <w:b/>
        </w:rPr>
      </w:pPr>
      <w:r w:rsidRPr="00FD1DDA">
        <w:rPr>
          <w:b/>
        </w:rPr>
        <w:t>Epitope:</w:t>
      </w:r>
      <w:r w:rsidR="008E408D">
        <w:rPr>
          <w:b/>
        </w:rPr>
        <w:t xml:space="preserve"> </w:t>
      </w:r>
      <w:r w:rsidR="004C67E1">
        <w:rPr>
          <w:sz w:val="22"/>
          <w:szCs w:val="22"/>
        </w:rPr>
        <w:t>not known</w:t>
      </w:r>
    </w:p>
    <w:p w:rsidR="004C67E1" w:rsidRPr="004C67E1" w:rsidRDefault="00656BDC" w:rsidP="00FB5BE6">
      <w:pPr>
        <w:rPr>
          <w:b/>
        </w:rPr>
      </w:pPr>
      <w:r w:rsidRPr="00FD1DDA">
        <w:rPr>
          <w:b/>
        </w:rPr>
        <w:t>Molecular weight of antigen</w:t>
      </w:r>
      <w:r w:rsidR="00AF2F46">
        <w:rPr>
          <w:b/>
        </w:rPr>
        <w:t>:</w:t>
      </w:r>
      <w:r w:rsidR="00AF2F46">
        <w:t xml:space="preserve"> 34</w:t>
      </w:r>
      <w:r w:rsidR="00A27774" w:rsidRPr="00511B7C">
        <w:t xml:space="preserve"> kDa</w:t>
      </w:r>
    </w:p>
    <w:p w:rsidR="00656BDC" w:rsidRDefault="00656BDC" w:rsidP="00656BDC">
      <w:pPr>
        <w:jc w:val="both"/>
      </w:pPr>
      <w:r w:rsidRPr="003847D6">
        <w:rPr>
          <w:b/>
        </w:rPr>
        <w:t>Immunogen</w:t>
      </w:r>
      <w:r w:rsidR="00425A9A" w:rsidRPr="003847D6">
        <w:rPr>
          <w:b/>
        </w:rPr>
        <w:t>:</w:t>
      </w:r>
      <w:r w:rsidR="00425A9A">
        <w:t xml:space="preserve"> .</w:t>
      </w:r>
      <w:r w:rsidR="001206E5">
        <w:t>Purified human PSA</w:t>
      </w:r>
    </w:p>
    <w:p w:rsidR="00656BDC" w:rsidRDefault="00656BDC" w:rsidP="00656BDC">
      <w:pPr>
        <w:jc w:val="both"/>
      </w:pPr>
      <w:r>
        <w:rPr>
          <w:b/>
        </w:rPr>
        <w:t xml:space="preserve">Species reactivity: </w:t>
      </w:r>
      <w:r w:rsidR="00EA1CD2">
        <w:t>Human, others not tested.</w:t>
      </w:r>
    </w:p>
    <w:p w:rsidR="00656BDC" w:rsidRDefault="00656BDC" w:rsidP="00656BDC">
      <w:pPr>
        <w:jc w:val="both"/>
      </w:pPr>
      <w:r>
        <w:rPr>
          <w:b/>
        </w:rPr>
        <w:t>Cellular Localization:</w:t>
      </w:r>
      <w:r w:rsidR="008E408D">
        <w:rPr>
          <w:b/>
        </w:rPr>
        <w:t xml:space="preserve"> </w:t>
      </w:r>
      <w:r w:rsidR="00A27774">
        <w:t>Cytoplasmic</w:t>
      </w:r>
    </w:p>
    <w:p w:rsidR="00656BDC" w:rsidRDefault="00656BDC" w:rsidP="00656BDC">
      <w:pPr>
        <w:jc w:val="both"/>
      </w:pPr>
      <w:r w:rsidRPr="003847D6">
        <w:rPr>
          <w:b/>
        </w:rPr>
        <w:t>Recommended positive co</w:t>
      </w:r>
      <w:r>
        <w:rPr>
          <w:b/>
        </w:rPr>
        <w:t>ntrol:</w:t>
      </w:r>
      <w:r>
        <w:t xml:space="preserve"> </w:t>
      </w:r>
      <w:r w:rsidR="00EA1CD2">
        <w:t xml:space="preserve">Human </w:t>
      </w:r>
      <w:r w:rsidR="001206E5">
        <w:t>normal or malignant prostate tissue</w:t>
      </w:r>
    </w:p>
    <w:p w:rsidR="00656BDC" w:rsidRPr="004943CB" w:rsidRDefault="00656BDC" w:rsidP="00656BDC">
      <w:pPr>
        <w:jc w:val="both"/>
        <w:rPr>
          <w:sz w:val="20"/>
          <w:szCs w:val="20"/>
        </w:rPr>
      </w:pPr>
      <w:r w:rsidRPr="006259E6">
        <w:rPr>
          <w:b/>
        </w:rPr>
        <w:t xml:space="preserve">Application: </w:t>
      </w:r>
      <w:r w:rsidR="0079342C" w:rsidRPr="004943CB">
        <w:rPr>
          <w:sz w:val="20"/>
          <w:szCs w:val="20"/>
        </w:rPr>
        <w:t>IHC, ICC (frozen or formalin–fixed paraffin-embedded (FFPE) tissue</w:t>
      </w:r>
      <w:r w:rsidR="00AF2F46" w:rsidRPr="004943CB">
        <w:rPr>
          <w:sz w:val="20"/>
          <w:szCs w:val="20"/>
        </w:rPr>
        <w:t xml:space="preserve"> sections, cell smears) 1:50-1:2</w:t>
      </w:r>
      <w:r w:rsidR="0079342C" w:rsidRPr="004943CB">
        <w:rPr>
          <w:sz w:val="20"/>
          <w:szCs w:val="20"/>
        </w:rPr>
        <w:t>00 using streptavidin-Biotin system or polymer system. Prediluted antibody is used directly withou</w:t>
      </w:r>
      <w:r w:rsidR="005D207B" w:rsidRPr="004943CB">
        <w:rPr>
          <w:sz w:val="20"/>
          <w:szCs w:val="20"/>
        </w:rPr>
        <w:t xml:space="preserve">t dilution. </w:t>
      </w:r>
      <w:r w:rsidR="0079342C" w:rsidRPr="004943CB">
        <w:rPr>
          <w:sz w:val="20"/>
          <w:szCs w:val="20"/>
        </w:rPr>
        <w:t>The optimum dilution should be determined by the individual lab.</w:t>
      </w:r>
    </w:p>
    <w:p w:rsidR="00B40D20" w:rsidRDefault="00656BDC" w:rsidP="00236EC5">
      <w:pPr>
        <w:jc w:val="both"/>
      </w:pPr>
      <w:r w:rsidRPr="005E1A32">
        <w:rPr>
          <w:b/>
        </w:rPr>
        <w:t>General References</w:t>
      </w:r>
      <w:r w:rsidR="001354F9" w:rsidRPr="001354F9">
        <w:t xml:space="preserve"> </w:t>
      </w:r>
    </w:p>
    <w:p w:rsidR="001206E5" w:rsidRDefault="008575F9" w:rsidP="002A0994">
      <w:pPr>
        <w:pStyle w:val="ListParagraph"/>
        <w:numPr>
          <w:ilvl w:val="0"/>
          <w:numId w:val="10"/>
        </w:numPr>
        <w:jc w:val="both"/>
      </w:pPr>
      <w:r w:rsidRPr="00AF2F46">
        <w:t>Rie</w:t>
      </w:r>
      <w:r w:rsidR="00AF2F46" w:rsidRPr="00AF2F46">
        <w:t xml:space="preserve">senberg, R </w:t>
      </w:r>
      <w:proofErr w:type="gramStart"/>
      <w:r w:rsidR="00AF2F46" w:rsidRPr="00AF2F46">
        <w:t>et</w:t>
      </w:r>
      <w:proofErr w:type="gramEnd"/>
      <w:r w:rsidR="00AF2F46" w:rsidRPr="00AF2F46">
        <w:t>. al. Histochemistry 99: 61-66, 1993</w:t>
      </w:r>
    </w:p>
    <w:p w:rsidR="002A0994" w:rsidRDefault="002A0994" w:rsidP="002A0994">
      <w:pPr>
        <w:pStyle w:val="ListParagraph"/>
        <w:numPr>
          <w:ilvl w:val="0"/>
          <w:numId w:val="10"/>
        </w:numPr>
        <w:jc w:val="both"/>
      </w:pPr>
      <w:r>
        <w:t>Meng, FJ et.al. Cancer Epidemiology. Biomarkers Prev. 11: 305-309, 2002</w:t>
      </w:r>
    </w:p>
    <w:p w:rsidR="002A0994" w:rsidRPr="00AF2F46" w:rsidRDefault="002A0994" w:rsidP="002A0994">
      <w:pPr>
        <w:pStyle w:val="ListParagraph"/>
        <w:numPr>
          <w:ilvl w:val="0"/>
          <w:numId w:val="10"/>
        </w:numPr>
        <w:jc w:val="both"/>
      </w:pPr>
      <w:r>
        <w:t xml:space="preserve">Stenman, U-H </w:t>
      </w:r>
      <w:proofErr w:type="gramStart"/>
      <w:r>
        <w:t>et</w:t>
      </w:r>
      <w:proofErr w:type="gramEnd"/>
      <w:r>
        <w:t xml:space="preserve">. </w:t>
      </w:r>
      <w:proofErr w:type="gramStart"/>
      <w:r>
        <w:t>al</w:t>
      </w:r>
      <w:proofErr w:type="gramEnd"/>
      <w:r>
        <w:t>. Cancer Biol. 9:83-93, 1999.</w:t>
      </w:r>
    </w:p>
    <w:p w:rsidR="00064B0F" w:rsidRPr="00453DE3" w:rsidRDefault="00064B0F" w:rsidP="00453DE3">
      <w:pPr>
        <w:jc w:val="both"/>
        <w:rPr>
          <w:sz w:val="20"/>
          <w:szCs w:val="20"/>
        </w:rPr>
      </w:pPr>
      <w:r w:rsidRPr="00453DE3">
        <w:rPr>
          <w:b/>
        </w:rPr>
        <w:t>Limitation and warranty:</w:t>
      </w:r>
      <w:r w:rsidRPr="00453DE3">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E912C8">
        <w:rPr>
          <w:sz w:val="20"/>
          <w:szCs w:val="20"/>
        </w:rPr>
        <w:t>forms hydrazoic</w:t>
      </w:r>
      <w:r>
        <w:rPr>
          <w:sz w:val="20"/>
          <w:szCs w:val="20"/>
        </w:rPr>
        <w:t xml:space="preserve"> </w:t>
      </w:r>
      <w:r w:rsidR="00E912C8">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E912C8" w:rsidRDefault="00E912C8" w:rsidP="00E912C8">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4453B3" w:rsidRDefault="004453B3" w:rsidP="004453B3">
      <w:pPr>
        <w:rPr>
          <w:b/>
          <w:sz w:val="18"/>
          <w:szCs w:val="18"/>
        </w:rPr>
      </w:pPr>
      <w:r>
        <w:rPr>
          <w:b/>
          <w:sz w:val="18"/>
          <w:szCs w:val="18"/>
        </w:rPr>
        <w:t>“</w:t>
      </w:r>
      <w:r>
        <w:rPr>
          <w:b/>
          <w:i/>
          <w:sz w:val="18"/>
          <w:szCs w:val="18"/>
        </w:rPr>
        <w:t>In vitro</w:t>
      </w:r>
      <w:r>
        <w:rPr>
          <w:b/>
          <w:sz w:val="18"/>
          <w:szCs w:val="18"/>
        </w:rPr>
        <w:t xml:space="preserve"> laboratory products for research”</w:t>
      </w:r>
    </w:p>
    <w:p w:rsidR="00E912C8" w:rsidRDefault="00E912C8" w:rsidP="00E912C8">
      <w:pPr>
        <w:rPr>
          <w:sz w:val="20"/>
          <w:szCs w:val="20"/>
        </w:rPr>
      </w:pPr>
      <w:r>
        <w:rPr>
          <w:sz w:val="20"/>
          <w:szCs w:val="20"/>
        </w:rPr>
        <w:t xml:space="preserve">Phone: </w:t>
      </w:r>
      <w:r w:rsidR="008475CC">
        <w:rPr>
          <w:sz w:val="20"/>
          <w:szCs w:val="20"/>
        </w:rPr>
        <w:t xml:space="preserve">+ 425 367 4601; </w:t>
      </w:r>
      <w:r>
        <w:rPr>
          <w:sz w:val="20"/>
          <w:szCs w:val="20"/>
        </w:rPr>
        <w:t>Fax: + 425 367 4817; cell (mobile) phone: + 425 314 0199</w:t>
      </w:r>
    </w:p>
    <w:p w:rsidR="00E912C8" w:rsidRDefault="00E912C8" w:rsidP="00E912C8">
      <w:pPr>
        <w:rPr>
          <w:sz w:val="20"/>
          <w:szCs w:val="20"/>
        </w:rPr>
      </w:pPr>
      <w:r>
        <w:rPr>
          <w:sz w:val="20"/>
          <w:szCs w:val="20"/>
        </w:rPr>
        <w:t>Marketing phone: + 650 343 IBSC (4272); e-mail:anitaIBSC@aol.com</w:t>
      </w:r>
    </w:p>
    <w:p w:rsidR="00E912C8" w:rsidRPr="00D75E2F" w:rsidRDefault="00E912C8" w:rsidP="00E912C8">
      <w:pPr>
        <w:rPr>
          <w:sz w:val="20"/>
          <w:szCs w:val="20"/>
        </w:rPr>
      </w:pPr>
      <w:r>
        <w:rPr>
          <w:sz w:val="20"/>
          <w:szCs w:val="20"/>
        </w:rPr>
        <w:t xml:space="preserve">Web site: </w:t>
      </w:r>
      <w:hyperlink r:id="rId6" w:history="1">
        <w:r w:rsidRPr="00D75E2F">
          <w:rPr>
            <w:rStyle w:val="Hyperlink"/>
            <w:color w:val="auto"/>
            <w:sz w:val="20"/>
            <w:szCs w:val="20"/>
          </w:rPr>
          <w:t>www.immunobioscience.com</w:t>
        </w:r>
      </w:hyperlink>
      <w:r w:rsidRPr="00D75E2F">
        <w:t>;</w:t>
      </w:r>
      <w:r w:rsidRPr="00D75E2F">
        <w:rPr>
          <w:sz w:val="20"/>
          <w:szCs w:val="20"/>
        </w:rPr>
        <w:t xml:space="preserve"> E-mail: </w:t>
      </w:r>
      <w:hyperlink r:id="rId7" w:history="1">
        <w:r w:rsidRPr="00D75E2F">
          <w:rPr>
            <w:rStyle w:val="Hyperlink"/>
            <w:color w:val="auto"/>
            <w:sz w:val="20"/>
            <w:szCs w:val="20"/>
          </w:rPr>
          <w:t>baderbo@gmail.com</w:t>
        </w:r>
      </w:hyperlink>
    </w:p>
    <w:p w:rsidR="00064B0F" w:rsidRPr="00D75E2F" w:rsidRDefault="00E912C8" w:rsidP="00E912C8">
      <w:r w:rsidRPr="00D75E2F">
        <w:rPr>
          <w:sz w:val="20"/>
          <w:szCs w:val="20"/>
        </w:rPr>
        <w:t>PRODUCT OF USA</w:t>
      </w:r>
    </w:p>
    <w:sectPr w:rsidR="00064B0F" w:rsidRPr="00D75E2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307977"/>
    <w:multiLevelType w:val="hybridMultilevel"/>
    <w:tmpl w:val="F3B29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45B1D"/>
    <w:rsid w:val="00051DE2"/>
    <w:rsid w:val="00054152"/>
    <w:rsid w:val="00064B0F"/>
    <w:rsid w:val="000E56AF"/>
    <w:rsid w:val="001206E5"/>
    <w:rsid w:val="001354F9"/>
    <w:rsid w:val="00165F51"/>
    <w:rsid w:val="00172DA4"/>
    <w:rsid w:val="001A74D7"/>
    <w:rsid w:val="001C0091"/>
    <w:rsid w:val="001C0DC7"/>
    <w:rsid w:val="001D5E25"/>
    <w:rsid w:val="00203A58"/>
    <w:rsid w:val="00236EC5"/>
    <w:rsid w:val="00243651"/>
    <w:rsid w:val="002525DA"/>
    <w:rsid w:val="00252F56"/>
    <w:rsid w:val="002642A9"/>
    <w:rsid w:val="002727CB"/>
    <w:rsid w:val="002743FB"/>
    <w:rsid w:val="0028621A"/>
    <w:rsid w:val="002A0994"/>
    <w:rsid w:val="002D46B6"/>
    <w:rsid w:val="002D79BD"/>
    <w:rsid w:val="002E1C0E"/>
    <w:rsid w:val="003032E5"/>
    <w:rsid w:val="0031515B"/>
    <w:rsid w:val="00322D6B"/>
    <w:rsid w:val="003339F7"/>
    <w:rsid w:val="00336AC5"/>
    <w:rsid w:val="00344218"/>
    <w:rsid w:val="003455AC"/>
    <w:rsid w:val="00380421"/>
    <w:rsid w:val="003C00FD"/>
    <w:rsid w:val="003C225C"/>
    <w:rsid w:val="003C7E0B"/>
    <w:rsid w:val="003E7F0B"/>
    <w:rsid w:val="0041044E"/>
    <w:rsid w:val="00425A9A"/>
    <w:rsid w:val="00440257"/>
    <w:rsid w:val="004453B3"/>
    <w:rsid w:val="00453DE3"/>
    <w:rsid w:val="00465E93"/>
    <w:rsid w:val="0047026C"/>
    <w:rsid w:val="00475744"/>
    <w:rsid w:val="004943CB"/>
    <w:rsid w:val="004C67E1"/>
    <w:rsid w:val="004F146E"/>
    <w:rsid w:val="00504244"/>
    <w:rsid w:val="00511B7C"/>
    <w:rsid w:val="005748C5"/>
    <w:rsid w:val="00583663"/>
    <w:rsid w:val="005876AD"/>
    <w:rsid w:val="005B4607"/>
    <w:rsid w:val="005C204C"/>
    <w:rsid w:val="005C564D"/>
    <w:rsid w:val="005C7298"/>
    <w:rsid w:val="005D0EC7"/>
    <w:rsid w:val="005D207B"/>
    <w:rsid w:val="005E7E3B"/>
    <w:rsid w:val="00616743"/>
    <w:rsid w:val="00626B3A"/>
    <w:rsid w:val="00645FD2"/>
    <w:rsid w:val="00656BDC"/>
    <w:rsid w:val="006C0512"/>
    <w:rsid w:val="006C1AF7"/>
    <w:rsid w:val="006C3838"/>
    <w:rsid w:val="006C53B9"/>
    <w:rsid w:val="006E4D6E"/>
    <w:rsid w:val="00702DF0"/>
    <w:rsid w:val="007273E6"/>
    <w:rsid w:val="00751496"/>
    <w:rsid w:val="00765AEA"/>
    <w:rsid w:val="0079342C"/>
    <w:rsid w:val="007C6983"/>
    <w:rsid w:val="00800F16"/>
    <w:rsid w:val="008475CC"/>
    <w:rsid w:val="008575F9"/>
    <w:rsid w:val="0086506A"/>
    <w:rsid w:val="008750E7"/>
    <w:rsid w:val="00876E3C"/>
    <w:rsid w:val="008A09CC"/>
    <w:rsid w:val="008A2927"/>
    <w:rsid w:val="008A2D97"/>
    <w:rsid w:val="008A7BAF"/>
    <w:rsid w:val="008D1B41"/>
    <w:rsid w:val="008E408D"/>
    <w:rsid w:val="008F3D03"/>
    <w:rsid w:val="00917CCC"/>
    <w:rsid w:val="00943EB4"/>
    <w:rsid w:val="009659F5"/>
    <w:rsid w:val="00976004"/>
    <w:rsid w:val="00995586"/>
    <w:rsid w:val="0099681E"/>
    <w:rsid w:val="009A0BDD"/>
    <w:rsid w:val="009B1E92"/>
    <w:rsid w:val="009B4F09"/>
    <w:rsid w:val="009C50D5"/>
    <w:rsid w:val="009F5BEA"/>
    <w:rsid w:val="00A05460"/>
    <w:rsid w:val="00A05E6E"/>
    <w:rsid w:val="00A118BE"/>
    <w:rsid w:val="00A24CD6"/>
    <w:rsid w:val="00A24FD6"/>
    <w:rsid w:val="00A27774"/>
    <w:rsid w:val="00A5529E"/>
    <w:rsid w:val="00A77552"/>
    <w:rsid w:val="00A91402"/>
    <w:rsid w:val="00AD0C4C"/>
    <w:rsid w:val="00AE07BF"/>
    <w:rsid w:val="00AF2F46"/>
    <w:rsid w:val="00B40D20"/>
    <w:rsid w:val="00B60D6B"/>
    <w:rsid w:val="00B75205"/>
    <w:rsid w:val="00B93577"/>
    <w:rsid w:val="00B93C29"/>
    <w:rsid w:val="00BA4A17"/>
    <w:rsid w:val="00BD3D19"/>
    <w:rsid w:val="00C04ACA"/>
    <w:rsid w:val="00C3058B"/>
    <w:rsid w:val="00C34DFF"/>
    <w:rsid w:val="00C36D8B"/>
    <w:rsid w:val="00C536B8"/>
    <w:rsid w:val="00CB6907"/>
    <w:rsid w:val="00CD5623"/>
    <w:rsid w:val="00D123A8"/>
    <w:rsid w:val="00D12A3C"/>
    <w:rsid w:val="00D22B2D"/>
    <w:rsid w:val="00D2397B"/>
    <w:rsid w:val="00D75E2F"/>
    <w:rsid w:val="00D94AA2"/>
    <w:rsid w:val="00DA1D04"/>
    <w:rsid w:val="00DA2BB8"/>
    <w:rsid w:val="00DA6864"/>
    <w:rsid w:val="00DC665C"/>
    <w:rsid w:val="00DF5597"/>
    <w:rsid w:val="00E029E8"/>
    <w:rsid w:val="00E414B0"/>
    <w:rsid w:val="00E912C8"/>
    <w:rsid w:val="00EA1CD2"/>
    <w:rsid w:val="00EF3BCB"/>
    <w:rsid w:val="00EF7F1C"/>
    <w:rsid w:val="00F06700"/>
    <w:rsid w:val="00F15D9E"/>
    <w:rsid w:val="00F34A53"/>
    <w:rsid w:val="00F47816"/>
    <w:rsid w:val="00F63A2E"/>
    <w:rsid w:val="00FB5BE6"/>
    <w:rsid w:val="00FD238E"/>
    <w:rsid w:val="00FD5216"/>
    <w:rsid w:val="00FD54AF"/>
    <w:rsid w:val="00FE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0E56AF"/>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18057931">
      <w:bodyDiv w:val="1"/>
      <w:marLeft w:val="0"/>
      <w:marRight w:val="0"/>
      <w:marTop w:val="0"/>
      <w:marBottom w:val="0"/>
      <w:divBdr>
        <w:top w:val="none" w:sz="0" w:space="0" w:color="auto"/>
        <w:left w:val="none" w:sz="0" w:space="0" w:color="auto"/>
        <w:bottom w:val="none" w:sz="0" w:space="0" w:color="auto"/>
        <w:right w:val="none" w:sz="0" w:space="0" w:color="auto"/>
      </w:divBdr>
      <w:divsChild>
        <w:div w:id="172375772">
          <w:marLeft w:val="0"/>
          <w:marRight w:val="0"/>
          <w:marTop w:val="0"/>
          <w:marBottom w:val="0"/>
          <w:divBdr>
            <w:top w:val="none" w:sz="0" w:space="0" w:color="auto"/>
            <w:left w:val="none" w:sz="0" w:space="0" w:color="auto"/>
            <w:bottom w:val="none" w:sz="0" w:space="0" w:color="auto"/>
            <w:right w:val="none" w:sz="0" w:space="0" w:color="auto"/>
          </w:divBdr>
        </w:div>
      </w:divsChild>
    </w:div>
    <w:div w:id="320429714">
      <w:bodyDiv w:val="1"/>
      <w:marLeft w:val="0"/>
      <w:marRight w:val="0"/>
      <w:marTop w:val="0"/>
      <w:marBottom w:val="0"/>
      <w:divBdr>
        <w:top w:val="none" w:sz="0" w:space="0" w:color="auto"/>
        <w:left w:val="none" w:sz="0" w:space="0" w:color="auto"/>
        <w:bottom w:val="none" w:sz="0" w:space="0" w:color="auto"/>
        <w:right w:val="none" w:sz="0" w:space="0" w:color="auto"/>
      </w:divBdr>
    </w:div>
    <w:div w:id="322659122">
      <w:bodyDiv w:val="1"/>
      <w:marLeft w:val="0"/>
      <w:marRight w:val="0"/>
      <w:marTop w:val="0"/>
      <w:marBottom w:val="0"/>
      <w:divBdr>
        <w:top w:val="none" w:sz="0" w:space="0" w:color="auto"/>
        <w:left w:val="none" w:sz="0" w:space="0" w:color="auto"/>
        <w:bottom w:val="none" w:sz="0" w:space="0" w:color="auto"/>
        <w:right w:val="none" w:sz="0" w:space="0" w:color="auto"/>
      </w:divBdr>
    </w:div>
    <w:div w:id="721632148">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0204925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FD82E-7D8E-417D-9E7A-D0E90170B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2008-11-06T21:19:00Z</cp:lastPrinted>
  <dcterms:created xsi:type="dcterms:W3CDTF">2010-07-05T22:26:00Z</dcterms:created>
  <dcterms:modified xsi:type="dcterms:W3CDTF">2014-02-25T20:33:00Z</dcterms:modified>
</cp:coreProperties>
</file>