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Default="003531FC"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43ADB">
        <w:rPr>
          <w:rFonts w:ascii="Verdana" w:hAnsi="Verdana"/>
          <w:i/>
          <w:color w:val="000000"/>
          <w:sz w:val="20"/>
          <w:szCs w:val="20"/>
        </w:rPr>
        <w:t>DATA SHEET</w:t>
      </w:r>
    </w:p>
    <w:p w:rsidR="004D3308" w:rsidRDefault="004D3308" w:rsidP="00E414B0">
      <w:pPr>
        <w:rPr>
          <w:color w:val="FF0000"/>
          <w:sz w:val="28"/>
          <w:szCs w:val="28"/>
        </w:rPr>
      </w:pPr>
    </w:p>
    <w:p w:rsidR="00475744" w:rsidRPr="003531FC" w:rsidRDefault="00264778" w:rsidP="00E414B0">
      <w:pPr>
        <w:rPr>
          <w:color w:val="FF0000"/>
          <w:sz w:val="28"/>
          <w:szCs w:val="28"/>
        </w:rPr>
      </w:pPr>
      <w:r w:rsidRPr="003531FC">
        <w:rPr>
          <w:color w:val="FF0000"/>
          <w:sz w:val="28"/>
          <w:szCs w:val="28"/>
        </w:rPr>
        <w:t>Myelin Basic Protein (MBP)</w:t>
      </w:r>
      <w:r w:rsidR="0096778B" w:rsidRPr="003531FC">
        <w:rPr>
          <w:color w:val="FF0000"/>
          <w:sz w:val="28"/>
          <w:szCs w:val="28"/>
        </w:rPr>
        <w:t>,</w:t>
      </w:r>
      <w:r w:rsidR="00DB6FD5" w:rsidRPr="003531FC">
        <w:rPr>
          <w:color w:val="FF0000"/>
          <w:sz w:val="28"/>
          <w:szCs w:val="28"/>
        </w:rPr>
        <w:t xml:space="preserve"> Polyclonal r</w:t>
      </w:r>
      <w:r w:rsidR="005748C5" w:rsidRPr="003531FC">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264778">
        <w:t xml:space="preserve"> RP-4015</w:t>
      </w:r>
      <w:r w:rsidR="00A24CD6">
        <w:t xml:space="preserve">-01    </w:t>
      </w:r>
      <w:r w:rsidR="00165F51">
        <w:t xml:space="preserve">0.5 ml    Concentrated          </w:t>
      </w:r>
      <w:r w:rsidR="00F63A2E">
        <w:t xml:space="preserve">  </w:t>
      </w:r>
      <w:r w:rsidR="0001095A">
        <w:t xml:space="preserve"> </w:t>
      </w:r>
      <w:r w:rsidR="0031515B">
        <w:t xml:space="preserve"> </w:t>
      </w:r>
      <w:r w:rsidR="005748C5">
        <w:t>Ig</w:t>
      </w:r>
      <w:r w:rsidR="00D42FA6">
        <w:t>G</w:t>
      </w:r>
      <w:r w:rsidR="00475744">
        <w:t xml:space="preserve"> </w:t>
      </w:r>
      <w:r w:rsidR="00165F51">
        <w:t xml:space="preserve">  </w:t>
      </w:r>
      <w:r w:rsidR="006F2E71">
        <w:t xml:space="preserve"> </w:t>
      </w:r>
      <w:r w:rsidR="00165F51">
        <w:t xml:space="preserve"> </w:t>
      </w:r>
      <w:r w:rsidR="0096778B">
        <w:t>2</w:t>
      </w:r>
      <w:r w:rsidR="00B50A28">
        <w:t xml:space="preserve"> mg/ml</w:t>
      </w:r>
    </w:p>
    <w:p w:rsidR="00656BDC" w:rsidRDefault="00656BDC" w:rsidP="00656BDC">
      <w:r w:rsidRPr="00273A77">
        <w:t xml:space="preserve">        </w:t>
      </w:r>
      <w:r>
        <w:t xml:space="preserve">                     </w:t>
      </w:r>
      <w:r w:rsidR="00626B3A">
        <w:t xml:space="preserve"> </w:t>
      </w:r>
      <w:r w:rsidR="00264778">
        <w:t>RP-4015</w:t>
      </w:r>
      <w:r w:rsidR="00A24CD6">
        <w:t xml:space="preserve">-02    </w:t>
      </w:r>
      <w:r w:rsidR="00165F51">
        <w:t xml:space="preserve">1.0 ml  </w:t>
      </w:r>
      <w:r w:rsidR="0001095A">
        <w:t xml:space="preserve"> </w:t>
      </w:r>
      <w:r w:rsidR="00165F51">
        <w:t xml:space="preserve">  Concentrated           </w:t>
      </w:r>
      <w:r w:rsidR="00F63A2E">
        <w:t xml:space="preserve"> </w:t>
      </w:r>
      <w:r w:rsidR="00626B3A">
        <w:t xml:space="preserve"> </w:t>
      </w:r>
      <w:r w:rsidR="005748C5">
        <w:t>Ig</w:t>
      </w:r>
      <w:r w:rsidR="00D42FA6">
        <w:t>G</w:t>
      </w:r>
      <w:r w:rsidR="00165F51">
        <w:t xml:space="preserve">   </w:t>
      </w:r>
      <w:r w:rsidR="006F2E71">
        <w:t xml:space="preserve"> </w:t>
      </w:r>
      <w:r w:rsidR="0096778B">
        <w:t xml:space="preserve"> 2</w:t>
      </w:r>
      <w:r w:rsidR="00B50A28">
        <w:t xml:space="preserve"> </w:t>
      </w:r>
      <w:r w:rsidR="006F2E71">
        <w:t>mg/ml</w:t>
      </w:r>
      <w:r>
        <w:t xml:space="preserve">   </w:t>
      </w:r>
    </w:p>
    <w:p w:rsidR="00656BDC" w:rsidRPr="00273A77" w:rsidRDefault="00A24CD6" w:rsidP="00656BDC">
      <w:r>
        <w:t xml:space="preserve">    </w:t>
      </w:r>
      <w:r w:rsidR="00EA1CD2">
        <w:t xml:space="preserve">                         </w:t>
      </w:r>
      <w:r w:rsidR="00626B3A">
        <w:t xml:space="preserve"> </w:t>
      </w:r>
      <w:r w:rsidR="00AE1D50">
        <w:t>RP-4</w:t>
      </w:r>
      <w:r w:rsidR="00264778">
        <w:t>015</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F119A1">
        <w:t xml:space="preserve"> </w:t>
      </w:r>
      <w:r w:rsidR="00626B3A">
        <w:t xml:space="preserve"> </w:t>
      </w:r>
      <w:r w:rsidR="005748C5">
        <w:t>Ig</w:t>
      </w:r>
      <w:r w:rsidR="00D42FA6">
        <w:t>G</w:t>
      </w:r>
      <w:r w:rsidR="00165F51">
        <w:t xml:space="preserve">  </w:t>
      </w:r>
      <w:r w:rsidR="00D2397B">
        <w:t xml:space="preserve"> </w:t>
      </w:r>
      <w:r w:rsidR="0001095A">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431F32">
        <w:rPr>
          <w:sz w:val="22"/>
          <w:szCs w:val="22"/>
        </w:rPr>
        <w:t xml:space="preserve"> Total IgG purified by Protein </w:t>
      </w:r>
      <w:proofErr w:type="gramStart"/>
      <w:r w:rsidR="00431F32">
        <w:rPr>
          <w:sz w:val="22"/>
          <w:szCs w:val="22"/>
        </w:rPr>
        <w:t>A</w:t>
      </w:r>
      <w:proofErr w:type="gramEnd"/>
      <w:r w:rsidR="00431F32">
        <w:rPr>
          <w:sz w:val="22"/>
          <w:szCs w:val="22"/>
        </w:rPr>
        <w:t xml:space="preserve"> purified </w:t>
      </w:r>
      <w:r w:rsidR="006C3838">
        <w:rPr>
          <w:sz w:val="22"/>
          <w:szCs w:val="22"/>
        </w:rPr>
        <w:t xml:space="preserve">is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w:t>
      </w:r>
      <w:r w:rsidR="003132A3">
        <w:rPr>
          <w:sz w:val="22"/>
          <w:szCs w:val="22"/>
        </w:rPr>
        <w:t xml:space="preserve"> </w:t>
      </w:r>
      <w:r w:rsidR="00EA1CD2" w:rsidRPr="00243651">
        <w:rPr>
          <w:sz w:val="22"/>
          <w:szCs w:val="22"/>
        </w:rPr>
        <w:t xml:space="preserve">is </w:t>
      </w:r>
      <w:r w:rsidR="003A3F68" w:rsidRPr="00243651">
        <w:rPr>
          <w:sz w:val="22"/>
          <w:szCs w:val="22"/>
        </w:rPr>
        <w:t>supplied</w:t>
      </w:r>
      <w:r w:rsidR="003A3F68">
        <w:rPr>
          <w:sz w:val="22"/>
          <w:szCs w:val="22"/>
        </w:rPr>
        <w:t xml:space="preserve"> </w:t>
      </w:r>
      <w:r w:rsidR="003A3F68" w:rsidRPr="00243651">
        <w:rPr>
          <w:sz w:val="22"/>
          <w:szCs w:val="22"/>
        </w:rPr>
        <w:t>in</w:t>
      </w:r>
      <w:r w:rsidR="00EA1CD2" w:rsidRPr="00243651">
        <w:rPr>
          <w:sz w:val="22"/>
          <w:szCs w:val="22"/>
        </w:rPr>
        <w:t xml:space="preserve"> our Universal antibody dilution buffer (AR-6526) green in color.</w:t>
      </w:r>
    </w:p>
    <w:p w:rsidR="00264778" w:rsidRPr="00050D98" w:rsidRDefault="00656BDC" w:rsidP="00E414B0">
      <w:pPr>
        <w:rPr>
          <w:b/>
          <w:bCs/>
          <w:sz w:val="22"/>
          <w:szCs w:val="22"/>
        </w:rPr>
      </w:pPr>
      <w:r w:rsidRPr="00EF7F1C">
        <w:rPr>
          <w:b/>
        </w:rPr>
        <w:t>Description</w:t>
      </w:r>
      <w:r w:rsidRPr="00EF7F1C">
        <w:t>:</w:t>
      </w:r>
      <w:r w:rsidR="00F47816" w:rsidRPr="00F47816">
        <w:rPr>
          <w:bCs/>
          <w:sz w:val="20"/>
          <w:szCs w:val="20"/>
        </w:rPr>
        <w:t xml:space="preserve"> </w:t>
      </w:r>
      <w:r w:rsidR="00264778" w:rsidRPr="00264778">
        <w:rPr>
          <w:bCs/>
          <w:sz w:val="22"/>
          <w:szCs w:val="22"/>
        </w:rPr>
        <w:t>Myelin Basic Protein (MBP)</w:t>
      </w:r>
      <w:r w:rsidR="00264778">
        <w:rPr>
          <w:bCs/>
          <w:sz w:val="22"/>
          <w:szCs w:val="22"/>
        </w:rPr>
        <w:t xml:space="preserve"> a 19.6 kDa highly basic protein is a major constituent of central nervous system (CNS). This protein is synthesized by oligodendrocyte and Schwann cells. MBP, Proteolipid (PLP), </w:t>
      </w:r>
      <w:r w:rsidR="00BA5A66">
        <w:rPr>
          <w:bCs/>
          <w:sz w:val="22"/>
          <w:szCs w:val="22"/>
        </w:rPr>
        <w:t>myelin oligodendrocyte</w:t>
      </w:r>
      <w:r w:rsidR="00264778">
        <w:rPr>
          <w:bCs/>
          <w:sz w:val="22"/>
          <w:szCs w:val="22"/>
        </w:rPr>
        <w:t xml:space="preserve"> glycoprotein (MOG) are primary encephaltogenic target antigens in mu</w:t>
      </w:r>
      <w:r w:rsidR="00050D98">
        <w:rPr>
          <w:bCs/>
          <w:sz w:val="22"/>
          <w:szCs w:val="22"/>
        </w:rPr>
        <w:t>ltiple sclerosis. The gene for M</w:t>
      </w:r>
      <w:r w:rsidR="00264778">
        <w:rPr>
          <w:bCs/>
          <w:sz w:val="22"/>
          <w:szCs w:val="22"/>
        </w:rPr>
        <w:t xml:space="preserve">BP is on chromosome 18; the protein localizes to CNS and to various cells of </w:t>
      </w:r>
      <w:r w:rsidR="00050D98">
        <w:rPr>
          <w:bCs/>
          <w:sz w:val="22"/>
          <w:szCs w:val="22"/>
        </w:rPr>
        <w:t xml:space="preserve">the hematopoietic system. MBP is expressed in oligodendrocyte, myelin of white matter, spinal </w:t>
      </w:r>
      <w:r w:rsidR="00BA5A66">
        <w:rPr>
          <w:bCs/>
          <w:sz w:val="22"/>
          <w:szCs w:val="22"/>
        </w:rPr>
        <w:t>cord and</w:t>
      </w:r>
      <w:r w:rsidR="00050D98">
        <w:rPr>
          <w:bCs/>
          <w:sz w:val="22"/>
          <w:szCs w:val="22"/>
        </w:rPr>
        <w:t xml:space="preserve"> in peripheral nerves. </w:t>
      </w:r>
      <w:r w:rsidR="00050D98">
        <w:rPr>
          <w:b/>
          <w:bCs/>
          <w:sz w:val="22"/>
          <w:szCs w:val="22"/>
        </w:rPr>
        <w:t>This antibody stains white matter and oligodendrocyte.</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r w:rsidR="00BA5A66">
        <w:rPr>
          <w:b/>
        </w:rPr>
        <w:t>:</w:t>
      </w:r>
      <w:r w:rsidR="00BA5A66">
        <w:t xml:space="preserve"> 19.6</w:t>
      </w:r>
      <w:r w:rsidR="00A27774" w:rsidRPr="00511B7C">
        <w:t xml:space="preserve"> 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050D98">
        <w:t>MBP</w:t>
      </w:r>
    </w:p>
    <w:p w:rsidR="00656BDC" w:rsidRDefault="00656BDC" w:rsidP="00656BDC">
      <w:pPr>
        <w:jc w:val="both"/>
      </w:pPr>
      <w:r>
        <w:rPr>
          <w:b/>
        </w:rPr>
        <w:t xml:space="preserve">Species reactivity: </w:t>
      </w:r>
      <w:r w:rsidR="00050D98">
        <w:t>Human,</w:t>
      </w:r>
      <w:r w:rsidR="00B41926">
        <w:t xml:space="preserve"> </w:t>
      </w:r>
      <w:r w:rsidR="00EA1CD2">
        <w:t>others not tested.</w:t>
      </w:r>
    </w:p>
    <w:p w:rsidR="00656BDC" w:rsidRDefault="00656BDC" w:rsidP="00656BDC">
      <w:pPr>
        <w:jc w:val="both"/>
      </w:pPr>
      <w:r>
        <w:rPr>
          <w:b/>
        </w:rPr>
        <w:t>Cellular Localization:</w:t>
      </w:r>
      <w:r w:rsidR="00B41926" w:rsidRPr="00B41926">
        <w:t xml:space="preserve"> Cytoplasmic</w:t>
      </w:r>
    </w:p>
    <w:p w:rsidR="00656BDC" w:rsidRDefault="00656BDC" w:rsidP="00656BDC">
      <w:pPr>
        <w:jc w:val="both"/>
      </w:pPr>
      <w:r w:rsidRPr="003847D6">
        <w:rPr>
          <w:b/>
        </w:rPr>
        <w:t>Recommended positive co</w:t>
      </w:r>
      <w:r>
        <w:rPr>
          <w:b/>
        </w:rPr>
        <w:t>ntrol:</w:t>
      </w:r>
      <w:r>
        <w:t xml:space="preserve"> </w:t>
      </w:r>
      <w:r w:rsidR="00B41926">
        <w:t>Human</w:t>
      </w:r>
      <w:r w:rsidR="00050D98">
        <w:t xml:space="preserve"> brain </w:t>
      </w:r>
    </w:p>
    <w:p w:rsidR="00957C3F"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w:t>
      </w:r>
      <w:r w:rsidR="00050D98">
        <w:rPr>
          <w:sz w:val="22"/>
          <w:szCs w:val="22"/>
        </w:rPr>
        <w:t xml:space="preserve"> sections, cell smears) 1:50-1:2</w:t>
      </w:r>
      <w:r w:rsidR="0079342C" w:rsidRPr="00243651">
        <w:rPr>
          <w:sz w:val="22"/>
          <w:szCs w:val="22"/>
        </w:rPr>
        <w:t>00 using streptavidin-Biotin system or polymer system. Prediluted antibody is used directly withou</w:t>
      </w:r>
      <w:r w:rsidR="00050D98">
        <w:rPr>
          <w:sz w:val="22"/>
          <w:szCs w:val="22"/>
        </w:rPr>
        <w:t>t dilution.</w:t>
      </w:r>
      <w:r w:rsidR="00861F9E" w:rsidRPr="00243651">
        <w:rPr>
          <w:sz w:val="22"/>
          <w:szCs w:val="22"/>
        </w:rPr>
        <w:t xml:space="preserve"> </w:t>
      </w:r>
    </w:p>
    <w:p w:rsidR="00656BDC" w:rsidRPr="00243651" w:rsidRDefault="00861F9E" w:rsidP="00656BDC">
      <w:pPr>
        <w:jc w:val="both"/>
        <w:rPr>
          <w:sz w:val="22"/>
          <w:szCs w:val="22"/>
        </w:rPr>
      </w:pPr>
      <w:r w:rsidRPr="00243651">
        <w:rPr>
          <w:sz w:val="22"/>
          <w:szCs w:val="22"/>
        </w:rPr>
        <w:t>The</w:t>
      </w:r>
      <w:r w:rsidR="0079342C" w:rsidRPr="00243651">
        <w:rPr>
          <w:sz w:val="22"/>
          <w:szCs w:val="22"/>
        </w:rPr>
        <w:t xml:space="preserv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050D98" w:rsidRDefault="00050D98" w:rsidP="00050D98">
      <w:pPr>
        <w:pStyle w:val="ListParagraph"/>
        <w:numPr>
          <w:ilvl w:val="0"/>
          <w:numId w:val="11"/>
        </w:numPr>
        <w:jc w:val="both"/>
      </w:pPr>
      <w:r w:rsidRPr="00050D98">
        <w:t>De Rosbo, NK</w:t>
      </w:r>
      <w:r>
        <w:t xml:space="preserve"> et.al. J Immunol</w:t>
      </w:r>
      <w:proofErr w:type="gramStart"/>
      <w:r>
        <w:t>..</w:t>
      </w:r>
      <w:proofErr w:type="gramEnd"/>
      <w:r>
        <w:t xml:space="preserve"> 173: 1426, 2004</w:t>
      </w:r>
    </w:p>
    <w:p w:rsidR="00050D98" w:rsidRDefault="00050D98" w:rsidP="00050D98">
      <w:pPr>
        <w:pStyle w:val="ListParagraph"/>
        <w:numPr>
          <w:ilvl w:val="0"/>
          <w:numId w:val="11"/>
        </w:numPr>
        <w:jc w:val="both"/>
      </w:pPr>
      <w:r>
        <w:t>Penneys, NS et.al. Arch. Pathol. Lab. Med. 107: 302, 1983</w:t>
      </w:r>
    </w:p>
    <w:p w:rsidR="00050D98" w:rsidRDefault="00050D98" w:rsidP="00050D98">
      <w:pPr>
        <w:pStyle w:val="ListParagraph"/>
        <w:numPr>
          <w:ilvl w:val="0"/>
          <w:numId w:val="11"/>
        </w:numPr>
        <w:jc w:val="both"/>
      </w:pPr>
      <w:r>
        <w:t xml:space="preserve">Kudo, M </w:t>
      </w:r>
      <w:proofErr w:type="gramStart"/>
      <w:r>
        <w:t>et</w:t>
      </w:r>
      <w:proofErr w:type="gramEnd"/>
      <w:r>
        <w:t xml:space="preserve">. </w:t>
      </w:r>
      <w:proofErr w:type="gramStart"/>
      <w:r>
        <w:t>al</w:t>
      </w:r>
      <w:proofErr w:type="gramEnd"/>
      <w:r>
        <w:t>. Am. J. Clin. Pathol. 84: 741,1985</w:t>
      </w:r>
    </w:p>
    <w:p w:rsidR="00050D98" w:rsidRPr="00050D98" w:rsidRDefault="00050D98" w:rsidP="00050D98">
      <w:pPr>
        <w:pStyle w:val="ListParagraph"/>
        <w:numPr>
          <w:ilvl w:val="0"/>
          <w:numId w:val="11"/>
        </w:numPr>
        <w:jc w:val="both"/>
      </w:pPr>
      <w:r>
        <w:t>Zecevi, N et.al. Brain res. 105: 97, 1998</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9732B4">
        <w:rPr>
          <w:sz w:val="20"/>
          <w:szCs w:val="20"/>
        </w:rPr>
        <w:t>forms hydrazoic</w:t>
      </w:r>
      <w:r>
        <w:rPr>
          <w:sz w:val="20"/>
          <w:szCs w:val="20"/>
        </w:rPr>
        <w:t xml:space="preserve">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9732B4" w:rsidRPr="000B05BE" w:rsidRDefault="009732B4" w:rsidP="009732B4">
      <w:pPr>
        <w:rPr>
          <w:sz w:val="18"/>
          <w:szCs w:val="18"/>
        </w:rPr>
      </w:pPr>
      <w:proofErr w:type="gramStart"/>
      <w:r w:rsidRPr="000B05BE">
        <w:rPr>
          <w:sz w:val="18"/>
          <w:szCs w:val="18"/>
        </w:rPr>
        <w:t>For research use only; not for use in diagnostic procedures.</w:t>
      </w:r>
      <w:proofErr w:type="gramEnd"/>
      <w:r w:rsidRPr="000B05BE">
        <w:rPr>
          <w:sz w:val="18"/>
          <w:szCs w:val="18"/>
        </w:rPr>
        <w:t xml:space="preserve"> FOR IN VITRO LABORATORY USE ONLY</w:t>
      </w:r>
    </w:p>
    <w:p w:rsidR="000D1E1A" w:rsidRPr="000B05BE" w:rsidRDefault="000D1E1A" w:rsidP="000D1E1A">
      <w:pPr>
        <w:rPr>
          <w:sz w:val="18"/>
          <w:szCs w:val="18"/>
        </w:rPr>
      </w:pPr>
      <w:r w:rsidRPr="000B05BE">
        <w:rPr>
          <w:sz w:val="18"/>
          <w:szCs w:val="18"/>
        </w:rPr>
        <w:t>“</w:t>
      </w:r>
      <w:r w:rsidRPr="000B05BE">
        <w:rPr>
          <w:i/>
          <w:sz w:val="18"/>
          <w:szCs w:val="18"/>
        </w:rPr>
        <w:t>In vitro</w:t>
      </w:r>
      <w:r w:rsidRPr="000B05BE">
        <w:rPr>
          <w:sz w:val="18"/>
          <w:szCs w:val="18"/>
        </w:rPr>
        <w:t xml:space="preserve"> laboratory products for research”</w:t>
      </w:r>
    </w:p>
    <w:p w:rsidR="009732B4" w:rsidRDefault="009732B4" w:rsidP="009732B4">
      <w:pPr>
        <w:rPr>
          <w:sz w:val="20"/>
          <w:szCs w:val="20"/>
        </w:rPr>
      </w:pPr>
      <w:r>
        <w:rPr>
          <w:sz w:val="20"/>
          <w:szCs w:val="20"/>
        </w:rPr>
        <w:t xml:space="preserve">Phone: </w:t>
      </w:r>
      <w:r w:rsidR="00746C8C">
        <w:rPr>
          <w:sz w:val="20"/>
          <w:szCs w:val="20"/>
        </w:rPr>
        <w:t xml:space="preserve">+ </w:t>
      </w:r>
      <w:r w:rsidR="00AA59B7">
        <w:rPr>
          <w:sz w:val="20"/>
          <w:szCs w:val="20"/>
        </w:rPr>
        <w:t xml:space="preserve">1 </w:t>
      </w:r>
      <w:r w:rsidR="00746C8C">
        <w:rPr>
          <w:sz w:val="20"/>
          <w:szCs w:val="20"/>
        </w:rPr>
        <w:t xml:space="preserve">425 367 4601; </w:t>
      </w:r>
      <w:r>
        <w:rPr>
          <w:sz w:val="20"/>
          <w:szCs w:val="20"/>
        </w:rPr>
        <w:t xml:space="preserve">Fax: + </w:t>
      </w:r>
      <w:r w:rsidR="00AA59B7">
        <w:rPr>
          <w:sz w:val="20"/>
          <w:szCs w:val="20"/>
        </w:rPr>
        <w:t xml:space="preserve">1 </w:t>
      </w:r>
      <w:r>
        <w:rPr>
          <w:sz w:val="20"/>
          <w:szCs w:val="20"/>
        </w:rPr>
        <w:t xml:space="preserve">425 367 4817; cell (mobile) phone: + </w:t>
      </w:r>
      <w:r w:rsidR="00AA59B7">
        <w:rPr>
          <w:sz w:val="20"/>
          <w:szCs w:val="20"/>
        </w:rPr>
        <w:t xml:space="preserve">1 </w:t>
      </w:r>
      <w:r>
        <w:rPr>
          <w:sz w:val="20"/>
          <w:szCs w:val="20"/>
        </w:rPr>
        <w:t>425 314 0199</w:t>
      </w:r>
    </w:p>
    <w:p w:rsidR="009732B4" w:rsidRPr="003531FC" w:rsidRDefault="009732B4" w:rsidP="009732B4">
      <w:pPr>
        <w:rPr>
          <w:sz w:val="20"/>
          <w:szCs w:val="20"/>
        </w:rPr>
      </w:pPr>
      <w:r w:rsidRPr="003531FC">
        <w:rPr>
          <w:sz w:val="20"/>
          <w:szCs w:val="20"/>
        </w:rPr>
        <w:t xml:space="preserve">Marketing phone: + </w:t>
      </w:r>
      <w:r w:rsidR="00AA59B7" w:rsidRPr="003531FC">
        <w:rPr>
          <w:sz w:val="20"/>
          <w:szCs w:val="20"/>
        </w:rPr>
        <w:t xml:space="preserve">1 </w:t>
      </w:r>
      <w:r w:rsidRPr="003531FC">
        <w:rPr>
          <w:sz w:val="20"/>
          <w:szCs w:val="20"/>
        </w:rPr>
        <w:t>650 343 IBSC (4272); e-mail:anitaIBSC@aol.com</w:t>
      </w:r>
    </w:p>
    <w:p w:rsidR="009732B4" w:rsidRPr="003531FC" w:rsidRDefault="009732B4" w:rsidP="009732B4">
      <w:pPr>
        <w:rPr>
          <w:sz w:val="20"/>
          <w:szCs w:val="20"/>
        </w:rPr>
      </w:pPr>
      <w:r w:rsidRPr="003531FC">
        <w:rPr>
          <w:sz w:val="20"/>
          <w:szCs w:val="20"/>
        </w:rPr>
        <w:t xml:space="preserve">Web site: </w:t>
      </w:r>
      <w:hyperlink r:id="rId6" w:history="1">
        <w:r w:rsidRPr="003531FC">
          <w:rPr>
            <w:rStyle w:val="Hyperlink"/>
            <w:color w:val="auto"/>
            <w:sz w:val="20"/>
            <w:szCs w:val="20"/>
          </w:rPr>
          <w:t>www.immunobioscience.com</w:t>
        </w:r>
      </w:hyperlink>
      <w:r w:rsidRPr="003531FC">
        <w:t>;</w:t>
      </w:r>
      <w:r w:rsidRPr="003531FC">
        <w:rPr>
          <w:sz w:val="20"/>
          <w:szCs w:val="20"/>
        </w:rPr>
        <w:t xml:space="preserve"> E-mail: </w:t>
      </w:r>
      <w:hyperlink r:id="rId7" w:history="1">
        <w:r w:rsidRPr="003531FC">
          <w:rPr>
            <w:rStyle w:val="Hyperlink"/>
            <w:color w:val="auto"/>
            <w:sz w:val="20"/>
            <w:szCs w:val="20"/>
          </w:rPr>
          <w:t>baderbo@gmail.com</w:t>
        </w:r>
      </w:hyperlink>
    </w:p>
    <w:p w:rsidR="00064B0F" w:rsidRPr="006D6E03" w:rsidRDefault="009732B4" w:rsidP="009732B4">
      <w:pPr>
        <w:rPr>
          <w:sz w:val="20"/>
          <w:szCs w:val="20"/>
        </w:rPr>
      </w:pPr>
      <w:r>
        <w:rPr>
          <w:sz w:val="20"/>
          <w:szCs w:val="20"/>
        </w:rPr>
        <w:t>PRODUCT OF USA</w:t>
      </w:r>
    </w:p>
    <w:sectPr w:rsidR="00064B0F" w:rsidRPr="006D6E0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6"/>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7"/>
  </w:num>
  <w:num w:numId="9">
    <w:abstractNumId w:val="9"/>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095A"/>
    <w:rsid w:val="000212C7"/>
    <w:rsid w:val="00045B1D"/>
    <w:rsid w:val="00050D98"/>
    <w:rsid w:val="00054152"/>
    <w:rsid w:val="00064B0F"/>
    <w:rsid w:val="00066344"/>
    <w:rsid w:val="0007443F"/>
    <w:rsid w:val="000B05BE"/>
    <w:rsid w:val="000D1E1A"/>
    <w:rsid w:val="000F32A4"/>
    <w:rsid w:val="000F5D96"/>
    <w:rsid w:val="001354F9"/>
    <w:rsid w:val="001419DA"/>
    <w:rsid w:val="00165F51"/>
    <w:rsid w:val="00172DA4"/>
    <w:rsid w:val="001C0091"/>
    <w:rsid w:val="001C0DC7"/>
    <w:rsid w:val="001D5E25"/>
    <w:rsid w:val="00236EC5"/>
    <w:rsid w:val="00243651"/>
    <w:rsid w:val="002642A9"/>
    <w:rsid w:val="00264778"/>
    <w:rsid w:val="0028621A"/>
    <w:rsid w:val="002E1C0E"/>
    <w:rsid w:val="003032E5"/>
    <w:rsid w:val="003132A3"/>
    <w:rsid w:val="0031515B"/>
    <w:rsid w:val="00322720"/>
    <w:rsid w:val="00322D6B"/>
    <w:rsid w:val="00344218"/>
    <w:rsid w:val="003455AC"/>
    <w:rsid w:val="003531FC"/>
    <w:rsid w:val="00380421"/>
    <w:rsid w:val="003A3F68"/>
    <w:rsid w:val="003C00FD"/>
    <w:rsid w:val="003C7E0B"/>
    <w:rsid w:val="003D021C"/>
    <w:rsid w:val="003E7F0B"/>
    <w:rsid w:val="0041044E"/>
    <w:rsid w:val="00425A9A"/>
    <w:rsid w:val="00431F32"/>
    <w:rsid w:val="00440257"/>
    <w:rsid w:val="004452FE"/>
    <w:rsid w:val="00451C7A"/>
    <w:rsid w:val="00453DE3"/>
    <w:rsid w:val="00465E93"/>
    <w:rsid w:val="0047026C"/>
    <w:rsid w:val="00475744"/>
    <w:rsid w:val="004C67E1"/>
    <w:rsid w:val="004D3308"/>
    <w:rsid w:val="004D3AC1"/>
    <w:rsid w:val="004F146E"/>
    <w:rsid w:val="00511B7C"/>
    <w:rsid w:val="00522D46"/>
    <w:rsid w:val="00537AFA"/>
    <w:rsid w:val="005748C5"/>
    <w:rsid w:val="00583663"/>
    <w:rsid w:val="005876AD"/>
    <w:rsid w:val="00590CE6"/>
    <w:rsid w:val="005B4607"/>
    <w:rsid w:val="005C204C"/>
    <w:rsid w:val="005C564D"/>
    <w:rsid w:val="005D0EC7"/>
    <w:rsid w:val="005D207B"/>
    <w:rsid w:val="005E7813"/>
    <w:rsid w:val="005E7E3B"/>
    <w:rsid w:val="0060782B"/>
    <w:rsid w:val="00612036"/>
    <w:rsid w:val="00616743"/>
    <w:rsid w:val="00626B3A"/>
    <w:rsid w:val="00645FD2"/>
    <w:rsid w:val="00656BDC"/>
    <w:rsid w:val="006C0512"/>
    <w:rsid w:val="006C1AF7"/>
    <w:rsid w:val="006C3838"/>
    <w:rsid w:val="006C53B9"/>
    <w:rsid w:val="006D2EB4"/>
    <w:rsid w:val="006D6E03"/>
    <w:rsid w:val="006F2E71"/>
    <w:rsid w:val="00702DF0"/>
    <w:rsid w:val="00746C8C"/>
    <w:rsid w:val="00751496"/>
    <w:rsid w:val="00765AEA"/>
    <w:rsid w:val="0079342C"/>
    <w:rsid w:val="00800F16"/>
    <w:rsid w:val="00861F9E"/>
    <w:rsid w:val="0086506A"/>
    <w:rsid w:val="00876E3C"/>
    <w:rsid w:val="008A2927"/>
    <w:rsid w:val="008A7BAF"/>
    <w:rsid w:val="008D1B41"/>
    <w:rsid w:val="008E408D"/>
    <w:rsid w:val="008F3D03"/>
    <w:rsid w:val="00917CCC"/>
    <w:rsid w:val="0092351F"/>
    <w:rsid w:val="00941D50"/>
    <w:rsid w:val="00943EB4"/>
    <w:rsid w:val="00943EF7"/>
    <w:rsid w:val="00957C3F"/>
    <w:rsid w:val="0096778B"/>
    <w:rsid w:val="009732B4"/>
    <w:rsid w:val="00976004"/>
    <w:rsid w:val="00995586"/>
    <w:rsid w:val="0099681E"/>
    <w:rsid w:val="009A70B1"/>
    <w:rsid w:val="009B1E92"/>
    <w:rsid w:val="00A05460"/>
    <w:rsid w:val="00A05E6E"/>
    <w:rsid w:val="00A118BE"/>
    <w:rsid w:val="00A24CD6"/>
    <w:rsid w:val="00A27774"/>
    <w:rsid w:val="00A43ADB"/>
    <w:rsid w:val="00A54347"/>
    <w:rsid w:val="00A5529E"/>
    <w:rsid w:val="00A91402"/>
    <w:rsid w:val="00AA59B7"/>
    <w:rsid w:val="00AE07BF"/>
    <w:rsid w:val="00AE1D50"/>
    <w:rsid w:val="00AF317B"/>
    <w:rsid w:val="00B16E8B"/>
    <w:rsid w:val="00B40D20"/>
    <w:rsid w:val="00B41926"/>
    <w:rsid w:val="00B50A28"/>
    <w:rsid w:val="00B60D6B"/>
    <w:rsid w:val="00B75205"/>
    <w:rsid w:val="00B93C29"/>
    <w:rsid w:val="00BA4A17"/>
    <w:rsid w:val="00BA5A66"/>
    <w:rsid w:val="00BD3D19"/>
    <w:rsid w:val="00C04ACA"/>
    <w:rsid w:val="00C3058B"/>
    <w:rsid w:val="00C34DFF"/>
    <w:rsid w:val="00C36D8B"/>
    <w:rsid w:val="00C50466"/>
    <w:rsid w:val="00C81BA5"/>
    <w:rsid w:val="00CB6907"/>
    <w:rsid w:val="00CD5623"/>
    <w:rsid w:val="00D00EE6"/>
    <w:rsid w:val="00D123A8"/>
    <w:rsid w:val="00D2397B"/>
    <w:rsid w:val="00D42FA6"/>
    <w:rsid w:val="00D61A22"/>
    <w:rsid w:val="00D72E6C"/>
    <w:rsid w:val="00D94AA2"/>
    <w:rsid w:val="00DA2BB8"/>
    <w:rsid w:val="00DA6864"/>
    <w:rsid w:val="00DA77E5"/>
    <w:rsid w:val="00DB6FD5"/>
    <w:rsid w:val="00DC665C"/>
    <w:rsid w:val="00DE5E2A"/>
    <w:rsid w:val="00DE724E"/>
    <w:rsid w:val="00DF4F9F"/>
    <w:rsid w:val="00DF5597"/>
    <w:rsid w:val="00E029E8"/>
    <w:rsid w:val="00E33CFF"/>
    <w:rsid w:val="00E414B0"/>
    <w:rsid w:val="00E846E8"/>
    <w:rsid w:val="00EA1CD2"/>
    <w:rsid w:val="00EE71D9"/>
    <w:rsid w:val="00EF3BCB"/>
    <w:rsid w:val="00EF7F1C"/>
    <w:rsid w:val="00F06700"/>
    <w:rsid w:val="00F119A1"/>
    <w:rsid w:val="00F34A53"/>
    <w:rsid w:val="00F47816"/>
    <w:rsid w:val="00F63A2E"/>
    <w:rsid w:val="00F7546E"/>
    <w:rsid w:val="00F77297"/>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AF317B"/>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91252183">
      <w:bodyDiv w:val="1"/>
      <w:marLeft w:val="0"/>
      <w:marRight w:val="0"/>
      <w:marTop w:val="0"/>
      <w:marBottom w:val="0"/>
      <w:divBdr>
        <w:top w:val="none" w:sz="0" w:space="0" w:color="auto"/>
        <w:left w:val="none" w:sz="0" w:space="0" w:color="auto"/>
        <w:bottom w:val="none" w:sz="0" w:space="0" w:color="auto"/>
        <w:right w:val="none" w:sz="0" w:space="0" w:color="auto"/>
      </w:divBdr>
    </w:div>
    <w:div w:id="10527310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79677888">
      <w:bodyDiv w:val="1"/>
      <w:marLeft w:val="0"/>
      <w:marRight w:val="0"/>
      <w:marTop w:val="0"/>
      <w:marBottom w:val="0"/>
      <w:divBdr>
        <w:top w:val="none" w:sz="0" w:space="0" w:color="auto"/>
        <w:left w:val="none" w:sz="0" w:space="0" w:color="auto"/>
        <w:bottom w:val="none" w:sz="0" w:space="0" w:color="auto"/>
        <w:right w:val="none" w:sz="0" w:space="0" w:color="auto"/>
      </w:divBdr>
    </w:div>
    <w:div w:id="176468917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0ABF2-CC85-4DB9-871D-76CEFF0A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2014-08-11T20:41:00Z</cp:lastPrinted>
  <dcterms:created xsi:type="dcterms:W3CDTF">2010-07-05T22:18:00Z</dcterms:created>
  <dcterms:modified xsi:type="dcterms:W3CDTF">2014-08-11T20:41:00Z</dcterms:modified>
</cp:coreProperties>
</file>