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AE" w:rsidRDefault="00E342B1" w:rsidP="00E342B1">
      <w:pPr>
        <w:jc w:val="center"/>
        <w:rPr>
          <w:rFonts w:cs="Calibri"/>
          <w:b/>
          <w:bCs/>
          <w:sz w:val="28"/>
          <w:szCs w:val="28"/>
        </w:rPr>
      </w:pPr>
      <w:r w:rsidRPr="00E342B1">
        <w:rPr>
          <w:rFonts w:ascii="Copperplate Gothic Bold" w:hAnsi="Copperplate Gothic Bold" w:cs="Copperplate Gothic Bold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210855</wp:posOffset>
            </wp:positionH>
            <wp:positionV relativeFrom="paragraph">
              <wp:posOffset>155053</wp:posOffset>
            </wp:positionV>
            <wp:extent cx="863751" cy="1099319"/>
            <wp:effectExtent l="209550" t="152400" r="222250" b="139065"/>
            <wp:wrapThrough wrapText="bothSides">
              <wp:wrapPolygon edited="0">
                <wp:start x="20441" y="-797"/>
                <wp:lineTo x="7594" y="-5735"/>
                <wp:lineTo x="4017" y="-446"/>
                <wp:lineTo x="1072" y="-1676"/>
                <wp:lineTo x="-2505" y="3614"/>
                <wp:lineTo x="-822" y="4316"/>
                <wp:lineTo x="-4399" y="9606"/>
                <wp:lineTo x="-612" y="11187"/>
                <wp:lineTo x="-4189" y="16476"/>
                <wp:lineTo x="-823" y="17881"/>
                <wp:lineTo x="-705" y="20898"/>
                <wp:lineTo x="978" y="21600"/>
                <wp:lineTo x="1399" y="21776"/>
                <wp:lineTo x="8434" y="21745"/>
                <wp:lineTo x="21886" y="21002"/>
                <wp:lineTo x="22545" y="82"/>
                <wp:lineTo x="20441" y="-797"/>
              </wp:wrapPolygon>
            </wp:wrapThrough>
            <wp:docPr id="2058" name="Picture 11" descr="C:\Users\act.spann\AppData\Local\Microsoft\Windows\Temporary Internet Files\Content.Outlook\V1SV5ALK\090420-F-9892M-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1" descr="C:\Users\act.spann\AppData\Local\Microsoft\Windows\Temporary Internet Files\Content.Outlook\V1SV5ALK\090420-F-9892M-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1053">
                      <a:off x="0" y="0"/>
                      <a:ext cx="863751" cy="10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EF0">
        <w:rPr>
          <w:rFonts w:cs="Calibri"/>
          <w:b/>
          <w:bCs/>
          <w:sz w:val="28"/>
          <w:szCs w:val="28"/>
        </w:rPr>
        <w:t>Ezra M. Hill, Sr.</w:t>
      </w:r>
    </w:p>
    <w:p w:rsidR="00925FAE" w:rsidRDefault="00925FAE">
      <w:pPr>
        <w:rPr>
          <w:rFonts w:ascii="Times New Roman" w:hAnsi="Times New Roman" w:cs="Times New Roman"/>
        </w:rPr>
      </w:pPr>
    </w:p>
    <w:p w:rsidR="003F2EF0" w:rsidRDefault="00B21785" w:rsidP="003F2EF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="008C6C19">
        <w:rPr>
          <w:rFonts w:ascii="Times New Roman" w:hAnsi="Times New Roman" w:cs="Times New Roman"/>
        </w:rPr>
        <w:t xml:space="preserve">  </w:t>
      </w:r>
      <w:r w:rsidR="001E2F7E">
        <w:rPr>
          <w:rFonts w:ascii="Times New Roman" w:hAnsi="Times New Roman" w:cs="Times New Roman"/>
        </w:rPr>
        <w:t xml:space="preserve"> </w:t>
      </w:r>
      <w:r w:rsidR="00E342B1">
        <w:rPr>
          <w:rFonts w:ascii="Times New Roman" w:hAnsi="Times New Roman" w:cs="Times New Roman"/>
        </w:rPr>
        <w:t xml:space="preserve">    </w:t>
      </w:r>
      <w:r w:rsidR="003F2EF0" w:rsidRPr="003F2EF0">
        <w:rPr>
          <w:rFonts w:ascii="Times New Roman" w:hAnsi="Times New Roman" w:cs="Times New Roman"/>
          <w:bCs/>
          <w:sz w:val="20"/>
          <w:szCs w:val="20"/>
        </w:rPr>
        <w:t>Ezra M. Hill was bor</w:t>
      </w:r>
      <w:r w:rsidR="003F2EF0">
        <w:rPr>
          <w:rFonts w:ascii="Times New Roman" w:hAnsi="Times New Roman" w:cs="Times New Roman"/>
          <w:bCs/>
          <w:sz w:val="20"/>
          <w:szCs w:val="20"/>
        </w:rPr>
        <w:t xml:space="preserve">n in Newport News, VA in 1930. He moved to </w:t>
      </w:r>
      <w:r w:rsidR="003F2EF0" w:rsidRPr="003F2EF0">
        <w:rPr>
          <w:rFonts w:ascii="Times New Roman" w:hAnsi="Times New Roman" w:cs="Times New Roman"/>
          <w:bCs/>
          <w:sz w:val="20"/>
          <w:szCs w:val="20"/>
        </w:rPr>
        <w:t xml:space="preserve">Washington, DC as a child and </w:t>
      </w:r>
    </w:p>
    <w:p w:rsidR="003F2EF0" w:rsidRDefault="003F2EF0" w:rsidP="003F2EF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>lived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 there until the age of seventeen.  He enlisted in the Army Air Corps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Ft Meade, MD in July </w:t>
      </w:r>
      <w:r>
        <w:rPr>
          <w:rFonts w:ascii="Times New Roman" w:hAnsi="Times New Roman" w:cs="Times New Roman"/>
          <w:bCs/>
          <w:sz w:val="20"/>
          <w:szCs w:val="20"/>
        </w:rPr>
        <w:t>1947.</w:t>
      </w:r>
    </w:p>
    <w:p w:rsidR="003F2EF0" w:rsidRDefault="003F2EF0" w:rsidP="003F2EF0">
      <w:pPr>
        <w:rPr>
          <w:rFonts w:ascii="Times New Roman" w:hAnsi="Times New Roman" w:cs="Times New Roman"/>
          <w:bCs/>
          <w:sz w:val="20"/>
          <w:szCs w:val="20"/>
        </w:rPr>
      </w:pPr>
      <w:r w:rsidRPr="003F2EF0">
        <w:rPr>
          <w:rFonts w:ascii="Times New Roman" w:hAnsi="Times New Roman" w:cs="Times New Roman"/>
          <w:bCs/>
          <w:sz w:val="20"/>
          <w:szCs w:val="20"/>
        </w:rPr>
        <w:t>He completed basic tr</w:t>
      </w:r>
      <w:r>
        <w:rPr>
          <w:rFonts w:ascii="Times New Roman" w:hAnsi="Times New Roman" w:cs="Times New Roman"/>
          <w:bCs/>
          <w:sz w:val="20"/>
          <w:szCs w:val="20"/>
        </w:rPr>
        <w:t xml:space="preserve">aining at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Lackland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AFB, TX and </w:t>
      </w:r>
      <w:r w:rsidRPr="003F2EF0">
        <w:rPr>
          <w:rFonts w:ascii="Times New Roman" w:hAnsi="Times New Roman" w:cs="Times New Roman"/>
          <w:bCs/>
          <w:sz w:val="20"/>
          <w:szCs w:val="20"/>
        </w:rPr>
        <w:t>in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October 1947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was </w:t>
      </w:r>
      <w:r>
        <w:rPr>
          <w:rFonts w:ascii="Times New Roman" w:hAnsi="Times New Roman" w:cs="Times New Roman"/>
          <w:bCs/>
          <w:sz w:val="20"/>
          <w:szCs w:val="20"/>
        </w:rPr>
        <w:t>assigned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to </w:t>
      </w:r>
      <w:r w:rsidR="00E342B1">
        <w:rPr>
          <w:rFonts w:ascii="Times New Roman" w:hAnsi="Times New Roman" w:cs="Times New Roman"/>
          <w:bCs/>
          <w:sz w:val="20"/>
          <w:szCs w:val="20"/>
        </w:rPr>
        <w:t xml:space="preserve">Lockbourne AFB, </w:t>
      </w:r>
      <w:r>
        <w:rPr>
          <w:rFonts w:ascii="Times New Roman" w:hAnsi="Times New Roman" w:cs="Times New Roman"/>
          <w:bCs/>
          <w:sz w:val="20"/>
          <w:szCs w:val="20"/>
        </w:rPr>
        <w:t xml:space="preserve">Columbus OH.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His  primary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duty was in Crash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and </w:t>
      </w:r>
      <w:r>
        <w:rPr>
          <w:rFonts w:ascii="Times New Roman" w:hAnsi="Times New Roman" w:cs="Times New Roman"/>
          <w:bCs/>
          <w:sz w:val="20"/>
          <w:szCs w:val="20"/>
        </w:rPr>
        <w:t xml:space="preserve">Rescue;  however, because of other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talents  </w:t>
      </w:r>
    </w:p>
    <w:p w:rsidR="003F2EF0" w:rsidRPr="003F2EF0" w:rsidRDefault="003F2EF0" w:rsidP="003F2E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which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F2EF0">
        <w:rPr>
          <w:rFonts w:ascii="Times New Roman" w:hAnsi="Times New Roman" w:cs="Times New Roman"/>
          <w:bCs/>
          <w:sz w:val="20"/>
          <w:szCs w:val="20"/>
        </w:rPr>
        <w:t>were  dis</w:t>
      </w:r>
      <w:r>
        <w:rPr>
          <w:rFonts w:ascii="Times New Roman" w:hAnsi="Times New Roman" w:cs="Times New Roman"/>
          <w:bCs/>
          <w:sz w:val="20"/>
          <w:szCs w:val="20"/>
        </w:rPr>
        <w:t xml:space="preserve">covered </w:t>
      </w:r>
      <w:r w:rsidRPr="003F2EF0">
        <w:rPr>
          <w:rFonts w:ascii="Times New Roman" w:hAnsi="Times New Roman" w:cs="Times New Roman"/>
          <w:bCs/>
          <w:sz w:val="20"/>
          <w:szCs w:val="20"/>
        </w:rPr>
        <w:t>early on, he spent most of his time in “Special Services Activities.”</w:t>
      </w:r>
    </w:p>
    <w:p w:rsidR="003F2EF0" w:rsidRDefault="003F2EF0" w:rsidP="003F2EF0">
      <w:pPr>
        <w:rPr>
          <w:rFonts w:ascii="Times New Roman" w:hAnsi="Times New Roman" w:cs="Times New Roman"/>
          <w:bCs/>
          <w:sz w:val="20"/>
          <w:szCs w:val="20"/>
        </w:rPr>
      </w:pPr>
    </w:p>
    <w:p w:rsidR="003F2EF0" w:rsidRPr="003F2EF0" w:rsidRDefault="003F2EF0" w:rsidP="003F2E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Sergeant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Hi</w:t>
      </w:r>
      <w:r>
        <w:rPr>
          <w:rFonts w:ascii="Times New Roman" w:hAnsi="Times New Roman" w:cs="Times New Roman"/>
          <w:bCs/>
          <w:sz w:val="20"/>
          <w:szCs w:val="20"/>
        </w:rPr>
        <w:t xml:space="preserve">ll was reassigned to Andrews AFB,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MD in late 1949 </w:t>
      </w:r>
      <w:r w:rsidR="00E342B1">
        <w:rPr>
          <w:rFonts w:ascii="Times New Roman" w:hAnsi="Times New Roman" w:cs="Times New Roman"/>
          <w:bCs/>
          <w:sz w:val="20"/>
          <w:szCs w:val="20"/>
        </w:rPr>
        <w:t xml:space="preserve">where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>he  played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 “base-level”  basketball, (the first black and first enlisted man to </w:t>
      </w:r>
      <w:r>
        <w:rPr>
          <w:rFonts w:ascii="Times New Roman" w:hAnsi="Times New Roman" w:cs="Times New Roman"/>
          <w:bCs/>
          <w:sz w:val="20"/>
          <w:szCs w:val="20"/>
        </w:rPr>
        <w:t xml:space="preserve">play at this level).  He was selected to play on </w:t>
      </w:r>
      <w:r w:rsidRPr="003F2EF0">
        <w:rPr>
          <w:rFonts w:ascii="Times New Roman" w:hAnsi="Times New Roman" w:cs="Times New Roman"/>
          <w:bCs/>
          <w:sz w:val="20"/>
          <w:szCs w:val="20"/>
        </w:rPr>
        <w:t>the Air Force Basketball Team, which playe</w:t>
      </w:r>
      <w:r>
        <w:rPr>
          <w:rFonts w:ascii="Times New Roman" w:hAnsi="Times New Roman" w:cs="Times New Roman"/>
          <w:bCs/>
          <w:sz w:val="20"/>
          <w:szCs w:val="20"/>
        </w:rPr>
        <w:t xml:space="preserve">d in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world</w:t>
      </w:r>
      <w:r w:rsidR="00E342B1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>wide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competition. He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was </w:t>
      </w:r>
      <w:r>
        <w:rPr>
          <w:rFonts w:ascii="Times New Roman" w:hAnsi="Times New Roman" w:cs="Times New Roman"/>
          <w:bCs/>
          <w:sz w:val="20"/>
          <w:szCs w:val="20"/>
        </w:rPr>
        <w:t xml:space="preserve">also </w:t>
      </w:r>
      <w:r w:rsidRPr="003F2EF0">
        <w:rPr>
          <w:rFonts w:ascii="Times New Roman" w:hAnsi="Times New Roman" w:cs="Times New Roman"/>
          <w:bCs/>
          <w:sz w:val="20"/>
          <w:szCs w:val="20"/>
        </w:rPr>
        <w:t>an entertainer</w:t>
      </w:r>
      <w:r>
        <w:rPr>
          <w:rFonts w:ascii="Times New Roman" w:hAnsi="Times New Roman" w:cs="Times New Roman"/>
          <w:bCs/>
          <w:sz w:val="20"/>
          <w:szCs w:val="20"/>
        </w:rPr>
        <w:t xml:space="preserve"> and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was selected to perform with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“Operation Happiness”</w:t>
      </w:r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>fore-runners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 of today’s “Tops in Blue</w:t>
      </w:r>
      <w:r w:rsidR="0032183B">
        <w:rPr>
          <w:rFonts w:ascii="Times New Roman" w:hAnsi="Times New Roman" w:cs="Times New Roman"/>
          <w:bCs/>
          <w:sz w:val="20"/>
          <w:szCs w:val="20"/>
        </w:rPr>
        <w:t xml:space="preserve"> Band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”).  He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>was reassigned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 to Tokyo International Airport, Japan, for the next 3-years for duty in </w:t>
      </w:r>
      <w:r w:rsidR="0032183B">
        <w:rPr>
          <w:rFonts w:ascii="Times New Roman" w:hAnsi="Times New Roman" w:cs="Times New Roman"/>
          <w:bCs/>
          <w:sz w:val="20"/>
          <w:szCs w:val="20"/>
        </w:rPr>
        <w:t>C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rash and </w:t>
      </w:r>
      <w:r w:rsidR="0032183B">
        <w:rPr>
          <w:rFonts w:ascii="Times New Roman" w:hAnsi="Times New Roman" w:cs="Times New Roman"/>
          <w:bCs/>
          <w:sz w:val="20"/>
          <w:szCs w:val="20"/>
        </w:rPr>
        <w:t>R</w:t>
      </w:r>
      <w:bookmarkStart w:id="0" w:name="_GoBack"/>
      <w:bookmarkEnd w:id="0"/>
      <w:r w:rsidRPr="003F2EF0">
        <w:rPr>
          <w:rFonts w:ascii="Times New Roman" w:hAnsi="Times New Roman" w:cs="Times New Roman"/>
          <w:bCs/>
          <w:sz w:val="20"/>
          <w:szCs w:val="20"/>
        </w:rPr>
        <w:t>escue, but still devoting most of his time to “Special Services Activities”.</w:t>
      </w:r>
    </w:p>
    <w:p w:rsidR="003F2EF0" w:rsidRDefault="003F2EF0" w:rsidP="003F2EF0">
      <w:pPr>
        <w:rPr>
          <w:rFonts w:ascii="Times New Roman" w:hAnsi="Times New Roman" w:cs="Times New Roman"/>
          <w:bCs/>
          <w:sz w:val="20"/>
          <w:szCs w:val="20"/>
        </w:rPr>
      </w:pPr>
    </w:p>
    <w:p w:rsidR="00E342B1" w:rsidRDefault="003F2EF0" w:rsidP="003F2EF0">
      <w:pPr>
        <w:rPr>
          <w:rFonts w:ascii="Times New Roman" w:hAnsi="Times New Roman" w:cs="Times New Roman"/>
          <w:sz w:val="20"/>
          <w:szCs w:val="20"/>
        </w:rPr>
      </w:pPr>
      <w:r w:rsidRPr="003F2EF0">
        <w:rPr>
          <w:rFonts w:ascii="Times New Roman" w:hAnsi="Times New Roman" w:cs="Times New Roman"/>
          <w:bCs/>
          <w:sz w:val="20"/>
          <w:szCs w:val="20"/>
        </w:rPr>
        <w:t>In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1956, </w:t>
      </w:r>
      <w:r>
        <w:rPr>
          <w:rFonts w:ascii="Times New Roman" w:hAnsi="Times New Roman" w:cs="Times New Roman"/>
          <w:bCs/>
          <w:sz w:val="20"/>
          <w:szCs w:val="20"/>
        </w:rPr>
        <w:t xml:space="preserve">TSgt Hill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was relocated to McGuire AFB, NJ and retrained into the electronics field as a </w:t>
      </w:r>
      <w:r>
        <w:rPr>
          <w:rFonts w:ascii="Times New Roman" w:hAnsi="Times New Roman" w:cs="Times New Roman"/>
          <w:bCs/>
          <w:sz w:val="20"/>
          <w:szCs w:val="20"/>
        </w:rPr>
        <w:t>W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eapons </w:t>
      </w: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F2EF0">
        <w:rPr>
          <w:rFonts w:ascii="Times New Roman" w:hAnsi="Times New Roman" w:cs="Times New Roman"/>
          <w:bCs/>
          <w:sz w:val="20"/>
          <w:szCs w:val="20"/>
        </w:rPr>
        <w:t>ystems technician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>.  He spent the greater portion of 1958 and 1959 in Technical Schools at Lowry AFB, CO and Hughes Aircraft Plants</w:t>
      </w:r>
      <w:r>
        <w:rPr>
          <w:rFonts w:ascii="Times New Roman" w:hAnsi="Times New Roman" w:cs="Times New Roman"/>
          <w:bCs/>
          <w:sz w:val="20"/>
          <w:szCs w:val="20"/>
        </w:rPr>
        <w:t xml:space="preserve"> and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took advanced courses on </w:t>
      </w:r>
      <w:r>
        <w:rPr>
          <w:rFonts w:ascii="Times New Roman" w:hAnsi="Times New Roman" w:cs="Times New Roman"/>
          <w:bCs/>
          <w:sz w:val="20"/>
          <w:szCs w:val="20"/>
        </w:rPr>
        <w:t>W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eapons </w:t>
      </w:r>
      <w:r>
        <w:rPr>
          <w:rFonts w:ascii="Times New Roman" w:hAnsi="Times New Roman" w:cs="Times New Roman"/>
          <w:bCs/>
          <w:sz w:val="20"/>
          <w:szCs w:val="20"/>
        </w:rPr>
        <w:t xml:space="preserve">Systems. 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He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>was subsequently assigned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 to Langley AFB, VA where he worked as a </w:t>
      </w:r>
      <w:r>
        <w:rPr>
          <w:rFonts w:ascii="Times New Roman" w:hAnsi="Times New Roman" w:cs="Times New Roman"/>
          <w:bCs/>
          <w:sz w:val="20"/>
          <w:szCs w:val="20"/>
        </w:rPr>
        <w:t>W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eapons </w:t>
      </w: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F2EF0">
        <w:rPr>
          <w:rFonts w:ascii="Times New Roman" w:hAnsi="Times New Roman" w:cs="Times New Roman"/>
          <w:bCs/>
          <w:sz w:val="20"/>
          <w:szCs w:val="20"/>
        </w:rPr>
        <w:t>ystems technician in the 48</w:t>
      </w:r>
      <w:r w:rsidRPr="003F2EF0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Fighter Interceptor Squadron from 1960 to 1965.  He went from there to McGuire, AFB, </w:t>
      </w:r>
      <w:proofErr w:type="gramStart"/>
      <w:r w:rsidRPr="003F2EF0">
        <w:rPr>
          <w:rFonts w:ascii="Times New Roman" w:hAnsi="Times New Roman" w:cs="Times New Roman"/>
          <w:bCs/>
          <w:sz w:val="20"/>
          <w:szCs w:val="20"/>
        </w:rPr>
        <w:t>NJ</w:t>
      </w:r>
      <w:proofErr w:type="gramEnd"/>
      <w:r w:rsidRPr="003F2EF0">
        <w:rPr>
          <w:rFonts w:ascii="Times New Roman" w:hAnsi="Times New Roman" w:cs="Times New Roman"/>
          <w:bCs/>
          <w:sz w:val="20"/>
          <w:szCs w:val="20"/>
        </w:rPr>
        <w:t xml:space="preserve"> and worked as an Electronics Operational Readiness Inspector until his retirement as a MSgt in 1967.</w:t>
      </w:r>
    </w:p>
    <w:p w:rsidR="00E342B1" w:rsidRDefault="00E342B1" w:rsidP="003F2EF0">
      <w:pPr>
        <w:rPr>
          <w:rFonts w:ascii="Times New Roman" w:hAnsi="Times New Roman" w:cs="Times New Roman"/>
          <w:sz w:val="20"/>
          <w:szCs w:val="20"/>
        </w:rPr>
      </w:pPr>
    </w:p>
    <w:p w:rsidR="003F2EF0" w:rsidRDefault="003F2EF0" w:rsidP="003F2EF0">
      <w:pPr>
        <w:rPr>
          <w:rFonts w:ascii="Times New Roman" w:hAnsi="Times New Roman" w:cs="Times New Roman"/>
          <w:bCs/>
          <w:sz w:val="20"/>
          <w:szCs w:val="20"/>
        </w:rPr>
      </w:pPr>
      <w:r w:rsidRPr="003F2EF0">
        <w:rPr>
          <w:rFonts w:ascii="Times New Roman" w:hAnsi="Times New Roman" w:cs="Times New Roman"/>
          <w:bCs/>
          <w:sz w:val="20"/>
          <w:szCs w:val="20"/>
        </w:rPr>
        <w:t>After retirement, MSgt Hill taught in the Newport News School System for approximately one year and worked with the Navy at</w:t>
      </w:r>
      <w:r w:rsidR="00E342B1">
        <w:rPr>
          <w:rFonts w:ascii="Times New Roman" w:hAnsi="Times New Roman" w:cs="Times New Roman"/>
          <w:bCs/>
          <w:sz w:val="20"/>
          <w:szCs w:val="20"/>
        </w:rPr>
        <w:t xml:space="preserve"> its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N</w:t>
      </w:r>
      <w:r w:rsidR="00E342B1">
        <w:rPr>
          <w:rFonts w:ascii="Times New Roman" w:hAnsi="Times New Roman" w:cs="Times New Roman"/>
          <w:bCs/>
          <w:sz w:val="20"/>
          <w:szCs w:val="20"/>
        </w:rPr>
        <w:t xml:space="preserve">aval </w:t>
      </w:r>
      <w:r w:rsidRPr="003F2EF0">
        <w:rPr>
          <w:rFonts w:ascii="Times New Roman" w:hAnsi="Times New Roman" w:cs="Times New Roman"/>
          <w:bCs/>
          <w:sz w:val="20"/>
          <w:szCs w:val="20"/>
        </w:rPr>
        <w:t>A</w:t>
      </w:r>
      <w:r w:rsidR="00E342B1">
        <w:rPr>
          <w:rFonts w:ascii="Times New Roman" w:hAnsi="Times New Roman" w:cs="Times New Roman"/>
          <w:bCs/>
          <w:sz w:val="20"/>
          <w:szCs w:val="20"/>
        </w:rPr>
        <w:t xml:space="preserve">ir </w:t>
      </w:r>
      <w:r w:rsidRPr="003F2EF0">
        <w:rPr>
          <w:rFonts w:ascii="Times New Roman" w:hAnsi="Times New Roman" w:cs="Times New Roman"/>
          <w:bCs/>
          <w:sz w:val="20"/>
          <w:szCs w:val="20"/>
        </w:rPr>
        <w:t>S</w:t>
      </w:r>
      <w:r w:rsidR="00E342B1">
        <w:rPr>
          <w:rFonts w:ascii="Times New Roman" w:hAnsi="Times New Roman" w:cs="Times New Roman"/>
          <w:bCs/>
          <w:sz w:val="20"/>
          <w:szCs w:val="20"/>
        </w:rPr>
        <w:t>tation operation</w:t>
      </w:r>
      <w:r w:rsidRPr="003F2EF0">
        <w:rPr>
          <w:rFonts w:ascii="Times New Roman" w:hAnsi="Times New Roman" w:cs="Times New Roman"/>
          <w:bCs/>
          <w:sz w:val="20"/>
          <w:szCs w:val="20"/>
        </w:rPr>
        <w:t>, Norfolk, VA for 18 years, as a Computer Technician Supervisor, before retiring for the second time.  His educational achievements included many military courses, a certificate in Computer Science from Trenton Junior College, Trent</w:t>
      </w:r>
      <w:r w:rsidR="00E342B1">
        <w:rPr>
          <w:rFonts w:ascii="Times New Roman" w:hAnsi="Times New Roman" w:cs="Times New Roman"/>
          <w:bCs/>
          <w:sz w:val="20"/>
          <w:szCs w:val="20"/>
        </w:rPr>
        <w:t>on, NJ and a BS Degree in Indus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trial Engineering from Ohio Saint Matthew University in Columbus, OH. In March 2007, former President George W. Bush conferred </w:t>
      </w:r>
      <w:r w:rsidR="00E342B1">
        <w:rPr>
          <w:rFonts w:ascii="Times New Roman" w:hAnsi="Times New Roman" w:cs="Times New Roman"/>
          <w:bCs/>
          <w:sz w:val="20"/>
          <w:szCs w:val="20"/>
        </w:rPr>
        <w:t>a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 Congressional Gold Medal (replica pictured above) on all those individuals participating in the Tuskegee Airmen Program</w:t>
      </w:r>
      <w:r w:rsidR="00E342B1">
        <w:rPr>
          <w:rFonts w:ascii="Times New Roman" w:hAnsi="Times New Roman" w:cs="Times New Roman"/>
          <w:bCs/>
          <w:sz w:val="20"/>
          <w:szCs w:val="20"/>
        </w:rPr>
        <w:t>. I</w:t>
      </w:r>
      <w:r w:rsidRPr="003F2EF0">
        <w:rPr>
          <w:rFonts w:ascii="Times New Roman" w:hAnsi="Times New Roman" w:cs="Times New Roman"/>
          <w:bCs/>
          <w:sz w:val="20"/>
          <w:szCs w:val="20"/>
        </w:rPr>
        <w:t>n May 2012, MSgt Hill, and five other Tidewater Chapter-based DOTAs received honorary Doctorate Degrees in Humane Letters from Old Dominion University, Norfolk, Virginia.</w:t>
      </w:r>
    </w:p>
    <w:p w:rsidR="00E342B1" w:rsidRPr="003F2EF0" w:rsidRDefault="00E342B1" w:rsidP="003F2EF0">
      <w:pPr>
        <w:rPr>
          <w:rFonts w:ascii="Times New Roman" w:hAnsi="Times New Roman" w:cs="Times New Roman"/>
          <w:sz w:val="20"/>
          <w:szCs w:val="20"/>
        </w:rPr>
      </w:pPr>
    </w:p>
    <w:p w:rsidR="003F2EF0" w:rsidRPr="003F2EF0" w:rsidRDefault="003F2EF0" w:rsidP="003F2EF0">
      <w:pPr>
        <w:rPr>
          <w:rFonts w:ascii="Times New Roman" w:hAnsi="Times New Roman" w:cs="Times New Roman"/>
          <w:sz w:val="20"/>
          <w:szCs w:val="20"/>
        </w:rPr>
      </w:pPr>
      <w:r w:rsidRPr="003F2EF0">
        <w:rPr>
          <w:rFonts w:ascii="Times New Roman" w:hAnsi="Times New Roman" w:cs="Times New Roman"/>
          <w:bCs/>
          <w:sz w:val="20"/>
          <w:szCs w:val="20"/>
        </w:rPr>
        <w:t>Since 1953, MSgt/Dr. Hill has been married to the f</w:t>
      </w:r>
      <w:r w:rsidR="00E342B1">
        <w:rPr>
          <w:rFonts w:ascii="Times New Roman" w:hAnsi="Times New Roman" w:cs="Times New Roman"/>
          <w:bCs/>
          <w:sz w:val="20"/>
          <w:szCs w:val="20"/>
        </w:rPr>
        <w:t xml:space="preserve">ormer Mable </w:t>
      </w:r>
      <w:proofErr w:type="spellStart"/>
      <w:r w:rsidR="00E342B1">
        <w:rPr>
          <w:rFonts w:ascii="Times New Roman" w:hAnsi="Times New Roman" w:cs="Times New Roman"/>
          <w:bCs/>
          <w:sz w:val="20"/>
          <w:szCs w:val="20"/>
        </w:rPr>
        <w:t>Haltiwanger</w:t>
      </w:r>
      <w:proofErr w:type="spellEnd"/>
      <w:r w:rsidR="00E342B1">
        <w:rPr>
          <w:rFonts w:ascii="Times New Roman" w:hAnsi="Times New Roman" w:cs="Times New Roman"/>
          <w:bCs/>
          <w:sz w:val="20"/>
          <w:szCs w:val="20"/>
        </w:rPr>
        <w:t>.  From their union, they have 3-children, 9-</w:t>
      </w:r>
      <w:r w:rsidRPr="003F2EF0">
        <w:rPr>
          <w:rFonts w:ascii="Times New Roman" w:hAnsi="Times New Roman" w:cs="Times New Roman"/>
          <w:bCs/>
          <w:sz w:val="20"/>
          <w:szCs w:val="20"/>
        </w:rPr>
        <w:t>grand</w:t>
      </w:r>
      <w:r w:rsidR="00E342B1">
        <w:rPr>
          <w:rFonts w:ascii="Times New Roman" w:hAnsi="Times New Roman" w:cs="Times New Roman"/>
          <w:bCs/>
          <w:sz w:val="20"/>
          <w:szCs w:val="20"/>
        </w:rPr>
        <w:t>-</w:t>
      </w:r>
      <w:r w:rsidRPr="003F2EF0">
        <w:rPr>
          <w:rFonts w:ascii="Times New Roman" w:hAnsi="Times New Roman" w:cs="Times New Roman"/>
          <w:bCs/>
          <w:sz w:val="20"/>
          <w:szCs w:val="20"/>
        </w:rPr>
        <w:t xml:space="preserve">children and 2-great grandchildren.  For more information about MSgt/Dr. Hill, please visit the following website:  </w:t>
      </w:r>
      <w:hyperlink r:id="rId7" w:history="1">
        <w:r w:rsidRPr="003F2EF0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www.TAI-TidewaterChapter.Com</w:t>
        </w:r>
      </w:hyperlink>
      <w:r w:rsidRPr="003F2EF0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3F2EF0" w:rsidRPr="008E0106" w:rsidRDefault="003F2EF0" w:rsidP="003F2EF0">
      <w:pPr>
        <w:rPr>
          <w:rFonts w:ascii="Times New Roman" w:hAnsi="Times New Roman" w:cs="Times New Roman"/>
          <w:sz w:val="20"/>
          <w:szCs w:val="20"/>
        </w:rPr>
      </w:pPr>
    </w:p>
    <w:p w:rsidR="00925FAE" w:rsidRPr="008C6C19" w:rsidRDefault="008E0106" w:rsidP="008E0106">
      <w:pPr>
        <w:rPr>
          <w:sz w:val="23"/>
          <w:szCs w:val="23"/>
        </w:rPr>
      </w:pPr>
      <w:r w:rsidRPr="008E0106">
        <w:rPr>
          <w:rFonts w:ascii="Times New Roman" w:hAnsi="Times New Roman" w:cs="Times New Roman"/>
          <w:sz w:val="20"/>
          <w:szCs w:val="20"/>
        </w:rPr>
        <w:t>.</w:t>
      </w:r>
    </w:p>
    <w:sectPr w:rsidR="00925FAE" w:rsidRPr="008C6C19">
      <w:headerReference w:type="default" r:id="rId8"/>
      <w:footerReference w:type="default" r:id="rId9"/>
      <w:pgSz w:w="12240" w:h="15840"/>
      <w:pgMar w:top="777" w:right="720" w:bottom="777" w:left="72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85" w:rsidRDefault="00B21785">
      <w:r>
        <w:separator/>
      </w:r>
    </w:p>
  </w:endnote>
  <w:endnote w:type="continuationSeparator" w:id="0">
    <w:p w:rsidR="00B21785" w:rsidRDefault="00B2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FAE" w:rsidRDefault="00B21785">
    <w:pPr>
      <w:pStyle w:val="Footer"/>
      <w:jc w:val="center"/>
      <w:rPr>
        <w:rFonts w:ascii="Times New Roman" w:hAnsi="Times New Roman" w:cs="Times New Roman"/>
        <w:b/>
        <w:sz w:val="48"/>
        <w:szCs w:val="48"/>
        <w:lang w:eastAsia="en-US"/>
      </w:rPr>
    </w:pPr>
    <w:r>
      <w:rPr>
        <w:noProof/>
        <w:lang w:eastAsia="en-US"/>
      </w:rPr>
      <w:drawing>
        <wp:inline distT="0" distB="0" distL="0" distR="0">
          <wp:extent cx="939017" cy="906085"/>
          <wp:effectExtent l="0" t="0" r="0" b="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717" cy="91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85" w:rsidRDefault="00B21785">
      <w:r>
        <w:separator/>
      </w:r>
    </w:p>
  </w:footnote>
  <w:footnote w:type="continuationSeparator" w:id="0">
    <w:p w:rsidR="00B21785" w:rsidRDefault="00B2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FAE" w:rsidRDefault="00B21785">
    <w:pPr>
      <w:ind w:firstLine="4140"/>
      <w:jc w:val="both"/>
    </w:pPr>
    <w:r>
      <w:rPr>
        <w:noProof/>
        <w:lang w:eastAsia="en-US"/>
      </w:rPr>
      <w:drawing>
        <wp:anchor distT="0" distB="0" distL="0" distR="114935" simplePos="0" relativeHeight="2" behindDoc="1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834515" cy="13347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1334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pperplate Gothic Bold" w:eastAsia="Copperplate Gothic Bold" w:hAnsi="Copperplate Gothic Bold" w:cs="Copperplate Gothic Bold"/>
        <w:sz w:val="72"/>
        <w:szCs w:val="72"/>
      </w:rPr>
      <w:t xml:space="preserve">  </w:t>
    </w:r>
    <w:r>
      <w:rPr>
        <w:rFonts w:ascii="Copperplate Gothic Bold" w:hAnsi="Copperplate Gothic Bold" w:cs="Copperplate Gothic Bold"/>
        <w:sz w:val="72"/>
        <w:szCs w:val="72"/>
      </w:rPr>
      <w:t>BIOGRAPHY</w:t>
    </w:r>
  </w:p>
  <w:p w:rsidR="00925FAE" w:rsidRDefault="00B21785">
    <w:pPr>
      <w:ind w:firstLine="4140"/>
      <w:rPr>
        <w:rFonts w:ascii="Copperplate Gothic Bold" w:hAnsi="Copperplate Gothic Bold" w:cs="Copperplate Gothic Bold"/>
        <w:sz w:val="20"/>
        <w:szCs w:val="20"/>
      </w:rPr>
    </w:pPr>
    <w:r>
      <w:rPr>
        <w:rFonts w:ascii="Copperplate Gothic Bold" w:hAnsi="Copperplate Gothic Bold" w:cs="Copperplate Gothic Bold"/>
        <w:sz w:val="20"/>
        <w:szCs w:val="20"/>
      </w:rPr>
      <w:t>__________________________________________________________</w:t>
    </w:r>
  </w:p>
  <w:p w:rsidR="00925FAE" w:rsidRDefault="00B21785">
    <w:pPr>
      <w:ind w:firstLine="4140"/>
      <w:rPr>
        <w:rFonts w:ascii="Copperplate Gothic Bold" w:hAnsi="Copperplate Gothic Bold" w:cs="Copperplate Gothic Bold"/>
        <w:sz w:val="22"/>
        <w:szCs w:val="22"/>
        <w:u w:val="single"/>
      </w:rPr>
    </w:pPr>
    <w:r>
      <w:rPr>
        <w:rFonts w:ascii="Copperplate Gothic Bold" w:hAnsi="Copperplate Gothic Bold" w:cs="Copperplate Gothic Bold"/>
        <w:sz w:val="22"/>
        <w:szCs w:val="22"/>
        <w:u w:val="single"/>
      </w:rPr>
      <w:t>A DOCUMENTED ORIGINAL TUSKEGEE AIRMAN</w:t>
    </w:r>
  </w:p>
  <w:p w:rsidR="00925FAE" w:rsidRDefault="00925FAE">
    <w:pPr>
      <w:ind w:firstLine="4140"/>
      <w:rPr>
        <w:rFonts w:ascii="Copperplate Gothic Bold" w:hAnsi="Copperplate Gothic Bold" w:cs="Copperplate Gothic Bold"/>
        <w:sz w:val="22"/>
        <w:szCs w:val="22"/>
      </w:rPr>
    </w:pPr>
  </w:p>
  <w:p w:rsidR="00925FAE" w:rsidRDefault="00B21785">
    <w:pPr>
      <w:ind w:firstLine="4140"/>
      <w:jc w:val="center"/>
      <w:rPr>
        <w:rFonts w:ascii="Copperplate Gothic Bold" w:hAnsi="Copperplate Gothic Bold" w:cs="Copperplate Gothic Bold"/>
        <w:sz w:val="16"/>
        <w:szCs w:val="16"/>
      </w:rPr>
    </w:pPr>
    <w:r>
      <w:rPr>
        <w:rFonts w:ascii="Copperplate Gothic Bold" w:hAnsi="Copperplate Gothic Bold" w:cs="Copperplate Gothic Bold"/>
        <w:sz w:val="16"/>
        <w:szCs w:val="16"/>
      </w:rPr>
      <w:t>Tuskegee Airmen Inc. Public Relations, P.O. Box 830060</w:t>
    </w:r>
  </w:p>
  <w:p w:rsidR="00925FAE" w:rsidRDefault="00B21785">
    <w:pPr>
      <w:ind w:firstLine="4140"/>
      <w:jc w:val="center"/>
      <w:rPr>
        <w:rFonts w:ascii="Copperplate Gothic Bold" w:hAnsi="Copperplate Gothic Bold" w:cs="Copperplate Gothic Bold"/>
        <w:sz w:val="16"/>
        <w:szCs w:val="16"/>
      </w:rPr>
    </w:pPr>
    <w:r>
      <w:rPr>
        <w:rFonts w:ascii="Copperplate Gothic Bold" w:hAnsi="Copperplate Gothic Bold" w:cs="Copperplate Gothic Bold"/>
        <w:sz w:val="16"/>
        <w:szCs w:val="16"/>
      </w:rPr>
      <w:t>Tuskegee, AL 36083</w:t>
    </w:r>
  </w:p>
  <w:p w:rsidR="00925FAE" w:rsidRDefault="00925FAE">
    <w:pPr>
      <w:pStyle w:val="Header"/>
      <w:rPr>
        <w:rFonts w:ascii="Copperplate Gothic Bold" w:hAnsi="Copperplate Gothic Bold" w:cs="Copperplate Gothic Bold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AE"/>
    <w:rsid w:val="001E2F7E"/>
    <w:rsid w:val="0032183B"/>
    <w:rsid w:val="003F2EF0"/>
    <w:rsid w:val="008C6C19"/>
    <w:rsid w:val="008E0106"/>
    <w:rsid w:val="00925FAE"/>
    <w:rsid w:val="00B21785"/>
    <w:rsid w:val="00E3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E007"/>
  <w15:docId w15:val="{BBD1F11D-60AB-4FDC-BE93-F94BE4A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</w:pPr>
    <w:rPr>
      <w:rFonts w:ascii="Calibri" w:eastAsia="Calibri" w:hAnsi="Calibri" w:cs="AngsanaUPC"/>
      <w:color w:val="00000A"/>
      <w:sz w:val="24"/>
      <w:lang w:bidi="ar-SA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E2F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EF0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ai-tidewaterchap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Harvey</dc:creator>
  <cp:lastModifiedBy>SPANN, TERENCE J NH-03 USAF ACC ACC AMIC/PMCU</cp:lastModifiedBy>
  <cp:revision>2</cp:revision>
  <cp:lastPrinted>2016-07-03T14:41:00Z</cp:lastPrinted>
  <dcterms:created xsi:type="dcterms:W3CDTF">2020-06-22T15:41:00Z</dcterms:created>
  <dcterms:modified xsi:type="dcterms:W3CDTF">2020-06-22T15:41:00Z</dcterms:modified>
  <dc:language>en-US</dc:language>
</cp:coreProperties>
</file>