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59" w:rsidRDefault="00F1794D" w:rsidP="00FC45C4">
      <w:pPr>
        <w:ind w:left="2880" w:firstLine="720"/>
        <w:rPr>
          <w:rFonts w:ascii="Bookman Old Style" w:hAnsi="Bookman Old Style"/>
          <w:b/>
          <w:sz w:val="28"/>
        </w:rPr>
      </w:pPr>
      <w:r>
        <w:rPr>
          <w:rFonts w:ascii="Bookman Old Style" w:hAnsi="Bookman Old Style"/>
          <w:b/>
          <w:sz w:val="28"/>
        </w:rPr>
        <w:t>R</w:t>
      </w:r>
      <w:r w:rsidR="00223C59">
        <w:rPr>
          <w:rFonts w:ascii="Bookman Old Style" w:hAnsi="Bookman Old Style"/>
          <w:b/>
          <w:sz w:val="28"/>
        </w:rPr>
        <w:t>EGULAR MEETING</w:t>
      </w:r>
    </w:p>
    <w:p w:rsidR="00223C59" w:rsidRDefault="00223C59" w:rsidP="00FC45C4">
      <w:pPr>
        <w:pStyle w:val="Subtitle"/>
        <w:jc w:val="left"/>
      </w:pPr>
    </w:p>
    <w:p w:rsidR="00223C59" w:rsidRDefault="00FC45C4" w:rsidP="00FC45C4">
      <w:pPr>
        <w:pStyle w:val="Subtitle"/>
        <w:ind w:left="2160" w:firstLine="720"/>
        <w:jc w:val="left"/>
      </w:pPr>
      <w:r>
        <w:t xml:space="preserve">       </w:t>
      </w:r>
      <w:r w:rsidR="00752BB3">
        <w:t>DECEMBER 10</w:t>
      </w:r>
      <w:r>
        <w:t>, 2012</w:t>
      </w:r>
    </w:p>
    <w:p w:rsidR="00FC45C4" w:rsidRDefault="00FC45C4" w:rsidP="00FC45C4">
      <w:pPr>
        <w:pStyle w:val="Subtitle"/>
        <w:ind w:left="2160" w:firstLine="720"/>
        <w:jc w:val="left"/>
      </w:pPr>
    </w:p>
    <w:p w:rsidR="00E346A3" w:rsidRDefault="00223C59">
      <w:pPr>
        <w:pStyle w:val="Heading1"/>
        <w:ind w:left="1335"/>
      </w:pPr>
      <w:r>
        <w:t xml:space="preserve"> The Board of Trustees held the Regular Meeting of </w:t>
      </w:r>
      <w:r w:rsidR="00C31A40">
        <w:t>December 10, 2012</w:t>
      </w:r>
      <w:r w:rsidR="00E061BE">
        <w:t xml:space="preserve"> </w:t>
      </w:r>
      <w:r>
        <w:t xml:space="preserve">at </w:t>
      </w:r>
      <w:r w:rsidR="00E346A3">
        <w:t xml:space="preserve">  </w:t>
      </w:r>
    </w:p>
    <w:p w:rsidR="00223C59" w:rsidRDefault="00E346A3">
      <w:pPr>
        <w:pStyle w:val="Heading1"/>
        <w:ind w:left="1335"/>
      </w:pPr>
      <w:r>
        <w:t xml:space="preserve"> </w:t>
      </w:r>
      <w:r w:rsidR="00223C59">
        <w:t>the Village Municipal Building, 167 North Main Street, Liberty New York.</w:t>
      </w:r>
    </w:p>
    <w:p w:rsidR="00223C59" w:rsidRDefault="00223C59">
      <w:pPr>
        <w:ind w:left="1365"/>
        <w:rPr>
          <w:rFonts w:ascii="Bookman Old Style" w:hAnsi="Bookman Old Style"/>
          <w:sz w:val="24"/>
        </w:rPr>
      </w:pPr>
      <w:r>
        <w:rPr>
          <w:rFonts w:ascii="Bookman Old Style" w:hAnsi="Bookman Old Style"/>
          <w:sz w:val="24"/>
        </w:rPr>
        <w:t xml:space="preserve"> </w:t>
      </w:r>
      <w:r w:rsidR="006B57DF">
        <w:rPr>
          <w:rFonts w:ascii="Bookman Old Style" w:hAnsi="Bookman Old Style"/>
          <w:sz w:val="24"/>
        </w:rPr>
        <w:t>M</w:t>
      </w:r>
      <w:r>
        <w:rPr>
          <w:rFonts w:ascii="Bookman Old Style" w:hAnsi="Bookman Old Style"/>
          <w:sz w:val="24"/>
        </w:rPr>
        <w:t>ayor</w:t>
      </w:r>
      <w:r w:rsidR="00550D89">
        <w:rPr>
          <w:rFonts w:ascii="Bookman Old Style" w:hAnsi="Bookman Old Style"/>
          <w:sz w:val="24"/>
        </w:rPr>
        <w:t xml:space="preserve"> </w:t>
      </w:r>
      <w:r w:rsidR="006B57DF">
        <w:rPr>
          <w:rFonts w:ascii="Bookman Old Style" w:hAnsi="Bookman Old Style"/>
          <w:sz w:val="24"/>
        </w:rPr>
        <w:t xml:space="preserve">Winters </w:t>
      </w:r>
      <w:r>
        <w:rPr>
          <w:rFonts w:ascii="Bookman Old Style" w:hAnsi="Bookman Old Style"/>
          <w:sz w:val="24"/>
        </w:rPr>
        <w:t>opened the meeting with the Pledge of Allegiance.</w:t>
      </w:r>
    </w:p>
    <w:p w:rsidR="00223C59" w:rsidRDefault="00223C59">
      <w:pPr>
        <w:ind w:left="1365"/>
        <w:rPr>
          <w:rFonts w:ascii="Bookman Old Style" w:hAnsi="Bookman Old Style"/>
          <w:sz w:val="24"/>
        </w:rPr>
      </w:pPr>
      <w:r>
        <w:rPr>
          <w:rFonts w:ascii="Bookman Old Style" w:hAnsi="Bookman Old Style"/>
          <w:sz w:val="24"/>
        </w:rPr>
        <w:t xml:space="preserve">       </w:t>
      </w:r>
    </w:p>
    <w:p w:rsidR="00223C59" w:rsidRDefault="00223C59" w:rsidP="00E061BE">
      <w:pPr>
        <w:ind w:left="1365" w:hanging="1455"/>
        <w:rPr>
          <w:rFonts w:ascii="Bookman Old Style" w:hAnsi="Bookman Old Style"/>
          <w:sz w:val="24"/>
        </w:rPr>
      </w:pPr>
      <w:r>
        <w:rPr>
          <w:rFonts w:ascii="Bookman Old Style" w:hAnsi="Bookman Old Style"/>
          <w:b/>
          <w:sz w:val="24"/>
        </w:rPr>
        <w:t>PRESENT:</w:t>
      </w:r>
      <w:r>
        <w:rPr>
          <w:rFonts w:ascii="Bookman Old Style" w:hAnsi="Bookman Old Style"/>
          <w:b/>
          <w:sz w:val="24"/>
        </w:rPr>
        <w:tab/>
      </w:r>
      <w:r w:rsidR="006B57DF" w:rsidRPr="006B57DF">
        <w:rPr>
          <w:rFonts w:ascii="Bookman Old Style" w:hAnsi="Bookman Old Style"/>
          <w:sz w:val="24"/>
        </w:rPr>
        <w:t>Mayor Richard Winters</w:t>
      </w:r>
      <w:r w:rsidR="006B57DF" w:rsidRPr="00C46652">
        <w:rPr>
          <w:rFonts w:ascii="Bookman Old Style" w:hAnsi="Bookman Old Style"/>
          <w:sz w:val="24"/>
        </w:rPr>
        <w:t xml:space="preserve">, </w:t>
      </w:r>
      <w:r w:rsidR="00450676" w:rsidRPr="00450676">
        <w:rPr>
          <w:rFonts w:ascii="Bookman Old Style" w:hAnsi="Bookman Old Style"/>
          <w:sz w:val="24"/>
        </w:rPr>
        <w:t>Trustee</w:t>
      </w:r>
      <w:r w:rsidR="001D00A6">
        <w:rPr>
          <w:rFonts w:ascii="Bookman Old Style" w:hAnsi="Bookman Old Style"/>
          <w:bCs/>
          <w:sz w:val="24"/>
        </w:rPr>
        <w:t xml:space="preserve"> Corinne McGuire</w:t>
      </w:r>
      <w:r w:rsidR="00EF0205">
        <w:rPr>
          <w:rFonts w:ascii="Bookman Old Style" w:hAnsi="Bookman Old Style"/>
          <w:bCs/>
          <w:sz w:val="24"/>
        </w:rPr>
        <w:t xml:space="preserve">, </w:t>
      </w:r>
      <w:r w:rsidR="00450676">
        <w:rPr>
          <w:rFonts w:ascii="Bookman Old Style" w:hAnsi="Bookman Old Style"/>
          <w:bCs/>
          <w:sz w:val="24"/>
        </w:rPr>
        <w:t>Trustee Joan Stoddard</w:t>
      </w:r>
      <w:r w:rsidR="00C31A40">
        <w:rPr>
          <w:rFonts w:ascii="Bookman Old Style" w:hAnsi="Bookman Old Style"/>
          <w:bCs/>
          <w:sz w:val="24"/>
        </w:rPr>
        <w:t xml:space="preserve"> and Trustee Luis Alvarez</w:t>
      </w:r>
      <w:r w:rsidR="00C31642">
        <w:rPr>
          <w:rFonts w:ascii="Bookman Old Style" w:hAnsi="Bookman Old Style"/>
          <w:bCs/>
          <w:sz w:val="24"/>
        </w:rPr>
        <w:t xml:space="preserve">. </w:t>
      </w:r>
      <w:r>
        <w:rPr>
          <w:rFonts w:ascii="Bookman Old Style" w:hAnsi="Bookman Old Style"/>
          <w:bCs/>
          <w:sz w:val="24"/>
        </w:rPr>
        <w:t xml:space="preserve"> Also</w:t>
      </w:r>
      <w:r>
        <w:rPr>
          <w:rFonts w:ascii="Bookman Old Style" w:hAnsi="Bookman Old Style"/>
          <w:sz w:val="24"/>
        </w:rPr>
        <w:t xml:space="preserve"> Present: </w:t>
      </w:r>
      <w:r w:rsidR="00C31A40">
        <w:rPr>
          <w:rFonts w:ascii="Bookman Old Style" w:hAnsi="Bookman Old Style"/>
          <w:sz w:val="24"/>
        </w:rPr>
        <w:t>Langdon Chapman</w:t>
      </w:r>
      <w:r w:rsidR="007506A6">
        <w:rPr>
          <w:rFonts w:ascii="Bookman Old Style" w:hAnsi="Bookman Old Style"/>
          <w:sz w:val="24"/>
        </w:rPr>
        <w:t>,</w:t>
      </w:r>
      <w:r w:rsidR="00904711">
        <w:rPr>
          <w:rFonts w:ascii="Bookman Old Style" w:hAnsi="Bookman Old Style"/>
          <w:sz w:val="24"/>
        </w:rPr>
        <w:t xml:space="preserve"> Attorney for the Village </w:t>
      </w:r>
      <w:r>
        <w:rPr>
          <w:rFonts w:ascii="Bookman Old Style" w:hAnsi="Bookman Old Style"/>
          <w:sz w:val="24"/>
        </w:rPr>
        <w:t>and Judy Zurawski, Clerk/Treasurer</w:t>
      </w:r>
      <w:r w:rsidR="00D45CBA">
        <w:rPr>
          <w:rFonts w:ascii="Bookman Old Style" w:hAnsi="Bookman Old Style"/>
          <w:sz w:val="24"/>
        </w:rPr>
        <w:t>.</w:t>
      </w:r>
      <w:r w:rsidR="00904711">
        <w:rPr>
          <w:rFonts w:ascii="Bookman Old Style" w:hAnsi="Bookman Old Style"/>
          <w:sz w:val="24"/>
        </w:rPr>
        <w:t xml:space="preserve"> </w:t>
      </w:r>
    </w:p>
    <w:p w:rsidR="00E061BE" w:rsidRDefault="00E061BE" w:rsidP="00450676">
      <w:pPr>
        <w:ind w:left="1365" w:hanging="1365"/>
        <w:rPr>
          <w:rFonts w:ascii="Bookman Old Style" w:hAnsi="Bookman Old Style"/>
          <w:sz w:val="24"/>
        </w:rPr>
      </w:pPr>
    </w:p>
    <w:p w:rsidR="009624F4" w:rsidRDefault="00E061BE" w:rsidP="0071232E">
      <w:pPr>
        <w:ind w:left="1365" w:hanging="1455"/>
        <w:rPr>
          <w:rFonts w:ascii="Bookman Old Style" w:hAnsi="Bookman Old Style"/>
          <w:b/>
          <w:sz w:val="24"/>
        </w:rPr>
      </w:pPr>
      <w:r w:rsidRPr="00E061BE">
        <w:rPr>
          <w:rFonts w:ascii="Bookman Old Style" w:hAnsi="Bookman Old Style"/>
          <w:b/>
          <w:sz w:val="24"/>
        </w:rPr>
        <w:t>ABSENT:</w:t>
      </w:r>
      <w:r>
        <w:rPr>
          <w:rFonts w:ascii="Bookman Old Style" w:hAnsi="Bookman Old Style"/>
          <w:b/>
          <w:sz w:val="24"/>
        </w:rPr>
        <w:tab/>
      </w:r>
      <w:r w:rsidR="00FB02DF" w:rsidRPr="00FB02DF">
        <w:rPr>
          <w:rFonts w:ascii="Bookman Old Style" w:hAnsi="Bookman Old Style"/>
          <w:sz w:val="24"/>
        </w:rPr>
        <w:t>Trustee Shirley Lindsley</w:t>
      </w:r>
    </w:p>
    <w:p w:rsidR="0071232E" w:rsidRDefault="0071232E" w:rsidP="0071232E">
      <w:pPr>
        <w:ind w:left="1365" w:hanging="1455"/>
        <w:rPr>
          <w:rFonts w:ascii="Bookman Old Style" w:hAnsi="Bookman Old Style"/>
          <w:sz w:val="24"/>
        </w:rPr>
      </w:pPr>
    </w:p>
    <w:p w:rsidR="00223C59" w:rsidRDefault="00223C59">
      <w:pPr>
        <w:tabs>
          <w:tab w:val="left" w:pos="1440"/>
          <w:tab w:val="left" w:pos="1530"/>
        </w:tabs>
        <w:ind w:left="-90"/>
        <w:rPr>
          <w:rFonts w:ascii="Bookman Old Style" w:hAnsi="Bookman Old Style"/>
          <w:b/>
          <w:sz w:val="24"/>
        </w:rPr>
      </w:pPr>
      <w:r>
        <w:rPr>
          <w:rFonts w:ascii="Bookman Old Style" w:hAnsi="Bookman Old Style"/>
          <w:b/>
          <w:sz w:val="24"/>
        </w:rPr>
        <w:t xml:space="preserve">ALSO         </w:t>
      </w:r>
      <w:r w:rsidR="00202CDA" w:rsidRPr="00202CDA">
        <w:rPr>
          <w:rFonts w:ascii="Bookman Old Style" w:hAnsi="Bookman Old Style"/>
          <w:sz w:val="24"/>
        </w:rPr>
        <w:t>David Ohman (</w:t>
      </w:r>
      <w:r w:rsidR="006A5311" w:rsidRPr="00202CDA">
        <w:rPr>
          <w:rFonts w:ascii="Bookman Old Style" w:hAnsi="Bookman Old Style"/>
          <w:sz w:val="24"/>
        </w:rPr>
        <w:t>Delaware</w:t>
      </w:r>
      <w:r w:rsidR="006A5311">
        <w:rPr>
          <w:rFonts w:ascii="Bookman Old Style" w:hAnsi="Bookman Old Style"/>
          <w:sz w:val="24"/>
        </w:rPr>
        <w:t xml:space="preserve"> Engineering)</w:t>
      </w:r>
      <w:r w:rsidR="00BC7D31">
        <w:rPr>
          <w:rFonts w:ascii="Bookman Old Style" w:hAnsi="Bookman Old Style"/>
          <w:sz w:val="24"/>
        </w:rPr>
        <w:t xml:space="preserve">, </w:t>
      </w:r>
      <w:r w:rsidR="009624F4">
        <w:rPr>
          <w:rFonts w:ascii="Bookman Old Style" w:hAnsi="Bookman Old Style"/>
          <w:sz w:val="24"/>
        </w:rPr>
        <w:t>Police Chief Scott Kinne,</w:t>
      </w:r>
      <w:r w:rsidR="00C31642">
        <w:rPr>
          <w:rFonts w:ascii="Bookman Old Style" w:hAnsi="Bookman Old Style"/>
          <w:sz w:val="24"/>
        </w:rPr>
        <w:t xml:space="preserve"> Ronald</w:t>
      </w:r>
      <w:r w:rsidR="009624F4">
        <w:rPr>
          <w:rFonts w:ascii="Bookman Old Style" w:hAnsi="Bookman Old Style"/>
          <w:sz w:val="24"/>
        </w:rPr>
        <w:t xml:space="preserve"> </w:t>
      </w:r>
      <w:r w:rsidR="009E2A52">
        <w:rPr>
          <w:rFonts w:ascii="Bookman Old Style" w:hAnsi="Bookman Old Style"/>
          <w:sz w:val="24"/>
        </w:rPr>
        <w:t xml:space="preserve"> </w:t>
      </w:r>
      <w:r w:rsidR="00EE25C9">
        <w:rPr>
          <w:rFonts w:ascii="Bookman Old Style" w:hAnsi="Bookman Old Style"/>
          <w:sz w:val="24"/>
        </w:rPr>
        <w:t xml:space="preserve"> </w:t>
      </w:r>
      <w:r>
        <w:rPr>
          <w:rFonts w:ascii="Bookman Old Style" w:hAnsi="Bookman Old Style"/>
          <w:bCs/>
          <w:sz w:val="24"/>
        </w:rPr>
        <w:t xml:space="preserve">  </w:t>
      </w:r>
      <w:r>
        <w:rPr>
          <w:rFonts w:ascii="Bookman Old Style" w:hAnsi="Bookman Old Style"/>
          <w:b/>
          <w:sz w:val="24"/>
        </w:rPr>
        <w:t xml:space="preserve"> </w:t>
      </w:r>
      <w:r>
        <w:rPr>
          <w:rFonts w:ascii="Bookman Old Style" w:hAnsi="Bookman Old Style"/>
          <w:bCs/>
          <w:sz w:val="24"/>
        </w:rPr>
        <w:t xml:space="preserve">       </w:t>
      </w:r>
      <w:r>
        <w:rPr>
          <w:rFonts w:ascii="Bookman Old Style" w:hAnsi="Bookman Old Style"/>
          <w:b/>
          <w:sz w:val="24"/>
        </w:rPr>
        <w:t xml:space="preserve"> </w:t>
      </w:r>
    </w:p>
    <w:p w:rsidR="007744BE" w:rsidRDefault="00223C59" w:rsidP="006234B2">
      <w:pPr>
        <w:tabs>
          <w:tab w:val="left" w:pos="1440"/>
        </w:tabs>
        <w:ind w:hanging="90"/>
        <w:rPr>
          <w:rFonts w:ascii="Bookman Old Style" w:hAnsi="Bookman Old Style"/>
          <w:sz w:val="24"/>
        </w:rPr>
      </w:pPr>
      <w:r>
        <w:rPr>
          <w:rFonts w:ascii="Bookman Old Style" w:hAnsi="Bookman Old Style"/>
          <w:b/>
          <w:sz w:val="24"/>
        </w:rPr>
        <w:t xml:space="preserve">PRESENT: </w:t>
      </w:r>
      <w:r w:rsidR="009E2A52">
        <w:rPr>
          <w:rFonts w:ascii="Bookman Old Style" w:hAnsi="Bookman Old Style"/>
          <w:sz w:val="24"/>
        </w:rPr>
        <w:t xml:space="preserve"> </w:t>
      </w:r>
      <w:r w:rsidR="006234B2">
        <w:rPr>
          <w:rFonts w:ascii="Bookman Old Style" w:hAnsi="Bookman Old Style"/>
          <w:sz w:val="24"/>
        </w:rPr>
        <w:t xml:space="preserve">Stabak, </w:t>
      </w:r>
      <w:r w:rsidR="00C31642">
        <w:rPr>
          <w:rFonts w:ascii="Bookman Old Style" w:hAnsi="Bookman Old Style"/>
          <w:sz w:val="24"/>
        </w:rPr>
        <w:t xml:space="preserve">Police Detective Steven D’Agata, </w:t>
      </w:r>
      <w:r w:rsidR="00FB02DF">
        <w:rPr>
          <w:rFonts w:ascii="Bookman Old Style" w:hAnsi="Bookman Old Style"/>
          <w:sz w:val="24"/>
        </w:rPr>
        <w:t xml:space="preserve">Nicole Rieber, Lina Abu-Khalil, </w:t>
      </w:r>
      <w:r w:rsidR="00C31642">
        <w:rPr>
          <w:rFonts w:ascii="Bookman Old Style" w:hAnsi="Bookman Old Style"/>
          <w:sz w:val="24"/>
        </w:rPr>
        <w:t xml:space="preserve"> </w:t>
      </w:r>
      <w:r w:rsidR="00C31642">
        <w:rPr>
          <w:rFonts w:ascii="Bookman Old Style" w:hAnsi="Bookman Old Style"/>
          <w:sz w:val="24"/>
        </w:rPr>
        <w:tab/>
      </w:r>
      <w:r w:rsidR="006234B2">
        <w:rPr>
          <w:rFonts w:ascii="Bookman Old Style" w:hAnsi="Bookman Old Style"/>
          <w:sz w:val="24"/>
        </w:rPr>
        <w:t xml:space="preserve"> </w:t>
      </w:r>
      <w:r w:rsidR="003125FD">
        <w:rPr>
          <w:rFonts w:ascii="Bookman Old Style" w:hAnsi="Bookman Old Style"/>
          <w:sz w:val="24"/>
        </w:rPr>
        <w:t xml:space="preserve"> </w:t>
      </w:r>
      <w:r w:rsidR="00202CDA">
        <w:rPr>
          <w:rFonts w:ascii="Bookman Old Style" w:hAnsi="Bookman Old Style"/>
          <w:b/>
          <w:sz w:val="24"/>
        </w:rPr>
        <w:t xml:space="preserve">              </w:t>
      </w:r>
      <w:r w:rsidR="00202CDA">
        <w:rPr>
          <w:rFonts w:ascii="Bookman Old Style" w:hAnsi="Bookman Old Style"/>
          <w:sz w:val="24"/>
        </w:rPr>
        <w:t xml:space="preserve"> </w:t>
      </w:r>
      <w:r w:rsidR="007744BE">
        <w:rPr>
          <w:rFonts w:ascii="Bookman Old Style" w:hAnsi="Bookman Old Style"/>
          <w:sz w:val="24"/>
        </w:rPr>
        <w:t xml:space="preserve"> </w:t>
      </w:r>
    </w:p>
    <w:p w:rsidR="006234B2" w:rsidRDefault="007744BE" w:rsidP="006A5311">
      <w:pPr>
        <w:tabs>
          <w:tab w:val="left" w:pos="1440"/>
        </w:tabs>
        <w:ind w:left="-90"/>
        <w:rPr>
          <w:rFonts w:ascii="Bookman Old Style" w:hAnsi="Bookman Old Style"/>
          <w:sz w:val="24"/>
        </w:rPr>
      </w:pPr>
      <w:r>
        <w:rPr>
          <w:rFonts w:ascii="Bookman Old Style" w:hAnsi="Bookman Old Style"/>
          <w:b/>
          <w:sz w:val="24"/>
        </w:rPr>
        <w:t xml:space="preserve">                </w:t>
      </w:r>
      <w:r w:rsidR="006234B2">
        <w:rPr>
          <w:rFonts w:ascii="Bookman Old Style" w:hAnsi="Bookman Old Style"/>
          <w:b/>
          <w:sz w:val="24"/>
        </w:rPr>
        <w:t xml:space="preserve">  </w:t>
      </w:r>
      <w:r w:rsidR="00FB02DF" w:rsidRPr="00FB02DF">
        <w:rPr>
          <w:rFonts w:ascii="Bookman Old Style" w:hAnsi="Bookman Old Style"/>
          <w:sz w:val="24"/>
        </w:rPr>
        <w:t>Daniel Ratner Sr.,</w:t>
      </w:r>
      <w:r w:rsidR="00FB02DF">
        <w:rPr>
          <w:rFonts w:ascii="Bookman Old Style" w:hAnsi="Bookman Old Style"/>
          <w:sz w:val="24"/>
        </w:rPr>
        <w:t xml:space="preserve"> Henrich Strauch and Maurice Galant.</w:t>
      </w:r>
    </w:p>
    <w:p w:rsidR="00FB02DF" w:rsidRPr="00FB02DF" w:rsidRDefault="00FB02DF" w:rsidP="006A5311">
      <w:pPr>
        <w:tabs>
          <w:tab w:val="left" w:pos="1440"/>
        </w:tabs>
        <w:ind w:left="-90"/>
        <w:rPr>
          <w:rFonts w:ascii="Bookman Old Style" w:hAnsi="Bookman Old Style"/>
          <w:sz w:val="24"/>
        </w:rPr>
      </w:pPr>
    </w:p>
    <w:p w:rsidR="00223C59" w:rsidRDefault="00223C59" w:rsidP="00E061B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C31642">
        <w:rPr>
          <w:rFonts w:ascii="Bookman Old Style" w:hAnsi="Bookman Old Style"/>
          <w:sz w:val="24"/>
        </w:rPr>
        <w:t xml:space="preserve"> </w:t>
      </w:r>
      <w:r w:rsidR="00FB02DF">
        <w:rPr>
          <w:rFonts w:ascii="Bookman Old Style" w:hAnsi="Bookman Old Style"/>
          <w:sz w:val="24"/>
        </w:rPr>
        <w:t>Stoddard</w:t>
      </w:r>
      <w:r w:rsidR="001A01D2">
        <w:rPr>
          <w:rFonts w:ascii="Bookman Old Style" w:hAnsi="Bookman Old Style"/>
          <w:sz w:val="24"/>
        </w:rPr>
        <w:t>,</w:t>
      </w:r>
      <w:r>
        <w:rPr>
          <w:rFonts w:ascii="Bookman Old Style" w:hAnsi="Bookman Old Style"/>
          <w:sz w:val="24"/>
        </w:rPr>
        <w:t xml:space="preserve"> seconded by Trustee</w:t>
      </w:r>
      <w:r w:rsidR="00FB02DF">
        <w:rPr>
          <w:rFonts w:ascii="Bookman Old Style" w:hAnsi="Bookman Old Style"/>
          <w:sz w:val="24"/>
        </w:rPr>
        <w:t xml:space="preserve"> Alvarez</w:t>
      </w:r>
      <w:r w:rsidR="001D00A6">
        <w:rPr>
          <w:rFonts w:ascii="Bookman Old Style" w:hAnsi="Bookman Old Style"/>
          <w:sz w:val="24"/>
        </w:rPr>
        <w:t xml:space="preserve"> </w:t>
      </w:r>
      <w:r>
        <w:rPr>
          <w:rFonts w:ascii="Bookman Old Style" w:hAnsi="Bookman Old Style"/>
          <w:sz w:val="24"/>
        </w:rPr>
        <w:t xml:space="preserve">and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Pr>
          <w:rFonts w:ascii="Bookman Old Style" w:hAnsi="Bookman Old Style"/>
          <w:bCs/>
          <w:sz w:val="24"/>
        </w:rPr>
        <w:t>unanimously c</w:t>
      </w:r>
      <w:r>
        <w:rPr>
          <w:rFonts w:ascii="Bookman Old Style" w:hAnsi="Bookman Old Style"/>
          <w:sz w:val="24"/>
        </w:rPr>
        <w:t>arried approving the following minutes:</w:t>
      </w:r>
    </w:p>
    <w:p w:rsidR="00402E10" w:rsidRDefault="00223C59" w:rsidP="00E061BE">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p>
    <w:p w:rsidR="005B77E4" w:rsidRDefault="00402E10">
      <w:pPr>
        <w:ind w:left="1440"/>
        <w:rPr>
          <w:rFonts w:ascii="Comic Sans MS" w:hAnsi="Comic Sans MS"/>
          <w:sz w:val="24"/>
        </w:rPr>
      </w:pPr>
      <w:r>
        <w:rPr>
          <w:rFonts w:ascii="Bookman Old Style" w:hAnsi="Bookman Old Style"/>
          <w:sz w:val="24"/>
        </w:rPr>
        <w:tab/>
      </w:r>
      <w:r w:rsidR="00C31A40">
        <w:rPr>
          <w:rFonts w:ascii="Comic Sans MS" w:hAnsi="Comic Sans MS"/>
          <w:sz w:val="24"/>
        </w:rPr>
        <w:t>PUBLIC HEARING</w:t>
      </w:r>
      <w:r w:rsidR="00312CD2" w:rsidRPr="00904711">
        <w:rPr>
          <w:rFonts w:ascii="Comic Sans MS" w:hAnsi="Comic Sans MS"/>
          <w:sz w:val="24"/>
        </w:rPr>
        <w:t xml:space="preserve"> –</w:t>
      </w:r>
      <w:r w:rsidR="00312CD2" w:rsidRPr="00312CD2">
        <w:rPr>
          <w:rFonts w:ascii="Comic Sans MS" w:hAnsi="Comic Sans MS"/>
          <w:sz w:val="24"/>
        </w:rPr>
        <w:t xml:space="preserve"> </w:t>
      </w:r>
      <w:r w:rsidR="00C31A40">
        <w:rPr>
          <w:rFonts w:ascii="Comic Sans MS" w:hAnsi="Comic Sans MS"/>
          <w:sz w:val="24"/>
        </w:rPr>
        <w:t>NOVEMBER 13, 2012 Re: 12 Lake Street</w:t>
      </w:r>
    </w:p>
    <w:p w:rsidR="00C31A40" w:rsidRDefault="00C31A40">
      <w:pPr>
        <w:ind w:left="1440"/>
        <w:rPr>
          <w:rFonts w:ascii="Comic Sans MS" w:hAnsi="Comic Sans MS"/>
          <w:sz w:val="24"/>
        </w:rPr>
      </w:pPr>
    </w:p>
    <w:p w:rsidR="00C31A40" w:rsidRDefault="00C31A40">
      <w:pPr>
        <w:ind w:left="1440"/>
        <w:rPr>
          <w:rFonts w:ascii="Bookman Old Style" w:hAnsi="Bookman Old Style"/>
          <w:sz w:val="24"/>
        </w:rPr>
      </w:pPr>
      <w:r>
        <w:rPr>
          <w:rFonts w:ascii="Bookman Old Style" w:hAnsi="Bookman Old Style"/>
          <w:sz w:val="24"/>
        </w:rPr>
        <w:t>Motion by Trustee</w:t>
      </w:r>
      <w:r w:rsidR="00FB02DF">
        <w:rPr>
          <w:rFonts w:ascii="Bookman Old Style" w:hAnsi="Bookman Old Style"/>
          <w:sz w:val="24"/>
        </w:rPr>
        <w:t xml:space="preserve"> Stoddard</w:t>
      </w:r>
      <w:r>
        <w:rPr>
          <w:rFonts w:ascii="Bookman Old Style" w:hAnsi="Bookman Old Style"/>
          <w:sz w:val="24"/>
        </w:rPr>
        <w:t>, seconded by Trustee</w:t>
      </w:r>
      <w:r w:rsidR="00FB02DF">
        <w:rPr>
          <w:rFonts w:ascii="Bookman Old Style" w:hAnsi="Bookman Old Style"/>
          <w:sz w:val="24"/>
        </w:rPr>
        <w:t xml:space="preserve"> McGuire</w:t>
      </w:r>
      <w:r>
        <w:rPr>
          <w:rFonts w:ascii="Bookman Old Style" w:hAnsi="Bookman Old Style"/>
          <w:sz w:val="24"/>
        </w:rPr>
        <w:t xml:space="preserve"> and unanimously carried approving the following minutes:</w:t>
      </w:r>
    </w:p>
    <w:p w:rsidR="00C31A40" w:rsidRDefault="00C31A40">
      <w:pPr>
        <w:ind w:left="1440"/>
        <w:rPr>
          <w:rFonts w:ascii="Bookman Old Style" w:hAnsi="Bookman Old Style"/>
          <w:sz w:val="24"/>
        </w:rPr>
      </w:pPr>
    </w:p>
    <w:p w:rsidR="00C31A40" w:rsidRPr="00C31A40" w:rsidRDefault="00C31A40">
      <w:pPr>
        <w:ind w:left="1440"/>
        <w:rPr>
          <w:rFonts w:ascii="Comic Sans MS" w:hAnsi="Comic Sans MS"/>
          <w:sz w:val="24"/>
        </w:rPr>
      </w:pPr>
      <w:r>
        <w:rPr>
          <w:rFonts w:ascii="Bookman Old Style" w:hAnsi="Bookman Old Style"/>
          <w:sz w:val="24"/>
        </w:rPr>
        <w:tab/>
      </w:r>
      <w:r>
        <w:rPr>
          <w:rFonts w:ascii="Comic Sans MS" w:hAnsi="Comic Sans MS"/>
          <w:sz w:val="24"/>
        </w:rPr>
        <w:t>REGULAR MEETING – NOVEMBER 13, 2012</w:t>
      </w:r>
    </w:p>
    <w:p w:rsidR="00C46652" w:rsidRDefault="00C46652">
      <w:pPr>
        <w:ind w:left="1440"/>
        <w:rPr>
          <w:rFonts w:ascii="Comic Sans MS" w:hAnsi="Comic Sans MS"/>
          <w:sz w:val="24"/>
        </w:rPr>
      </w:pPr>
    </w:p>
    <w:p w:rsidR="00223C59" w:rsidRPr="0082659A" w:rsidRDefault="0082659A" w:rsidP="0082659A">
      <w:pPr>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Pr>
          <w:rFonts w:ascii="Bookman Old Style" w:hAnsi="Bookman Old Style"/>
          <w:sz w:val="24"/>
        </w:rPr>
        <w:t xml:space="preserve">Mayor </w:t>
      </w:r>
      <w:r w:rsidR="006B57DF">
        <w:rPr>
          <w:rFonts w:ascii="Bookman Old Style" w:hAnsi="Bookman Old Style"/>
          <w:sz w:val="24"/>
        </w:rPr>
        <w:t>Winters</w:t>
      </w:r>
      <w:r>
        <w:rPr>
          <w:rFonts w:ascii="Bookman Old Style" w:hAnsi="Bookman Old Style"/>
          <w:sz w:val="24"/>
        </w:rPr>
        <w:t xml:space="preserve"> said the Village has received</w:t>
      </w:r>
      <w:r w:rsidR="00D734F3">
        <w:rPr>
          <w:rFonts w:ascii="Bookman Old Style" w:hAnsi="Bookman Old Style"/>
          <w:sz w:val="24"/>
        </w:rPr>
        <w:t xml:space="preserve"> </w:t>
      </w:r>
      <w:r>
        <w:rPr>
          <w:rFonts w:ascii="Bookman Old Style" w:hAnsi="Bookman Old Style"/>
          <w:sz w:val="24"/>
        </w:rPr>
        <w:t>the following</w:t>
      </w:r>
      <w:r w:rsidR="0071232E">
        <w:rPr>
          <w:rFonts w:ascii="Bookman Old Style" w:hAnsi="Bookman Old Style"/>
          <w:sz w:val="24"/>
        </w:rPr>
        <w:t xml:space="preserve"> correspondence</w:t>
      </w:r>
      <w:r w:rsidR="00DC0A62">
        <w:rPr>
          <w:rFonts w:ascii="Bookman Old Style" w:hAnsi="Bookman Old Style"/>
          <w:sz w:val="24"/>
        </w:rPr>
        <w:t xml:space="preserve"> </w:t>
      </w:r>
      <w:r>
        <w:rPr>
          <w:rFonts w:ascii="Bookman Old Style" w:hAnsi="Bookman Old Style"/>
          <w:sz w:val="24"/>
        </w:rPr>
        <w:t xml:space="preserve"> </w:t>
      </w:r>
    </w:p>
    <w:p w:rsidR="0082659A" w:rsidRDefault="0082659A" w:rsidP="0082659A">
      <w:pPr>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:and it is available in the Clerk’s Office:</w:t>
      </w:r>
    </w:p>
    <w:p w:rsidR="00D734F3" w:rsidRDefault="00D734F3" w:rsidP="0082659A">
      <w:pPr>
        <w:rPr>
          <w:rFonts w:ascii="Bookman Old Style" w:hAnsi="Bookman Old Style"/>
          <w:sz w:val="24"/>
        </w:rPr>
      </w:pPr>
    </w:p>
    <w:p w:rsidR="0082659A" w:rsidRDefault="00D734F3" w:rsidP="0082659A">
      <w:pPr>
        <w:rPr>
          <w:rFonts w:ascii="Bookman Old Style" w:hAnsi="Bookman Old Style"/>
          <w:sz w:val="24"/>
        </w:rPr>
      </w:pPr>
      <w:r>
        <w:rPr>
          <w:rFonts w:ascii="Bookman Old Style" w:hAnsi="Bookman Old Style"/>
          <w:sz w:val="24"/>
        </w:rPr>
        <w:tab/>
      </w:r>
      <w:r>
        <w:rPr>
          <w:rFonts w:ascii="Bookman Old Style" w:hAnsi="Bookman Old Style"/>
          <w:sz w:val="24"/>
        </w:rPr>
        <w:tab/>
      </w:r>
      <w:r w:rsidRPr="00D734F3">
        <w:rPr>
          <w:rFonts w:ascii="Bookman Old Style" w:hAnsi="Bookman Old Style"/>
          <w:sz w:val="24"/>
          <w:u w:val="single"/>
        </w:rPr>
        <w:t>INCOMING</w:t>
      </w:r>
    </w:p>
    <w:p w:rsidR="00E061BE" w:rsidRDefault="00204B44" w:rsidP="00E061BE">
      <w:pPr>
        <w:numPr>
          <w:ilvl w:val="0"/>
          <w:numId w:val="2"/>
        </w:numPr>
        <w:rPr>
          <w:rFonts w:ascii="Bookman Old Style" w:hAnsi="Bookman Old Style"/>
          <w:sz w:val="24"/>
        </w:rPr>
      </w:pPr>
      <w:r>
        <w:rPr>
          <w:rFonts w:ascii="Bookman Old Style" w:hAnsi="Bookman Old Style"/>
          <w:sz w:val="24"/>
        </w:rPr>
        <w:t>Agenda for Planning Board Meeting 12/13/12</w:t>
      </w:r>
    </w:p>
    <w:p w:rsidR="00FB02DF" w:rsidRDefault="00FB02DF" w:rsidP="00FB02DF">
      <w:pPr>
        <w:rPr>
          <w:rFonts w:ascii="Bookman Old Style" w:hAnsi="Bookman Old Style"/>
          <w:sz w:val="24"/>
        </w:rPr>
      </w:pPr>
    </w:p>
    <w:p w:rsidR="00204B44" w:rsidRDefault="00204B44" w:rsidP="00204B44">
      <w:pPr>
        <w:ind w:left="1440"/>
        <w:rPr>
          <w:rFonts w:ascii="Bookman Old Style" w:hAnsi="Bookman Old Style"/>
          <w:sz w:val="24"/>
          <w:u w:val="single"/>
        </w:rPr>
      </w:pPr>
      <w:r w:rsidRPr="00204B44">
        <w:rPr>
          <w:rFonts w:ascii="Bookman Old Style" w:hAnsi="Bookman Old Style"/>
          <w:sz w:val="24"/>
          <w:u w:val="single"/>
        </w:rPr>
        <w:t>OUTGOING</w:t>
      </w:r>
    </w:p>
    <w:p w:rsidR="001E6A42" w:rsidRDefault="00204B44" w:rsidP="00204B44">
      <w:pPr>
        <w:pStyle w:val="ListParagraph"/>
        <w:numPr>
          <w:ilvl w:val="0"/>
          <w:numId w:val="2"/>
        </w:numPr>
        <w:rPr>
          <w:rFonts w:ascii="Bookman Old Style" w:hAnsi="Bookman Old Style"/>
          <w:sz w:val="24"/>
        </w:rPr>
      </w:pPr>
      <w:r>
        <w:rPr>
          <w:rFonts w:ascii="Bookman Old Style" w:hAnsi="Bookman Old Style"/>
          <w:sz w:val="24"/>
        </w:rPr>
        <w:t>Letter to Elected Officials</w:t>
      </w:r>
      <w:r w:rsidR="00F2093C">
        <w:rPr>
          <w:rFonts w:ascii="Bookman Old Style" w:hAnsi="Bookman Old Style"/>
          <w:sz w:val="24"/>
        </w:rPr>
        <w:t xml:space="preserve"> 11/19/12</w:t>
      </w:r>
    </w:p>
    <w:p w:rsidR="00204B44" w:rsidRDefault="00204B44" w:rsidP="00204B44">
      <w:pPr>
        <w:pStyle w:val="ListParagraph"/>
        <w:numPr>
          <w:ilvl w:val="0"/>
          <w:numId w:val="2"/>
        </w:numPr>
        <w:rPr>
          <w:rFonts w:ascii="Bookman Old Style" w:hAnsi="Bookman Old Style"/>
          <w:sz w:val="24"/>
        </w:rPr>
      </w:pPr>
      <w:r w:rsidRPr="00204B44">
        <w:rPr>
          <w:rFonts w:ascii="Bookman Old Style" w:hAnsi="Bookman Old Style"/>
          <w:sz w:val="24"/>
        </w:rPr>
        <w:t>Letter to T. Pellam Re: Stop Signs</w:t>
      </w:r>
      <w:r w:rsidR="00F2093C">
        <w:rPr>
          <w:rFonts w:ascii="Bookman Old Style" w:hAnsi="Bookman Old Style"/>
          <w:sz w:val="24"/>
        </w:rPr>
        <w:t xml:space="preserve"> 11/21/12</w:t>
      </w:r>
    </w:p>
    <w:p w:rsidR="00204B44" w:rsidRPr="00204B44" w:rsidRDefault="00204B44" w:rsidP="00204B44">
      <w:pPr>
        <w:rPr>
          <w:rFonts w:ascii="Bookman Old Style" w:hAnsi="Bookman Old Style"/>
          <w:sz w:val="24"/>
        </w:rPr>
      </w:pPr>
    </w:p>
    <w:p w:rsidR="00223C59" w:rsidRDefault="00223C59">
      <w:pPr>
        <w:tabs>
          <w:tab w:val="left" w:pos="0"/>
        </w:tabs>
        <w:rPr>
          <w:rFonts w:ascii="Bookman Old Style" w:hAnsi="Bookman Old Style"/>
          <w:sz w:val="24"/>
        </w:rPr>
      </w:pPr>
      <w:r>
        <w:rPr>
          <w:rFonts w:ascii="Bookman Old Style" w:hAnsi="Bookman Old Style"/>
          <w:b/>
          <w:bCs/>
          <w:sz w:val="24"/>
        </w:rPr>
        <w:t>PUBLIC</w:t>
      </w:r>
      <w:r>
        <w:rPr>
          <w:rFonts w:ascii="Bookman Old Style" w:hAnsi="Bookman Old Style"/>
          <w:b/>
          <w:bCs/>
          <w:sz w:val="24"/>
        </w:rPr>
        <w:tab/>
      </w:r>
      <w:r>
        <w:rPr>
          <w:rFonts w:ascii="Bookman Old Style" w:hAnsi="Bookman Old Style"/>
          <w:sz w:val="24"/>
        </w:rPr>
        <w:t>Mayor</w:t>
      </w:r>
      <w:r w:rsidR="006B57DF">
        <w:rPr>
          <w:rFonts w:ascii="Bookman Old Style" w:hAnsi="Bookman Old Style"/>
          <w:sz w:val="24"/>
        </w:rPr>
        <w:t xml:space="preserve"> Winters</w:t>
      </w:r>
      <w:r>
        <w:rPr>
          <w:rFonts w:ascii="Bookman Old Style" w:hAnsi="Bookman Old Style"/>
          <w:sz w:val="24"/>
        </w:rPr>
        <w:t xml:space="preserve"> opened the meeting to comments from the</w:t>
      </w:r>
      <w:r w:rsidR="007506A6">
        <w:rPr>
          <w:rFonts w:ascii="Bookman Old Style" w:hAnsi="Bookman Old Style"/>
          <w:sz w:val="24"/>
        </w:rPr>
        <w:t xml:space="preserve"> Public.</w:t>
      </w:r>
      <w:r>
        <w:rPr>
          <w:rFonts w:ascii="Bookman Old Style" w:hAnsi="Bookman Old Style"/>
          <w:sz w:val="24"/>
        </w:rPr>
        <w:t xml:space="preserve">  </w:t>
      </w:r>
    </w:p>
    <w:p w:rsidR="00550D89" w:rsidRDefault="00223C59">
      <w:pPr>
        <w:rPr>
          <w:rFonts w:ascii="Comic Sans MS" w:hAnsi="Comic Sans MS"/>
          <w:u w:val="single"/>
        </w:rPr>
      </w:pPr>
      <w:r>
        <w:rPr>
          <w:rFonts w:ascii="Bookman Old Style" w:hAnsi="Bookman Old Style"/>
          <w:b/>
          <w:bCs/>
          <w:sz w:val="24"/>
        </w:rPr>
        <w:t>COMMENTS</w:t>
      </w:r>
      <w:r w:rsidRPr="00550D89">
        <w:rPr>
          <w:rFonts w:ascii="Bookman Old Style" w:hAnsi="Bookman Old Style"/>
          <w:sz w:val="24"/>
          <w:szCs w:val="24"/>
        </w:rPr>
        <w:t>:</w:t>
      </w:r>
      <w:r w:rsidR="00550D89" w:rsidRPr="00550D89">
        <w:rPr>
          <w:rFonts w:ascii="Bookman Old Style" w:hAnsi="Bookman Old Style"/>
          <w:sz w:val="24"/>
          <w:szCs w:val="24"/>
        </w:rPr>
        <w:t xml:space="preserve"> </w:t>
      </w:r>
    </w:p>
    <w:p w:rsidR="00883369" w:rsidRDefault="00E061BE" w:rsidP="00024095">
      <w:pPr>
        <w:pStyle w:val="BodyTextIndent"/>
        <w:tabs>
          <w:tab w:val="left" w:pos="1440"/>
          <w:tab w:val="left" w:pos="3675"/>
        </w:tabs>
        <w:ind w:left="0"/>
        <w:rPr>
          <w:rFonts w:ascii="Comic Sans MS" w:hAnsi="Comic Sans MS"/>
          <w:u w:val="single"/>
        </w:rPr>
      </w:pPr>
      <w:r>
        <w:rPr>
          <w:rFonts w:ascii="Comic Sans MS" w:hAnsi="Comic Sans MS"/>
        </w:rPr>
        <w:tab/>
      </w:r>
      <w:r w:rsidR="00FB02DF" w:rsidRPr="00FB02DF">
        <w:rPr>
          <w:rFonts w:ascii="Comic Sans MS" w:hAnsi="Comic Sans MS"/>
          <w:u w:val="single"/>
        </w:rPr>
        <w:t xml:space="preserve">Henrich Strauch – Liberty CDC </w:t>
      </w:r>
    </w:p>
    <w:p w:rsidR="00FB02DF" w:rsidRDefault="00FB02DF" w:rsidP="00024095">
      <w:pPr>
        <w:pStyle w:val="BodyTextIndent"/>
        <w:tabs>
          <w:tab w:val="left" w:pos="1440"/>
          <w:tab w:val="left" w:pos="3675"/>
        </w:tabs>
        <w:ind w:left="0"/>
        <w:rPr>
          <w:rFonts w:ascii="Comic Sans MS" w:hAnsi="Comic Sans MS"/>
          <w:u w:val="single"/>
        </w:rPr>
      </w:pPr>
    </w:p>
    <w:p w:rsidR="00FB02DF" w:rsidRDefault="00FB02DF" w:rsidP="00FB02DF">
      <w:pPr>
        <w:pStyle w:val="BodyTextIndent"/>
        <w:tabs>
          <w:tab w:val="left" w:pos="1440"/>
          <w:tab w:val="left" w:pos="3675"/>
        </w:tabs>
      </w:pPr>
      <w:r>
        <w:t>Henrich presented plans to the Board for the Skate Park.  He said he will be reviewing the plans with P</w:t>
      </w:r>
      <w:r w:rsidR="009C7B5E">
        <w:t>e</w:t>
      </w:r>
      <w:r>
        <w:t>ter Parks this week and it will be presented to the Planning Board on Thursday, December 13</w:t>
      </w:r>
      <w:r w:rsidRPr="00FB02DF">
        <w:rPr>
          <w:vertAlign w:val="superscript"/>
        </w:rPr>
        <w:t>th</w:t>
      </w:r>
      <w:r>
        <w:t>.  He said the project is slated to begin in the Spring of 2013.</w:t>
      </w:r>
    </w:p>
    <w:p w:rsidR="00FB02DF" w:rsidRDefault="00FB02DF" w:rsidP="00FB02DF">
      <w:pPr>
        <w:pStyle w:val="BodyTextIndent"/>
        <w:tabs>
          <w:tab w:val="left" w:pos="1440"/>
          <w:tab w:val="left" w:pos="3675"/>
        </w:tabs>
      </w:pPr>
    </w:p>
    <w:p w:rsidR="00FB02DF" w:rsidRDefault="00FB02DF" w:rsidP="00FB02DF">
      <w:pPr>
        <w:pStyle w:val="BodyTextIndent"/>
        <w:tabs>
          <w:tab w:val="left" w:pos="1440"/>
          <w:tab w:val="left" w:pos="3675"/>
        </w:tabs>
      </w:pPr>
      <w:r>
        <w:lastRenderedPageBreak/>
        <w:t xml:space="preserve">Henrich </w:t>
      </w:r>
      <w:r w:rsidR="00F2093C">
        <w:t>informed the Board that</w:t>
      </w:r>
      <w:r>
        <w:t xml:space="preserve"> the Park will be managed by the Town of Liberty </w:t>
      </w:r>
      <w:r w:rsidR="00F2093C">
        <w:t>P</w:t>
      </w:r>
      <w:r>
        <w:t>arks and Recreation Department and we will need an Intermunicipal Agreement between the Town of Liberty and the Village of Liberty.</w:t>
      </w:r>
    </w:p>
    <w:p w:rsidR="00FB02DF" w:rsidRDefault="00FB02DF" w:rsidP="00FB02DF">
      <w:pPr>
        <w:pStyle w:val="BodyTextIndent"/>
        <w:tabs>
          <w:tab w:val="left" w:pos="1440"/>
          <w:tab w:val="left" w:pos="3675"/>
        </w:tabs>
      </w:pPr>
    </w:p>
    <w:p w:rsidR="00FB02DF" w:rsidRDefault="00FB02DF" w:rsidP="00FB02DF">
      <w:pPr>
        <w:pStyle w:val="BodyTextIndent"/>
        <w:tabs>
          <w:tab w:val="left" w:pos="1440"/>
          <w:tab w:val="left" w:pos="3675"/>
        </w:tabs>
      </w:pPr>
      <w:r>
        <w:t xml:space="preserve">Mayor Winters </w:t>
      </w:r>
      <w:r w:rsidR="00F2093C">
        <w:t>told Henrich that in</w:t>
      </w:r>
      <w:r>
        <w:t xml:space="preserve"> his discussions with Peter Parks they should make sure that the sewer </w:t>
      </w:r>
      <w:r w:rsidR="00F2093C">
        <w:t>infrastructure in the area</w:t>
      </w:r>
      <w:r>
        <w:t xml:space="preserve"> is not covered.</w:t>
      </w:r>
    </w:p>
    <w:p w:rsidR="00FB02DF" w:rsidRDefault="00FB02DF" w:rsidP="00FB02DF">
      <w:pPr>
        <w:pStyle w:val="BodyTextIndent"/>
        <w:tabs>
          <w:tab w:val="left" w:pos="1440"/>
          <w:tab w:val="left" w:pos="3675"/>
        </w:tabs>
      </w:pPr>
    </w:p>
    <w:p w:rsidR="00FB02DF" w:rsidRDefault="00FB02DF" w:rsidP="00FB02DF">
      <w:pPr>
        <w:pStyle w:val="BodyTextIndent"/>
        <w:tabs>
          <w:tab w:val="left" w:pos="1440"/>
          <w:tab w:val="left" w:pos="3675"/>
        </w:tabs>
      </w:pPr>
      <w:r>
        <w:t xml:space="preserve">The Board thanked him for the report and said they are happy that it is moving forwarded. </w:t>
      </w:r>
    </w:p>
    <w:p w:rsidR="00FB02DF" w:rsidRPr="00FB02DF" w:rsidRDefault="00FB02DF" w:rsidP="00024095">
      <w:pPr>
        <w:pStyle w:val="BodyTextIndent"/>
        <w:tabs>
          <w:tab w:val="left" w:pos="1440"/>
          <w:tab w:val="left" w:pos="3675"/>
        </w:tabs>
        <w:ind w:left="0"/>
      </w:pPr>
    </w:p>
    <w:p w:rsidR="0032730E" w:rsidRDefault="00144C9E" w:rsidP="00DD751A">
      <w:pPr>
        <w:pStyle w:val="BodyTextIndent"/>
        <w:tabs>
          <w:tab w:val="left" w:pos="1440"/>
          <w:tab w:val="left" w:pos="1890"/>
          <w:tab w:val="left" w:pos="3675"/>
        </w:tabs>
        <w:ind w:left="0"/>
        <w:rPr>
          <w:bCs/>
        </w:rPr>
      </w:pPr>
      <w:r>
        <w:rPr>
          <w:b/>
          <w:bCs/>
        </w:rPr>
        <w:t>ATTOR</w:t>
      </w:r>
      <w:r w:rsidR="0032730E">
        <w:rPr>
          <w:b/>
          <w:bCs/>
        </w:rPr>
        <w:t>NEY</w:t>
      </w:r>
      <w:r w:rsidR="0032730E">
        <w:rPr>
          <w:b/>
          <w:bCs/>
        </w:rPr>
        <w:tab/>
      </w:r>
      <w:r w:rsidR="0032730E">
        <w:rPr>
          <w:bCs/>
        </w:rPr>
        <w:t xml:space="preserve"> </w:t>
      </w:r>
      <w:r w:rsidR="00FB02DF">
        <w:rPr>
          <w:bCs/>
        </w:rPr>
        <w:t>Langdon Chapman said that he would review some of the CDBG</w:t>
      </w:r>
      <w:r w:rsidR="000465BE">
        <w:rPr>
          <w:bCs/>
        </w:rPr>
        <w:t xml:space="preserve"> litigation</w:t>
      </w:r>
      <w:r w:rsidR="00FB02DF">
        <w:rPr>
          <w:bCs/>
        </w:rPr>
        <w:t xml:space="preserve"> </w:t>
      </w:r>
    </w:p>
    <w:p w:rsidR="0032730E" w:rsidRDefault="00A4390D" w:rsidP="0032730E">
      <w:pPr>
        <w:pStyle w:val="BodyTextIndent"/>
        <w:tabs>
          <w:tab w:val="left" w:pos="1440"/>
          <w:tab w:val="left" w:pos="1890"/>
          <w:tab w:val="left" w:pos="3675"/>
        </w:tabs>
        <w:ind w:left="0"/>
        <w:rPr>
          <w:bCs/>
        </w:rPr>
      </w:pPr>
      <w:r w:rsidRPr="006E21B5">
        <w:rPr>
          <w:b/>
          <w:bCs/>
        </w:rPr>
        <w:t>COM</w:t>
      </w:r>
      <w:r w:rsidRPr="00B063FA">
        <w:rPr>
          <w:b/>
          <w:bCs/>
        </w:rPr>
        <w:t>MENTS:</w:t>
      </w:r>
      <w:r>
        <w:rPr>
          <w:bCs/>
        </w:rPr>
        <w:t xml:space="preserve"> with</w:t>
      </w:r>
      <w:r w:rsidR="00FB02DF">
        <w:rPr>
          <w:bCs/>
        </w:rPr>
        <w:t xml:space="preserve"> the Board in Executive Session</w:t>
      </w:r>
      <w:r w:rsidR="000270C7">
        <w:rPr>
          <w:bCs/>
        </w:rPr>
        <w:t>.</w:t>
      </w:r>
    </w:p>
    <w:p w:rsidR="000270C7" w:rsidRDefault="000270C7" w:rsidP="0032730E">
      <w:pPr>
        <w:pStyle w:val="BodyTextIndent"/>
        <w:tabs>
          <w:tab w:val="left" w:pos="1440"/>
          <w:tab w:val="left" w:pos="1890"/>
          <w:tab w:val="left" w:pos="3675"/>
        </w:tabs>
        <w:ind w:left="0"/>
        <w:rPr>
          <w:b/>
          <w:bCs/>
        </w:rPr>
      </w:pPr>
    </w:p>
    <w:p w:rsidR="0032730E" w:rsidRPr="00B428F8" w:rsidRDefault="0032730E" w:rsidP="0032730E">
      <w:pPr>
        <w:pStyle w:val="BodyTextIndent"/>
        <w:tabs>
          <w:tab w:val="left" w:pos="3675"/>
        </w:tabs>
        <w:ind w:left="0"/>
        <w:rPr>
          <w:bCs/>
        </w:rPr>
      </w:pPr>
      <w:r>
        <w:rPr>
          <w:b/>
          <w:bCs/>
        </w:rPr>
        <w:t xml:space="preserve">TREAS.     </w:t>
      </w:r>
      <w:r w:rsidRPr="004412FE">
        <w:rPr>
          <w:rFonts w:ascii="Comic Sans MS" w:hAnsi="Comic Sans MS"/>
          <w:bCs/>
          <w:u w:val="single"/>
        </w:rPr>
        <w:t xml:space="preserve">TREASURER’S REPORT FROM </w:t>
      </w:r>
      <w:r w:rsidR="00024095">
        <w:rPr>
          <w:rFonts w:ascii="Comic Sans MS" w:hAnsi="Comic Sans MS"/>
          <w:bCs/>
          <w:u w:val="single"/>
        </w:rPr>
        <w:t>NOVEMBER 30, 2012</w:t>
      </w:r>
      <w:r>
        <w:rPr>
          <w:b/>
          <w:bCs/>
        </w:rPr>
        <w:t xml:space="preserve">  </w:t>
      </w:r>
    </w:p>
    <w:p w:rsidR="00024095" w:rsidRDefault="0032730E" w:rsidP="0032730E">
      <w:pPr>
        <w:pStyle w:val="BodyTextIndent"/>
        <w:tabs>
          <w:tab w:val="left" w:pos="1440"/>
          <w:tab w:val="left" w:pos="3675"/>
        </w:tabs>
        <w:ind w:left="0"/>
        <w:rPr>
          <w:bCs/>
        </w:rPr>
      </w:pPr>
      <w:r>
        <w:rPr>
          <w:b/>
          <w:bCs/>
        </w:rPr>
        <w:t xml:space="preserve">REPORT:   </w:t>
      </w:r>
    </w:p>
    <w:p w:rsidR="00572A66" w:rsidRDefault="00572A66" w:rsidP="000465BE">
      <w:pPr>
        <w:pStyle w:val="BodyTextIndent"/>
        <w:tabs>
          <w:tab w:val="left" w:pos="1440"/>
          <w:tab w:val="left" w:pos="3675"/>
        </w:tabs>
        <w:rPr>
          <w:rFonts w:ascii="Comic Sans MS" w:hAnsi="Comic Sans MS"/>
          <w:bCs/>
          <w:u w:val="single"/>
        </w:rPr>
      </w:pPr>
      <w:r w:rsidRPr="00B86C18">
        <w:rPr>
          <w:rFonts w:ascii="Comic Sans MS" w:hAnsi="Comic Sans MS"/>
          <w:bCs/>
          <w:u w:val="single"/>
        </w:rPr>
        <w:t>PRESENTATION FROM ANDREW ARIAS – COOPER, NIEMANN AND CO.</w:t>
      </w:r>
    </w:p>
    <w:p w:rsidR="00572A66" w:rsidRDefault="00572A66" w:rsidP="00572A66">
      <w:pPr>
        <w:pStyle w:val="BodyTextIndent"/>
        <w:tabs>
          <w:tab w:val="left" w:pos="1440"/>
          <w:tab w:val="left" w:pos="3675"/>
        </w:tabs>
        <w:ind w:left="0"/>
        <w:rPr>
          <w:rFonts w:ascii="Comic Sans MS" w:hAnsi="Comic Sans MS"/>
          <w:bCs/>
          <w:u w:val="single"/>
        </w:rPr>
      </w:pPr>
    </w:p>
    <w:p w:rsidR="00572A66" w:rsidRDefault="00572A66" w:rsidP="00572A66">
      <w:pPr>
        <w:pStyle w:val="BodyTextIndent"/>
        <w:tabs>
          <w:tab w:val="left" w:pos="0"/>
          <w:tab w:val="left" w:pos="3675"/>
        </w:tabs>
      </w:pPr>
      <w:r>
        <w:t>Andrew Arias of Cooper and Niemann discussed the audit of the 2011/12 fiscal year for the Village of Liberty and reported the following:</w:t>
      </w:r>
    </w:p>
    <w:p w:rsidR="00572A66" w:rsidRDefault="00572A66" w:rsidP="00572A66">
      <w:pPr>
        <w:pStyle w:val="BodyTextIndent"/>
        <w:tabs>
          <w:tab w:val="left" w:pos="0"/>
          <w:tab w:val="left" w:pos="3675"/>
        </w:tabs>
      </w:pPr>
    </w:p>
    <w:p w:rsidR="00572A66" w:rsidRDefault="00572A66" w:rsidP="00572A66">
      <w:pPr>
        <w:pStyle w:val="BodyTextIndent"/>
        <w:tabs>
          <w:tab w:val="left" w:pos="0"/>
          <w:tab w:val="left" w:pos="3675"/>
        </w:tabs>
      </w:pPr>
      <w:r>
        <w:rPr>
          <w:rFonts w:ascii="Comic Sans MS" w:hAnsi="Comic Sans MS"/>
          <w:u w:val="single"/>
        </w:rPr>
        <w:t>GENERAL FUND</w:t>
      </w:r>
      <w:r>
        <w:t xml:space="preserve"> – Reported the Fund Balance for the fiscal year ending May 31, 2012 is $242,000, which is an increase of $203,000 from last year.</w:t>
      </w:r>
    </w:p>
    <w:p w:rsidR="00572A66" w:rsidRDefault="00572A66" w:rsidP="00572A66">
      <w:pPr>
        <w:pStyle w:val="BodyTextIndent"/>
        <w:tabs>
          <w:tab w:val="left" w:pos="0"/>
          <w:tab w:val="left" w:pos="3675"/>
        </w:tabs>
      </w:pPr>
    </w:p>
    <w:p w:rsidR="00572A66" w:rsidRDefault="00572A66" w:rsidP="00572A66">
      <w:pPr>
        <w:pStyle w:val="BodyTextIndent"/>
        <w:tabs>
          <w:tab w:val="left" w:pos="0"/>
          <w:tab w:val="left" w:pos="3675"/>
        </w:tabs>
      </w:pPr>
      <w:r>
        <w:rPr>
          <w:rFonts w:ascii="Comic Sans MS" w:hAnsi="Comic Sans MS"/>
          <w:u w:val="single"/>
        </w:rPr>
        <w:t>WATER FUND</w:t>
      </w:r>
      <w:r>
        <w:t xml:space="preserve"> – Reported the Fund Balance for the fiscal year ending May 31, 2012 is $340,472 which is up $56,000 from last year.</w:t>
      </w:r>
    </w:p>
    <w:p w:rsidR="00572A66" w:rsidRDefault="00572A66" w:rsidP="00572A66">
      <w:pPr>
        <w:pStyle w:val="BodyTextIndent"/>
        <w:tabs>
          <w:tab w:val="left" w:pos="0"/>
          <w:tab w:val="left" w:pos="3675"/>
        </w:tabs>
      </w:pPr>
    </w:p>
    <w:p w:rsidR="00572A66" w:rsidRDefault="00572A66" w:rsidP="00572A66">
      <w:pPr>
        <w:pStyle w:val="BodyTextIndent"/>
        <w:tabs>
          <w:tab w:val="left" w:pos="0"/>
          <w:tab w:val="left" w:pos="3675"/>
        </w:tabs>
      </w:pPr>
      <w:r>
        <w:rPr>
          <w:rFonts w:ascii="Comic Sans MS" w:hAnsi="Comic Sans MS"/>
          <w:u w:val="single"/>
        </w:rPr>
        <w:t>SEWER FUND</w:t>
      </w:r>
      <w:r>
        <w:t xml:space="preserve"> -  Reported the Fund Balance for the fiscal year ending May 31, 2012 is $40,000 which is a decrease of $115,000 from last year.</w:t>
      </w:r>
    </w:p>
    <w:p w:rsidR="00572A66" w:rsidRDefault="00572A66" w:rsidP="00572A66">
      <w:pPr>
        <w:pStyle w:val="BodyTextIndent"/>
        <w:tabs>
          <w:tab w:val="left" w:pos="0"/>
          <w:tab w:val="left" w:pos="3675"/>
        </w:tabs>
      </w:pPr>
    </w:p>
    <w:p w:rsidR="00572A66" w:rsidRDefault="00572A66" w:rsidP="00572A66">
      <w:pPr>
        <w:pStyle w:val="BodyTextIndent"/>
        <w:tabs>
          <w:tab w:val="left" w:pos="0"/>
          <w:tab w:val="left" w:pos="3675"/>
        </w:tabs>
      </w:pPr>
      <w:r>
        <w:rPr>
          <w:rFonts w:ascii="Comic Sans MS" w:hAnsi="Comic Sans MS"/>
          <w:u w:val="single"/>
        </w:rPr>
        <w:t>SANITATION FUND</w:t>
      </w:r>
      <w:r>
        <w:t xml:space="preserve"> – Reported the Fund Balance for the fiscal year ending May 31, 2012 is $1</w:t>
      </w:r>
      <w:r w:rsidR="001A040C">
        <w:t>14,000</w:t>
      </w:r>
      <w:r>
        <w:t xml:space="preserve"> and the Fund Balance </w:t>
      </w:r>
      <w:r w:rsidR="001A040C">
        <w:t>decreased $86,000</w:t>
      </w:r>
      <w:r>
        <w:t xml:space="preserve"> from last year.</w:t>
      </w:r>
    </w:p>
    <w:p w:rsidR="00572A66" w:rsidRDefault="00572A66" w:rsidP="00572A66">
      <w:pPr>
        <w:pStyle w:val="BodyTextIndent"/>
        <w:tabs>
          <w:tab w:val="left" w:pos="0"/>
          <w:tab w:val="left" w:pos="3675"/>
        </w:tabs>
        <w:rPr>
          <w:u w:val="single"/>
        </w:rPr>
      </w:pPr>
    </w:p>
    <w:p w:rsidR="00572A66" w:rsidRDefault="00572A66" w:rsidP="00572A66">
      <w:pPr>
        <w:pStyle w:val="BodyTextIndent"/>
        <w:tabs>
          <w:tab w:val="left" w:pos="3675"/>
        </w:tabs>
      </w:pPr>
      <w:r>
        <w:t>Andrew informed the Board that the Sanitation Budget ha</w:t>
      </w:r>
      <w:r w:rsidR="001A040C">
        <w:t>s</w:t>
      </w:r>
      <w:r>
        <w:t xml:space="preserve"> remained consistent with accurate budgeting.  He said the General Budget Fund Balance </w:t>
      </w:r>
      <w:r w:rsidR="001A040C">
        <w:t>is hard to predict due to the tax receivables.</w:t>
      </w:r>
    </w:p>
    <w:p w:rsidR="00572A66" w:rsidRDefault="00572A66" w:rsidP="00572A66">
      <w:pPr>
        <w:pStyle w:val="BodyTextIndent"/>
        <w:tabs>
          <w:tab w:val="left" w:pos="3675"/>
        </w:tabs>
      </w:pPr>
    </w:p>
    <w:p w:rsidR="000465BE" w:rsidRDefault="00572A66" w:rsidP="000465BE">
      <w:pPr>
        <w:pStyle w:val="BodyTextIndent"/>
        <w:tabs>
          <w:tab w:val="left" w:pos="3675"/>
        </w:tabs>
      </w:pPr>
      <w:r>
        <w:t>He also stated there are long overdue loan balances in the Community Development Fund need to be addressed by the Board and they should take formal action to write off the loans considered uncollectable.  He said these write-off’s will have no effect on governmental fund balances.</w:t>
      </w:r>
      <w:r>
        <w:rPr>
          <w:b/>
          <w:bCs/>
        </w:rPr>
        <w:t xml:space="preserve">  </w:t>
      </w:r>
      <w:r>
        <w:t xml:space="preserve"> </w:t>
      </w:r>
    </w:p>
    <w:p w:rsidR="00572A66" w:rsidRDefault="00572A66" w:rsidP="000465BE">
      <w:pPr>
        <w:pStyle w:val="BodyTextIndent"/>
        <w:tabs>
          <w:tab w:val="left" w:pos="3675"/>
        </w:tabs>
      </w:pPr>
      <w:r>
        <w:t xml:space="preserve">         </w:t>
      </w:r>
    </w:p>
    <w:p w:rsidR="00450676" w:rsidRDefault="0032730E" w:rsidP="00450676">
      <w:pPr>
        <w:pStyle w:val="BodyTextIndent"/>
        <w:tabs>
          <w:tab w:val="left" w:pos="1440"/>
          <w:tab w:val="left" w:pos="3675"/>
        </w:tabs>
        <w:rPr>
          <w:bCs/>
        </w:rPr>
      </w:pPr>
      <w:r>
        <w:rPr>
          <w:bCs/>
        </w:rPr>
        <w:t>Treasurer Zurawski gave a written report to the Board which included the following:</w:t>
      </w:r>
    </w:p>
    <w:p w:rsidR="0032730E" w:rsidRPr="00450676" w:rsidRDefault="0032730E" w:rsidP="00450676">
      <w:pPr>
        <w:pStyle w:val="BodyTextIndent"/>
        <w:tabs>
          <w:tab w:val="left" w:pos="1440"/>
          <w:tab w:val="left" w:pos="3675"/>
        </w:tabs>
        <w:rPr>
          <w:bCs/>
          <w:sz w:val="20"/>
        </w:rPr>
      </w:pPr>
      <w:r w:rsidRPr="00450676">
        <w:rPr>
          <w:bCs/>
          <w:sz w:val="20"/>
        </w:rPr>
        <w:t xml:space="preserve">     </w:t>
      </w:r>
    </w:p>
    <w:p w:rsidR="007506A6" w:rsidRDefault="0032730E" w:rsidP="002B1B80">
      <w:pPr>
        <w:pStyle w:val="BodyTextIndent"/>
        <w:numPr>
          <w:ilvl w:val="0"/>
          <w:numId w:val="4"/>
        </w:numPr>
        <w:tabs>
          <w:tab w:val="left" w:pos="1440"/>
          <w:tab w:val="left" w:pos="1890"/>
          <w:tab w:val="left" w:pos="3675"/>
        </w:tabs>
        <w:rPr>
          <w:bCs/>
          <w:sz w:val="20"/>
        </w:rPr>
      </w:pPr>
      <w:r w:rsidRPr="0039557B">
        <w:rPr>
          <w:bCs/>
          <w:sz w:val="20"/>
        </w:rPr>
        <w:t xml:space="preserve"> List of </w:t>
      </w:r>
      <w:r w:rsidR="007506A6">
        <w:rPr>
          <w:bCs/>
          <w:sz w:val="20"/>
        </w:rPr>
        <w:t>Current Taxes,</w:t>
      </w:r>
      <w:r w:rsidR="00E061BE">
        <w:rPr>
          <w:bCs/>
          <w:sz w:val="20"/>
        </w:rPr>
        <w:t xml:space="preserve"> </w:t>
      </w:r>
      <w:r w:rsidRPr="0039557B">
        <w:rPr>
          <w:bCs/>
          <w:sz w:val="20"/>
        </w:rPr>
        <w:t xml:space="preserve">which as of </w:t>
      </w:r>
      <w:r w:rsidR="0071232E">
        <w:rPr>
          <w:bCs/>
          <w:sz w:val="20"/>
        </w:rPr>
        <w:t>1</w:t>
      </w:r>
      <w:r w:rsidR="00024095">
        <w:rPr>
          <w:bCs/>
          <w:sz w:val="20"/>
        </w:rPr>
        <w:t>1</w:t>
      </w:r>
      <w:r>
        <w:rPr>
          <w:bCs/>
          <w:sz w:val="20"/>
        </w:rPr>
        <w:t>/</w:t>
      </w:r>
      <w:r w:rsidR="00E061BE">
        <w:rPr>
          <w:bCs/>
          <w:sz w:val="20"/>
        </w:rPr>
        <w:t>3</w:t>
      </w:r>
      <w:r w:rsidR="00024095">
        <w:rPr>
          <w:bCs/>
          <w:sz w:val="20"/>
        </w:rPr>
        <w:t>0</w:t>
      </w:r>
      <w:r>
        <w:rPr>
          <w:bCs/>
          <w:sz w:val="20"/>
        </w:rPr>
        <w:t>/2012</w:t>
      </w:r>
      <w:r w:rsidR="007506A6">
        <w:rPr>
          <w:bCs/>
          <w:sz w:val="20"/>
        </w:rPr>
        <w:t xml:space="preserve"> is </w:t>
      </w:r>
      <w:r w:rsidR="0071232E">
        <w:rPr>
          <w:bCs/>
          <w:sz w:val="20"/>
        </w:rPr>
        <w:t>$</w:t>
      </w:r>
      <w:r w:rsidR="00227A88">
        <w:rPr>
          <w:bCs/>
          <w:sz w:val="20"/>
        </w:rPr>
        <w:t>4</w:t>
      </w:r>
      <w:r w:rsidR="00024095">
        <w:rPr>
          <w:bCs/>
          <w:sz w:val="20"/>
        </w:rPr>
        <w:t>11,357.14</w:t>
      </w:r>
      <w:r w:rsidR="0071232E">
        <w:rPr>
          <w:bCs/>
          <w:sz w:val="20"/>
        </w:rPr>
        <w:t xml:space="preserve"> </w:t>
      </w:r>
      <w:r w:rsidR="007506A6">
        <w:rPr>
          <w:bCs/>
          <w:sz w:val="20"/>
        </w:rPr>
        <w:t>uncollected</w:t>
      </w:r>
    </w:p>
    <w:p w:rsidR="0032730E" w:rsidRPr="0039557B" w:rsidRDefault="007506A6" w:rsidP="002B1B80">
      <w:pPr>
        <w:pStyle w:val="BodyTextIndent"/>
        <w:numPr>
          <w:ilvl w:val="0"/>
          <w:numId w:val="4"/>
        </w:numPr>
        <w:tabs>
          <w:tab w:val="left" w:pos="1440"/>
          <w:tab w:val="left" w:pos="1890"/>
          <w:tab w:val="left" w:pos="3675"/>
        </w:tabs>
        <w:rPr>
          <w:bCs/>
          <w:sz w:val="20"/>
        </w:rPr>
      </w:pPr>
      <w:r>
        <w:rPr>
          <w:bCs/>
          <w:sz w:val="20"/>
        </w:rPr>
        <w:t xml:space="preserve"> List of Delinquent Taxes, which as of </w:t>
      </w:r>
      <w:r w:rsidR="0071232E">
        <w:rPr>
          <w:bCs/>
          <w:sz w:val="20"/>
        </w:rPr>
        <w:t>1</w:t>
      </w:r>
      <w:r w:rsidR="00024095">
        <w:rPr>
          <w:bCs/>
          <w:sz w:val="20"/>
        </w:rPr>
        <w:t>1</w:t>
      </w:r>
      <w:r>
        <w:rPr>
          <w:bCs/>
          <w:sz w:val="20"/>
        </w:rPr>
        <w:t>/3</w:t>
      </w:r>
      <w:r w:rsidR="00024095">
        <w:rPr>
          <w:bCs/>
          <w:sz w:val="20"/>
        </w:rPr>
        <w:t>0</w:t>
      </w:r>
      <w:r>
        <w:rPr>
          <w:bCs/>
          <w:sz w:val="20"/>
        </w:rPr>
        <w:t>/12 is $</w:t>
      </w:r>
      <w:r w:rsidR="00227A88">
        <w:rPr>
          <w:bCs/>
          <w:sz w:val="20"/>
        </w:rPr>
        <w:t>5</w:t>
      </w:r>
      <w:r w:rsidR="00024095">
        <w:rPr>
          <w:bCs/>
          <w:sz w:val="20"/>
        </w:rPr>
        <w:t>57,711.40</w:t>
      </w:r>
      <w:r w:rsidR="0032730E" w:rsidRPr="0039557B">
        <w:rPr>
          <w:bCs/>
          <w:sz w:val="20"/>
        </w:rPr>
        <w:t xml:space="preserve"> </w:t>
      </w:r>
    </w:p>
    <w:p w:rsidR="0032730E" w:rsidRPr="0039557B" w:rsidRDefault="0032730E" w:rsidP="002B1B80">
      <w:pPr>
        <w:pStyle w:val="BodyTextIndent"/>
        <w:numPr>
          <w:ilvl w:val="0"/>
          <w:numId w:val="4"/>
        </w:numPr>
        <w:tabs>
          <w:tab w:val="left" w:pos="1440"/>
          <w:tab w:val="left" w:pos="1890"/>
          <w:tab w:val="left" w:pos="3675"/>
        </w:tabs>
        <w:rPr>
          <w:bCs/>
          <w:sz w:val="20"/>
        </w:rPr>
      </w:pPr>
      <w:r w:rsidRPr="0039557B">
        <w:rPr>
          <w:bCs/>
          <w:sz w:val="20"/>
        </w:rPr>
        <w:t xml:space="preserve"> Starting and Ending Central Check Numbers for</w:t>
      </w:r>
      <w:r>
        <w:rPr>
          <w:bCs/>
          <w:sz w:val="20"/>
        </w:rPr>
        <w:t xml:space="preserve"> </w:t>
      </w:r>
      <w:r w:rsidR="00024095">
        <w:rPr>
          <w:bCs/>
          <w:sz w:val="20"/>
        </w:rPr>
        <w:t>November</w:t>
      </w:r>
      <w:r w:rsidR="000838A9">
        <w:rPr>
          <w:bCs/>
          <w:sz w:val="20"/>
        </w:rPr>
        <w:t xml:space="preserve"> </w:t>
      </w:r>
    </w:p>
    <w:p w:rsidR="0032730E" w:rsidRDefault="0032730E" w:rsidP="002B1B80">
      <w:pPr>
        <w:pStyle w:val="BodyTextIndent"/>
        <w:numPr>
          <w:ilvl w:val="0"/>
          <w:numId w:val="4"/>
        </w:numPr>
        <w:tabs>
          <w:tab w:val="left" w:pos="1440"/>
          <w:tab w:val="left" w:pos="1890"/>
          <w:tab w:val="left" w:pos="3675"/>
        </w:tabs>
        <w:rPr>
          <w:bCs/>
          <w:sz w:val="20"/>
        </w:rPr>
      </w:pPr>
      <w:r w:rsidRPr="0039557B">
        <w:rPr>
          <w:bCs/>
          <w:sz w:val="20"/>
        </w:rPr>
        <w:lastRenderedPageBreak/>
        <w:t xml:space="preserve"> Starting </w:t>
      </w:r>
      <w:r w:rsidR="0071232E">
        <w:rPr>
          <w:bCs/>
          <w:sz w:val="20"/>
        </w:rPr>
        <w:t>November</w:t>
      </w:r>
      <w:r w:rsidR="007506A6">
        <w:rPr>
          <w:bCs/>
          <w:sz w:val="20"/>
        </w:rPr>
        <w:t xml:space="preserve"> </w:t>
      </w:r>
      <w:r>
        <w:rPr>
          <w:bCs/>
          <w:sz w:val="20"/>
        </w:rPr>
        <w:t>2012 Central Check #</w:t>
      </w:r>
      <w:r w:rsidR="00227A88">
        <w:rPr>
          <w:bCs/>
          <w:sz w:val="20"/>
        </w:rPr>
        <w:t>8</w:t>
      </w:r>
      <w:r w:rsidR="00024095">
        <w:rPr>
          <w:bCs/>
          <w:sz w:val="20"/>
        </w:rPr>
        <w:t>612</w:t>
      </w:r>
      <w:r w:rsidRPr="0039557B">
        <w:rPr>
          <w:bCs/>
          <w:sz w:val="20"/>
        </w:rPr>
        <w:t xml:space="preserve">          </w:t>
      </w:r>
    </w:p>
    <w:p w:rsidR="0032730E" w:rsidRPr="002D6F54" w:rsidRDefault="0032730E" w:rsidP="007A11AE">
      <w:pPr>
        <w:pStyle w:val="BodyTextIndent"/>
        <w:numPr>
          <w:ilvl w:val="0"/>
          <w:numId w:val="4"/>
        </w:numPr>
        <w:tabs>
          <w:tab w:val="left" w:pos="1440"/>
          <w:tab w:val="left" w:pos="1890"/>
          <w:tab w:val="left" w:pos="3675"/>
        </w:tabs>
        <w:ind w:left="1890" w:hanging="450"/>
        <w:rPr>
          <w:bCs/>
          <w:sz w:val="20"/>
        </w:rPr>
      </w:pPr>
      <w:r w:rsidRPr="002D6F54">
        <w:rPr>
          <w:bCs/>
          <w:sz w:val="20"/>
        </w:rPr>
        <w:t xml:space="preserve">The Court Revenue received from the Town of Liberty for </w:t>
      </w:r>
      <w:r w:rsidR="00024095">
        <w:rPr>
          <w:bCs/>
          <w:sz w:val="20"/>
        </w:rPr>
        <w:t>October</w:t>
      </w:r>
      <w:r w:rsidRPr="002D6F54">
        <w:rPr>
          <w:bCs/>
          <w:sz w:val="20"/>
        </w:rPr>
        <w:t xml:space="preserve">, which </w:t>
      </w:r>
      <w:r w:rsidR="00F3539A" w:rsidRPr="002D6F54">
        <w:rPr>
          <w:bCs/>
          <w:sz w:val="20"/>
        </w:rPr>
        <w:t>is $</w:t>
      </w:r>
      <w:r w:rsidR="00024095">
        <w:rPr>
          <w:bCs/>
          <w:sz w:val="20"/>
        </w:rPr>
        <w:t>1170.00</w:t>
      </w:r>
      <w:r w:rsidRPr="002D6F54">
        <w:rPr>
          <w:bCs/>
          <w:sz w:val="20"/>
        </w:rPr>
        <w:t xml:space="preserve">  </w:t>
      </w:r>
    </w:p>
    <w:p w:rsidR="00904711" w:rsidRPr="00DD751A" w:rsidRDefault="0032730E" w:rsidP="00A8625B">
      <w:pPr>
        <w:pStyle w:val="BodyTextIndent"/>
        <w:numPr>
          <w:ilvl w:val="0"/>
          <w:numId w:val="4"/>
        </w:numPr>
        <w:tabs>
          <w:tab w:val="left" w:pos="1440"/>
          <w:tab w:val="left" w:pos="1890"/>
          <w:tab w:val="left" w:pos="3675"/>
        </w:tabs>
        <w:rPr>
          <w:rFonts w:ascii="Comic Sans MS" w:hAnsi="Comic Sans MS"/>
          <w:bCs/>
          <w:u w:val="single"/>
        </w:rPr>
      </w:pPr>
      <w:r w:rsidRPr="00C46652">
        <w:rPr>
          <w:bCs/>
          <w:sz w:val="20"/>
        </w:rPr>
        <w:t xml:space="preserve"> List of CDBG </w:t>
      </w:r>
      <w:r w:rsidR="00FD62A6" w:rsidRPr="00C46652">
        <w:rPr>
          <w:bCs/>
          <w:sz w:val="20"/>
        </w:rPr>
        <w:t>loans,</w:t>
      </w:r>
      <w:r w:rsidR="009342B0" w:rsidRPr="00C46652">
        <w:rPr>
          <w:bCs/>
          <w:sz w:val="20"/>
        </w:rPr>
        <w:t xml:space="preserve"> </w:t>
      </w:r>
      <w:r w:rsidRPr="00C46652">
        <w:rPr>
          <w:bCs/>
          <w:sz w:val="20"/>
        </w:rPr>
        <w:t>the payment status of each one</w:t>
      </w:r>
      <w:r w:rsidR="009342B0" w:rsidRPr="00C46652">
        <w:rPr>
          <w:bCs/>
          <w:sz w:val="20"/>
        </w:rPr>
        <w:t xml:space="preserve"> and recommendations.</w:t>
      </w:r>
    </w:p>
    <w:p w:rsidR="00DD751A" w:rsidRDefault="00DD751A" w:rsidP="00DD751A">
      <w:pPr>
        <w:pStyle w:val="BodyTextIndent"/>
        <w:tabs>
          <w:tab w:val="left" w:pos="1440"/>
          <w:tab w:val="left" w:pos="1890"/>
          <w:tab w:val="left" w:pos="3675"/>
        </w:tabs>
        <w:rPr>
          <w:bCs/>
          <w:sz w:val="20"/>
        </w:rPr>
      </w:pPr>
    </w:p>
    <w:p w:rsidR="008D0FDF" w:rsidRDefault="00DD751A" w:rsidP="00DD751A">
      <w:pPr>
        <w:pStyle w:val="BodyTextIndent"/>
        <w:tabs>
          <w:tab w:val="left" w:pos="1440"/>
          <w:tab w:val="left" w:pos="1890"/>
          <w:tab w:val="left" w:pos="3675"/>
        </w:tabs>
        <w:rPr>
          <w:bCs/>
          <w:szCs w:val="24"/>
        </w:rPr>
      </w:pPr>
      <w:r>
        <w:rPr>
          <w:bCs/>
          <w:szCs w:val="24"/>
        </w:rPr>
        <w:t xml:space="preserve">Treasurer Zurawski also </w:t>
      </w:r>
      <w:r w:rsidR="008D0FDF">
        <w:rPr>
          <w:bCs/>
          <w:szCs w:val="24"/>
        </w:rPr>
        <w:t>informed</w:t>
      </w:r>
      <w:r>
        <w:rPr>
          <w:bCs/>
          <w:szCs w:val="24"/>
        </w:rPr>
        <w:t xml:space="preserve"> the Board that </w:t>
      </w:r>
      <w:r w:rsidR="00024095">
        <w:rPr>
          <w:bCs/>
          <w:szCs w:val="24"/>
        </w:rPr>
        <w:t>the budget year is half completed and</w:t>
      </w:r>
      <w:r w:rsidR="001A040C">
        <w:rPr>
          <w:bCs/>
          <w:szCs w:val="24"/>
        </w:rPr>
        <w:t xml:space="preserve"> there is a complete Budget in the Board packets for them to review. </w:t>
      </w:r>
    </w:p>
    <w:p w:rsidR="005A15AD" w:rsidRDefault="005A15AD" w:rsidP="005A15AD">
      <w:pPr>
        <w:pStyle w:val="BodyTextIndent"/>
        <w:tabs>
          <w:tab w:val="left" w:pos="1440"/>
          <w:tab w:val="left" w:pos="1890"/>
          <w:tab w:val="left" w:pos="3675"/>
        </w:tabs>
        <w:rPr>
          <w:bCs/>
          <w:sz w:val="20"/>
        </w:rPr>
      </w:pPr>
    </w:p>
    <w:p w:rsidR="001A040C" w:rsidRDefault="00223C59" w:rsidP="001A040C">
      <w:pPr>
        <w:pStyle w:val="BodyTextIndent"/>
        <w:tabs>
          <w:tab w:val="left" w:pos="8280"/>
        </w:tabs>
        <w:ind w:left="0"/>
        <w:rPr>
          <w:b/>
          <w:bCs/>
          <w:u w:val="single"/>
        </w:rPr>
      </w:pPr>
      <w:r>
        <w:rPr>
          <w:b/>
          <w:bCs/>
        </w:rPr>
        <w:t xml:space="preserve">TABLED     </w:t>
      </w:r>
      <w:r w:rsidR="007506A6" w:rsidRPr="00AA5D5D">
        <w:rPr>
          <w:b/>
          <w:bCs/>
          <w:u w:val="single"/>
        </w:rPr>
        <w:t xml:space="preserve">UPDATE ON </w:t>
      </w:r>
      <w:r w:rsidR="001A040C">
        <w:rPr>
          <w:b/>
          <w:bCs/>
          <w:u w:val="single"/>
        </w:rPr>
        <w:t xml:space="preserve">RENOVAH HILL </w:t>
      </w:r>
      <w:r w:rsidR="007506A6" w:rsidRPr="00AA5D5D">
        <w:rPr>
          <w:b/>
          <w:bCs/>
          <w:u w:val="single"/>
        </w:rPr>
        <w:t>WATER TANK PROJECT – D.</w:t>
      </w:r>
      <w:r w:rsidR="001A040C">
        <w:rPr>
          <w:b/>
          <w:bCs/>
          <w:u w:val="single"/>
        </w:rPr>
        <w:t xml:space="preserve"> OHMAN/</w:t>
      </w:r>
    </w:p>
    <w:p w:rsidR="00223C59" w:rsidRPr="00D258A6" w:rsidRDefault="001A040C" w:rsidP="001A040C">
      <w:pPr>
        <w:pStyle w:val="BodyTextIndent"/>
        <w:tabs>
          <w:tab w:val="left" w:pos="8280"/>
        </w:tabs>
        <w:ind w:left="0"/>
        <w:rPr>
          <w:bCs/>
        </w:rPr>
      </w:pPr>
      <w:r w:rsidRPr="001A040C">
        <w:rPr>
          <w:b/>
          <w:bCs/>
        </w:rPr>
        <w:t>BUSINESS:</w:t>
      </w:r>
      <w:r w:rsidR="007506A6" w:rsidRPr="00AA5D5D">
        <w:rPr>
          <w:b/>
          <w:bCs/>
          <w:u w:val="single"/>
        </w:rPr>
        <w:t xml:space="preserve"> DELAWARE </w:t>
      </w:r>
      <w:r w:rsidR="007506A6" w:rsidRPr="00D258A6">
        <w:rPr>
          <w:b/>
          <w:bCs/>
          <w:u w:val="single"/>
        </w:rPr>
        <w:t>ENGINEERING:</w:t>
      </w:r>
      <w:r w:rsidR="00223C59" w:rsidRPr="00D258A6">
        <w:rPr>
          <w:b/>
          <w:bCs/>
        </w:rPr>
        <w:t xml:space="preserve">  </w:t>
      </w:r>
      <w:r w:rsidR="00223C59" w:rsidRPr="00D258A6">
        <w:rPr>
          <w:bCs/>
        </w:rPr>
        <w:t xml:space="preserve">    </w:t>
      </w:r>
    </w:p>
    <w:p w:rsidR="009424F5" w:rsidRPr="00D258A6" w:rsidRDefault="009424F5">
      <w:pPr>
        <w:pStyle w:val="BodyTextIndent"/>
        <w:tabs>
          <w:tab w:val="left" w:pos="8280"/>
        </w:tabs>
        <w:rPr>
          <w:bCs/>
        </w:rPr>
      </w:pPr>
    </w:p>
    <w:p w:rsidR="004C10E8" w:rsidRDefault="00A8625B">
      <w:pPr>
        <w:pStyle w:val="BodyTextIndent"/>
        <w:tabs>
          <w:tab w:val="left" w:pos="8280"/>
        </w:tabs>
        <w:rPr>
          <w:bCs/>
        </w:rPr>
      </w:pPr>
      <w:r>
        <w:rPr>
          <w:bCs/>
        </w:rPr>
        <w:t xml:space="preserve">David Ohman of Delaware Engineering </w:t>
      </w:r>
      <w:r w:rsidR="009424F5">
        <w:rPr>
          <w:bCs/>
        </w:rPr>
        <w:t xml:space="preserve">updated the </w:t>
      </w:r>
      <w:r w:rsidR="008D0FDF">
        <w:rPr>
          <w:bCs/>
        </w:rPr>
        <w:t xml:space="preserve">Board and </w:t>
      </w:r>
      <w:r w:rsidR="009424F5">
        <w:rPr>
          <w:bCs/>
        </w:rPr>
        <w:t xml:space="preserve">Public on the </w:t>
      </w:r>
      <w:r w:rsidR="007A11AE">
        <w:rPr>
          <w:bCs/>
        </w:rPr>
        <w:t>W</w:t>
      </w:r>
      <w:r w:rsidR="009424F5">
        <w:rPr>
          <w:bCs/>
        </w:rPr>
        <w:t xml:space="preserve">ater </w:t>
      </w:r>
      <w:r w:rsidR="007A11AE">
        <w:rPr>
          <w:bCs/>
        </w:rPr>
        <w:t>T</w:t>
      </w:r>
      <w:r w:rsidR="009424F5">
        <w:rPr>
          <w:bCs/>
        </w:rPr>
        <w:t xml:space="preserve">ank </w:t>
      </w:r>
      <w:r w:rsidR="007A11AE">
        <w:rPr>
          <w:bCs/>
        </w:rPr>
        <w:t>P</w:t>
      </w:r>
      <w:r w:rsidR="009424F5">
        <w:rPr>
          <w:bCs/>
        </w:rPr>
        <w:t>roject:</w:t>
      </w:r>
    </w:p>
    <w:p w:rsidR="005B7350" w:rsidRDefault="005B7350" w:rsidP="005B7350">
      <w:pPr>
        <w:pStyle w:val="BodyTextIndent"/>
        <w:tabs>
          <w:tab w:val="left" w:pos="8280"/>
        </w:tabs>
        <w:ind w:left="2160"/>
        <w:rPr>
          <w:bCs/>
        </w:rPr>
      </w:pPr>
    </w:p>
    <w:p w:rsidR="001A040C" w:rsidRDefault="001A040C" w:rsidP="001A040C">
      <w:pPr>
        <w:pStyle w:val="BodyTextIndent"/>
        <w:numPr>
          <w:ilvl w:val="0"/>
          <w:numId w:val="18"/>
        </w:numPr>
        <w:tabs>
          <w:tab w:val="left" w:pos="8280"/>
        </w:tabs>
        <w:rPr>
          <w:bCs/>
        </w:rPr>
      </w:pPr>
      <w:r>
        <w:rPr>
          <w:bCs/>
        </w:rPr>
        <w:t xml:space="preserve">Received Letter of Conditions and are </w:t>
      </w:r>
      <w:r w:rsidR="00EF31CD">
        <w:rPr>
          <w:bCs/>
        </w:rPr>
        <w:t>reviewing with</w:t>
      </w:r>
      <w:r>
        <w:rPr>
          <w:bCs/>
        </w:rPr>
        <w:t xml:space="preserve"> USDA RD.</w:t>
      </w:r>
      <w:r w:rsidR="008D0FDF">
        <w:rPr>
          <w:bCs/>
        </w:rPr>
        <w:t xml:space="preserve"> </w:t>
      </w:r>
    </w:p>
    <w:p w:rsidR="001A040C" w:rsidRDefault="00EF31CD" w:rsidP="001A040C">
      <w:pPr>
        <w:pStyle w:val="BodyTextIndent"/>
        <w:numPr>
          <w:ilvl w:val="0"/>
          <w:numId w:val="18"/>
        </w:numPr>
        <w:tabs>
          <w:tab w:val="left" w:pos="8280"/>
        </w:tabs>
        <w:rPr>
          <w:bCs/>
        </w:rPr>
      </w:pPr>
      <w:r>
        <w:rPr>
          <w:bCs/>
        </w:rPr>
        <w:t>Anticipate</w:t>
      </w:r>
      <w:r w:rsidR="001A040C">
        <w:rPr>
          <w:bCs/>
        </w:rPr>
        <w:t xml:space="preserve"> a Meeting with USDA </w:t>
      </w:r>
      <w:r>
        <w:rPr>
          <w:bCs/>
        </w:rPr>
        <w:t>George</w:t>
      </w:r>
      <w:r w:rsidR="001A040C">
        <w:rPr>
          <w:bCs/>
        </w:rPr>
        <w:t xml:space="preserve"> Popp within 2 weeks to go through the details contained in the Letter of Conditions</w:t>
      </w:r>
    </w:p>
    <w:p w:rsidR="008F5435" w:rsidRDefault="008F5435" w:rsidP="00E4227F">
      <w:pPr>
        <w:pStyle w:val="BodyTextIndent"/>
        <w:numPr>
          <w:ilvl w:val="0"/>
          <w:numId w:val="18"/>
        </w:numPr>
        <w:tabs>
          <w:tab w:val="left" w:pos="8280"/>
        </w:tabs>
        <w:rPr>
          <w:bCs/>
        </w:rPr>
      </w:pPr>
      <w:r>
        <w:rPr>
          <w:bCs/>
        </w:rPr>
        <w:t>Preliminary funding is as follows:</w:t>
      </w:r>
    </w:p>
    <w:p w:rsidR="008F5435" w:rsidRDefault="008F5435" w:rsidP="008F5435">
      <w:pPr>
        <w:pStyle w:val="BodyTextIndent"/>
        <w:numPr>
          <w:ilvl w:val="0"/>
          <w:numId w:val="27"/>
        </w:numPr>
        <w:tabs>
          <w:tab w:val="left" w:pos="8280"/>
        </w:tabs>
        <w:rPr>
          <w:bCs/>
        </w:rPr>
      </w:pPr>
      <w:r>
        <w:rPr>
          <w:bCs/>
        </w:rPr>
        <w:t>$731,000 grant</w:t>
      </w:r>
    </w:p>
    <w:p w:rsidR="008F5435" w:rsidRDefault="008F5435" w:rsidP="008F5435">
      <w:pPr>
        <w:pStyle w:val="BodyTextIndent"/>
        <w:numPr>
          <w:ilvl w:val="0"/>
          <w:numId w:val="27"/>
        </w:numPr>
        <w:tabs>
          <w:tab w:val="left" w:pos="8280"/>
        </w:tabs>
        <w:rPr>
          <w:bCs/>
        </w:rPr>
      </w:pPr>
      <w:r>
        <w:rPr>
          <w:bCs/>
        </w:rPr>
        <w:t>$289,000 loan – 38 years at 2%</w:t>
      </w:r>
    </w:p>
    <w:p w:rsidR="001A040C" w:rsidRDefault="008F5435" w:rsidP="008F5435">
      <w:pPr>
        <w:pStyle w:val="BodyTextIndent"/>
        <w:numPr>
          <w:ilvl w:val="0"/>
          <w:numId w:val="27"/>
        </w:numPr>
        <w:tabs>
          <w:tab w:val="left" w:pos="8280"/>
        </w:tabs>
        <w:rPr>
          <w:bCs/>
        </w:rPr>
      </w:pPr>
      <w:r w:rsidRPr="001A040C">
        <w:rPr>
          <w:bCs/>
        </w:rPr>
        <w:t>$11,000 local</w:t>
      </w:r>
    </w:p>
    <w:p w:rsidR="001A040C" w:rsidRPr="001A040C" w:rsidRDefault="001A040C" w:rsidP="001A040C">
      <w:pPr>
        <w:pStyle w:val="BodyTextIndent"/>
        <w:tabs>
          <w:tab w:val="left" w:pos="8280"/>
        </w:tabs>
        <w:rPr>
          <w:bCs/>
        </w:rPr>
      </w:pPr>
    </w:p>
    <w:p w:rsidR="0015589C" w:rsidRPr="001A040C" w:rsidRDefault="0015589C" w:rsidP="001A040C">
      <w:pPr>
        <w:ind w:left="1164"/>
        <w:rPr>
          <w:rFonts w:ascii="Bookman Old Style" w:hAnsi="Bookman Old Style"/>
          <w:b/>
          <w:sz w:val="24"/>
          <w:szCs w:val="24"/>
          <w:u w:val="single"/>
        </w:rPr>
      </w:pPr>
      <w:r w:rsidRPr="001A040C">
        <w:rPr>
          <w:rFonts w:ascii="Bookman Old Style" w:hAnsi="Bookman Old Style"/>
          <w:b/>
          <w:sz w:val="24"/>
          <w:szCs w:val="24"/>
          <w:u w:val="single"/>
        </w:rPr>
        <w:t>WWTP IMPROVMENTS PROJECT</w:t>
      </w:r>
    </w:p>
    <w:p w:rsidR="0015589C" w:rsidRDefault="0015589C" w:rsidP="0015589C">
      <w:pPr>
        <w:rPr>
          <w:rFonts w:ascii="Bookman Old Style" w:hAnsi="Bookman Old Style"/>
          <w:sz w:val="24"/>
          <w:szCs w:val="24"/>
        </w:rPr>
      </w:pPr>
    </w:p>
    <w:p w:rsidR="0015589C" w:rsidRPr="0015589C" w:rsidRDefault="0015589C" w:rsidP="0015589C">
      <w:r>
        <w:rPr>
          <w:rFonts w:ascii="Bookman Old Style" w:hAnsi="Bookman Old Style"/>
          <w:sz w:val="24"/>
          <w:szCs w:val="24"/>
        </w:rPr>
        <w:tab/>
        <w:t xml:space="preserve">      David Ohman </w:t>
      </w:r>
      <w:r w:rsidR="003B0E03">
        <w:rPr>
          <w:rFonts w:ascii="Bookman Old Style" w:hAnsi="Bookman Old Style"/>
          <w:sz w:val="24"/>
          <w:szCs w:val="24"/>
        </w:rPr>
        <w:t>reported</w:t>
      </w:r>
      <w:r>
        <w:rPr>
          <w:rFonts w:ascii="Bookman Old Style" w:hAnsi="Bookman Old Style"/>
          <w:sz w:val="24"/>
          <w:szCs w:val="24"/>
        </w:rPr>
        <w:t xml:space="preserve"> on the following: </w:t>
      </w:r>
      <w:r>
        <w:rPr>
          <w:rFonts w:ascii="Bookman Old Style" w:hAnsi="Bookman Old Style"/>
          <w:sz w:val="24"/>
          <w:szCs w:val="24"/>
        </w:rPr>
        <w:tab/>
      </w:r>
      <w:r>
        <w:tab/>
      </w:r>
    </w:p>
    <w:p w:rsidR="00E84064" w:rsidRDefault="00E84064" w:rsidP="00AC30EB">
      <w:pPr>
        <w:pStyle w:val="BodyTextIndent"/>
        <w:tabs>
          <w:tab w:val="left" w:pos="8280"/>
        </w:tabs>
        <w:rPr>
          <w:bCs/>
        </w:rPr>
      </w:pPr>
    </w:p>
    <w:p w:rsidR="00F56019" w:rsidRDefault="00F56019" w:rsidP="00631A0C">
      <w:pPr>
        <w:pStyle w:val="BodyTextIndent"/>
        <w:tabs>
          <w:tab w:val="left" w:pos="8280"/>
        </w:tabs>
        <w:ind w:hanging="270"/>
        <w:rPr>
          <w:bCs/>
        </w:rPr>
      </w:pPr>
      <w:r>
        <w:rPr>
          <w:bCs/>
          <w:u w:val="single"/>
        </w:rPr>
        <w:t xml:space="preserve">Oxidation Ditch – Emergency Repair </w:t>
      </w:r>
      <w:r w:rsidRPr="00704205">
        <w:rPr>
          <w:bCs/>
          <w:u w:val="single"/>
        </w:rPr>
        <w:t>Work</w:t>
      </w:r>
      <w:r w:rsidR="00E84064" w:rsidRPr="00704205">
        <w:rPr>
          <w:bCs/>
          <w:u w:val="single"/>
        </w:rPr>
        <w:t xml:space="preserve"> – </w:t>
      </w:r>
      <w:r w:rsidR="00704205" w:rsidRPr="00704205">
        <w:rPr>
          <w:bCs/>
          <w:u w:val="single"/>
        </w:rPr>
        <w:t>Phase 1 – Initial Work</w:t>
      </w:r>
    </w:p>
    <w:p w:rsidR="002E71C1" w:rsidRDefault="005C5E75" w:rsidP="001D7ACF">
      <w:pPr>
        <w:pStyle w:val="BodyTextIndent"/>
        <w:numPr>
          <w:ilvl w:val="0"/>
          <w:numId w:val="5"/>
        </w:numPr>
        <w:rPr>
          <w:szCs w:val="24"/>
        </w:rPr>
      </w:pPr>
      <w:r>
        <w:rPr>
          <w:szCs w:val="24"/>
        </w:rPr>
        <w:t>Work by TAM Enterprises</w:t>
      </w:r>
      <w:r w:rsidR="002E71C1">
        <w:rPr>
          <w:szCs w:val="24"/>
        </w:rPr>
        <w:t xml:space="preserve"> and Ross Electric to remove two broken brush aerators, put in two new submersible mixers and appurtenances is now complete.</w:t>
      </w:r>
      <w:r w:rsidR="001A040C">
        <w:rPr>
          <w:szCs w:val="24"/>
        </w:rPr>
        <w:t xml:space="preserve"> Xylem supplied new submersible mixers.</w:t>
      </w:r>
    </w:p>
    <w:p w:rsidR="00280B6B" w:rsidRDefault="00280B6B" w:rsidP="001D7ACF">
      <w:pPr>
        <w:pStyle w:val="BodyTextIndent"/>
        <w:numPr>
          <w:ilvl w:val="0"/>
          <w:numId w:val="5"/>
        </w:numPr>
        <w:rPr>
          <w:szCs w:val="24"/>
        </w:rPr>
      </w:pPr>
      <w:r>
        <w:rPr>
          <w:szCs w:val="24"/>
        </w:rPr>
        <w:t>Review</w:t>
      </w:r>
      <w:r w:rsidR="001A040C">
        <w:rPr>
          <w:szCs w:val="24"/>
        </w:rPr>
        <w:t>ing</w:t>
      </w:r>
      <w:r>
        <w:rPr>
          <w:szCs w:val="24"/>
        </w:rPr>
        <w:t xml:space="preserve"> invoices </w:t>
      </w:r>
      <w:r w:rsidR="003118BA">
        <w:rPr>
          <w:szCs w:val="24"/>
        </w:rPr>
        <w:t>and paperwork received by Village from Ross Electric, Xylem and TAM Enterprises Inc.</w:t>
      </w:r>
    </w:p>
    <w:p w:rsidR="003118BA" w:rsidRPr="003118BA" w:rsidRDefault="003118BA" w:rsidP="00245437">
      <w:pPr>
        <w:pStyle w:val="BodyTextIndent"/>
        <w:ind w:left="1620"/>
        <w:rPr>
          <w:szCs w:val="24"/>
          <w:u w:val="single"/>
        </w:rPr>
      </w:pPr>
      <w:r w:rsidRPr="003118BA">
        <w:rPr>
          <w:szCs w:val="24"/>
          <w:u w:val="single"/>
        </w:rPr>
        <w:t>Ross Electric</w:t>
      </w:r>
    </w:p>
    <w:p w:rsidR="00E870AC" w:rsidRDefault="00EF31CD" w:rsidP="001D7ACF">
      <w:pPr>
        <w:pStyle w:val="BodyTextIndent"/>
        <w:numPr>
          <w:ilvl w:val="0"/>
          <w:numId w:val="5"/>
        </w:numPr>
        <w:rPr>
          <w:szCs w:val="24"/>
        </w:rPr>
      </w:pPr>
      <w:r>
        <w:rPr>
          <w:szCs w:val="24"/>
        </w:rPr>
        <w:t>Village has made payments to Ross Electric for three invoices in the sum of $21,498.47; $2,275 under the quoted price.</w:t>
      </w:r>
    </w:p>
    <w:p w:rsidR="00280B6B" w:rsidRDefault="003118BA" w:rsidP="001D7ACF">
      <w:pPr>
        <w:pStyle w:val="BodyTextIndent"/>
        <w:numPr>
          <w:ilvl w:val="1"/>
          <w:numId w:val="5"/>
        </w:numPr>
        <w:rPr>
          <w:szCs w:val="24"/>
        </w:rPr>
      </w:pPr>
      <w:r>
        <w:rPr>
          <w:szCs w:val="24"/>
        </w:rPr>
        <w:t>Final over/under change order to amend the final contract amount from $23,773.46 to $21,498.47 is now ready for execution.</w:t>
      </w:r>
    </w:p>
    <w:p w:rsidR="003118BA" w:rsidRPr="003118BA" w:rsidRDefault="00280B6B" w:rsidP="001D7ACF">
      <w:pPr>
        <w:pStyle w:val="BodyTextIndent"/>
        <w:numPr>
          <w:ilvl w:val="1"/>
          <w:numId w:val="5"/>
        </w:numPr>
        <w:rPr>
          <w:b/>
          <w:szCs w:val="24"/>
        </w:rPr>
      </w:pPr>
      <w:r w:rsidRPr="003118BA">
        <w:rPr>
          <w:szCs w:val="24"/>
        </w:rPr>
        <w:t>In</w:t>
      </w:r>
      <w:r w:rsidR="003118BA" w:rsidRPr="003118BA">
        <w:rPr>
          <w:szCs w:val="24"/>
        </w:rPr>
        <w:t xml:space="preserve">cludes a deduction for Work Item 3 Furnish two, Install </w:t>
      </w:r>
      <w:r w:rsidR="009C7B5E">
        <w:rPr>
          <w:szCs w:val="24"/>
        </w:rPr>
        <w:t xml:space="preserve">one </w:t>
      </w:r>
      <w:r w:rsidR="003118BA" w:rsidRPr="003118BA">
        <w:rPr>
          <w:szCs w:val="24"/>
        </w:rPr>
        <w:t xml:space="preserve">MCC Bucket.  Buckets which were previously available were no longer available so a new plan was developed with Ross to use breakers in conjunction with emergency power work.  </w:t>
      </w:r>
    </w:p>
    <w:p w:rsidR="003118BA" w:rsidRPr="003118BA" w:rsidRDefault="003118BA" w:rsidP="001D7ACF">
      <w:pPr>
        <w:pStyle w:val="BodyTextIndent"/>
        <w:numPr>
          <w:ilvl w:val="1"/>
          <w:numId w:val="5"/>
        </w:numPr>
        <w:rPr>
          <w:b/>
          <w:szCs w:val="24"/>
        </w:rPr>
      </w:pPr>
      <w:r>
        <w:rPr>
          <w:szCs w:val="24"/>
        </w:rPr>
        <w:t>Results in a contract price deduct</w:t>
      </w:r>
      <w:r w:rsidR="00245437">
        <w:rPr>
          <w:szCs w:val="24"/>
        </w:rPr>
        <w:t>ion</w:t>
      </w:r>
      <w:r>
        <w:rPr>
          <w:szCs w:val="24"/>
        </w:rPr>
        <w:t xml:space="preserve"> of $2,275.</w:t>
      </w:r>
    </w:p>
    <w:p w:rsidR="003118BA" w:rsidRPr="003118BA" w:rsidRDefault="003118BA" w:rsidP="001D7ACF">
      <w:pPr>
        <w:pStyle w:val="BodyTextIndent"/>
        <w:numPr>
          <w:ilvl w:val="1"/>
          <w:numId w:val="5"/>
        </w:numPr>
        <w:rPr>
          <w:b/>
          <w:szCs w:val="24"/>
        </w:rPr>
      </w:pPr>
      <w:r>
        <w:rPr>
          <w:szCs w:val="24"/>
        </w:rPr>
        <w:t>Recommend that Village resolve to authorize the Mayor to sign the final over/under Change Order No. 1 reflecting a contract credit of $2,275 for a final contract price for Ross Electric’s work equal to $21,498.47.</w:t>
      </w:r>
    </w:p>
    <w:p w:rsidR="003118BA" w:rsidRPr="003118BA" w:rsidRDefault="003118BA" w:rsidP="001D7ACF">
      <w:pPr>
        <w:pStyle w:val="BodyTextIndent"/>
        <w:numPr>
          <w:ilvl w:val="1"/>
          <w:numId w:val="5"/>
        </w:numPr>
        <w:rPr>
          <w:szCs w:val="24"/>
        </w:rPr>
      </w:pPr>
      <w:r w:rsidRPr="003118BA">
        <w:rPr>
          <w:szCs w:val="24"/>
        </w:rPr>
        <w:t>Delaw</w:t>
      </w:r>
      <w:r>
        <w:rPr>
          <w:szCs w:val="24"/>
        </w:rPr>
        <w:t>are</w:t>
      </w:r>
      <w:r w:rsidRPr="003118BA">
        <w:rPr>
          <w:szCs w:val="24"/>
        </w:rPr>
        <w:t xml:space="preserve"> to complete change o</w:t>
      </w:r>
      <w:r>
        <w:rPr>
          <w:szCs w:val="24"/>
        </w:rPr>
        <w:t>r</w:t>
      </w:r>
      <w:r w:rsidRPr="003118BA">
        <w:rPr>
          <w:szCs w:val="24"/>
        </w:rPr>
        <w:t>der execution and return a fully exe</w:t>
      </w:r>
      <w:r>
        <w:rPr>
          <w:szCs w:val="24"/>
        </w:rPr>
        <w:t>cuted copy to the Village for their files.</w:t>
      </w:r>
    </w:p>
    <w:p w:rsidR="00280B6B" w:rsidRPr="00245437" w:rsidRDefault="003118BA" w:rsidP="001D7ACF">
      <w:pPr>
        <w:pStyle w:val="BodyTextIndent"/>
        <w:numPr>
          <w:ilvl w:val="1"/>
          <w:numId w:val="5"/>
        </w:numPr>
        <w:rPr>
          <w:b/>
          <w:szCs w:val="24"/>
        </w:rPr>
      </w:pPr>
      <w:r w:rsidRPr="00245437">
        <w:rPr>
          <w:b/>
          <w:szCs w:val="24"/>
        </w:rPr>
        <w:t>No more payments required to Ross Electric</w:t>
      </w:r>
      <w:r>
        <w:rPr>
          <w:szCs w:val="24"/>
        </w:rPr>
        <w:t>.</w:t>
      </w:r>
    </w:p>
    <w:p w:rsidR="00245437" w:rsidRPr="00245437" w:rsidRDefault="00245437" w:rsidP="00245437">
      <w:pPr>
        <w:pStyle w:val="BodyTextIndent"/>
        <w:rPr>
          <w:b/>
          <w:szCs w:val="24"/>
        </w:rPr>
      </w:pPr>
    </w:p>
    <w:p w:rsidR="00245437" w:rsidRDefault="00245437" w:rsidP="00245437">
      <w:pPr>
        <w:pStyle w:val="BodyTextIndent"/>
        <w:ind w:left="1170"/>
        <w:rPr>
          <w:b/>
          <w:szCs w:val="24"/>
          <w:u w:val="single"/>
        </w:rPr>
      </w:pPr>
      <w:r w:rsidRPr="00245437">
        <w:rPr>
          <w:b/>
          <w:szCs w:val="24"/>
          <w:u w:val="single"/>
        </w:rPr>
        <w:t>CONSIDER CHANGE ORDER NO. 1 – ROSS ELECTRIC WORK</w:t>
      </w:r>
    </w:p>
    <w:p w:rsidR="00245437" w:rsidRDefault="00245437" w:rsidP="00245437">
      <w:pPr>
        <w:pStyle w:val="BodyTextIndent"/>
        <w:ind w:left="1170"/>
        <w:rPr>
          <w:b/>
          <w:szCs w:val="24"/>
          <w:u w:val="single"/>
        </w:rPr>
      </w:pPr>
    </w:p>
    <w:p w:rsidR="00245437" w:rsidRDefault="00245437" w:rsidP="00245437">
      <w:pPr>
        <w:pStyle w:val="BodyTextIndent"/>
        <w:ind w:left="1170"/>
        <w:rPr>
          <w:szCs w:val="24"/>
        </w:rPr>
      </w:pPr>
      <w:r>
        <w:rPr>
          <w:szCs w:val="24"/>
        </w:rPr>
        <w:t xml:space="preserve">Motion by Trustee Stoddard, seconded by Trustee McGuire and unanimously carried to authorize Mayor Winters to sign the final over/under Change Order No. 1 </w:t>
      </w:r>
      <w:r w:rsidR="009C7B5E">
        <w:rPr>
          <w:szCs w:val="24"/>
        </w:rPr>
        <w:t>for</w:t>
      </w:r>
      <w:r>
        <w:rPr>
          <w:szCs w:val="24"/>
        </w:rPr>
        <w:t xml:space="preserve"> Ross Electrics work on Phase 1 of the WWTP Improvement </w:t>
      </w:r>
      <w:r w:rsidR="00EF31CD">
        <w:rPr>
          <w:szCs w:val="24"/>
        </w:rPr>
        <w:t>Project</w:t>
      </w:r>
      <w:r>
        <w:rPr>
          <w:szCs w:val="24"/>
        </w:rPr>
        <w:t xml:space="preserve">  reflecting a contract credit of $2,275 for a final contract price for Ross Electric’s work equal to $21,498</w:t>
      </w:r>
      <w:r w:rsidR="00715419">
        <w:rPr>
          <w:szCs w:val="24"/>
        </w:rPr>
        <w:t>.</w:t>
      </w:r>
      <w:r>
        <w:rPr>
          <w:szCs w:val="24"/>
        </w:rPr>
        <w:t>47.</w:t>
      </w:r>
    </w:p>
    <w:p w:rsidR="00245437" w:rsidRDefault="00245437" w:rsidP="00245437">
      <w:pPr>
        <w:pStyle w:val="BodyTextIndent"/>
        <w:ind w:left="1170"/>
        <w:rPr>
          <w:szCs w:val="24"/>
        </w:rPr>
      </w:pPr>
    </w:p>
    <w:p w:rsidR="00245437" w:rsidRPr="00245437" w:rsidRDefault="00245437" w:rsidP="000465BE">
      <w:pPr>
        <w:pStyle w:val="BodyTextIndent"/>
        <w:tabs>
          <w:tab w:val="left" w:pos="1170"/>
        </w:tabs>
        <w:ind w:left="720"/>
        <w:rPr>
          <w:szCs w:val="24"/>
          <w:u w:val="single"/>
        </w:rPr>
      </w:pPr>
      <w:r w:rsidRPr="00245437">
        <w:rPr>
          <w:szCs w:val="24"/>
        </w:rPr>
        <w:tab/>
      </w:r>
      <w:r w:rsidRPr="00245437">
        <w:rPr>
          <w:szCs w:val="24"/>
          <w:u w:val="single"/>
        </w:rPr>
        <w:t>Xylem (Furnished the submersible mixers)</w:t>
      </w:r>
    </w:p>
    <w:p w:rsidR="00280B6B" w:rsidRPr="00E870AC" w:rsidRDefault="00E07030" w:rsidP="00DA693E">
      <w:pPr>
        <w:pStyle w:val="BodyTextIndent"/>
        <w:numPr>
          <w:ilvl w:val="1"/>
          <w:numId w:val="5"/>
        </w:numPr>
        <w:rPr>
          <w:szCs w:val="24"/>
        </w:rPr>
      </w:pPr>
      <w:r>
        <w:rPr>
          <w:szCs w:val="24"/>
        </w:rPr>
        <w:t xml:space="preserve">Xylem has submitted one (1) invoice in the sum of $53,700; $3,500 under the quoted price </w:t>
      </w:r>
    </w:p>
    <w:p w:rsidR="00DA693E" w:rsidRDefault="00DA693E" w:rsidP="001D7ACF">
      <w:pPr>
        <w:pStyle w:val="BodyTextIndent"/>
        <w:numPr>
          <w:ilvl w:val="1"/>
          <w:numId w:val="5"/>
        </w:numPr>
        <w:rPr>
          <w:szCs w:val="24"/>
        </w:rPr>
      </w:pPr>
      <w:r>
        <w:rPr>
          <w:szCs w:val="24"/>
        </w:rPr>
        <w:t>Final over/under change order to amend the final contract amount from $57,200 to $53,700 ready for Village action.</w:t>
      </w:r>
    </w:p>
    <w:p w:rsidR="00DA693E" w:rsidRDefault="00DA693E" w:rsidP="001D7ACF">
      <w:pPr>
        <w:pStyle w:val="BodyTextIndent"/>
        <w:numPr>
          <w:ilvl w:val="1"/>
          <w:numId w:val="5"/>
        </w:numPr>
        <w:rPr>
          <w:szCs w:val="24"/>
        </w:rPr>
      </w:pPr>
      <w:r>
        <w:rPr>
          <w:szCs w:val="24"/>
        </w:rPr>
        <w:t xml:space="preserve">Change Order includes a deduction for the </w:t>
      </w:r>
      <w:r w:rsidR="00EF31CD">
        <w:rPr>
          <w:szCs w:val="24"/>
        </w:rPr>
        <w:t>expedited shipping</w:t>
      </w:r>
      <w:r>
        <w:rPr>
          <w:szCs w:val="24"/>
        </w:rPr>
        <w:t xml:space="preserve"> which did not occur for a credit of $3,500 and a final contract price of $53,700.</w:t>
      </w:r>
    </w:p>
    <w:p w:rsidR="00DA693E" w:rsidRDefault="00DA693E" w:rsidP="001D7ACF">
      <w:pPr>
        <w:pStyle w:val="BodyTextIndent"/>
        <w:numPr>
          <w:ilvl w:val="1"/>
          <w:numId w:val="5"/>
        </w:numPr>
        <w:rPr>
          <w:szCs w:val="24"/>
        </w:rPr>
      </w:pPr>
      <w:r>
        <w:rPr>
          <w:szCs w:val="24"/>
        </w:rPr>
        <w:t>Recommend that Village resolve to authorize the Mayor to sign the final over/under Change Order No.1 reflecting a contract credit of $3,500 for a final contract price for Xylem’s work equal to $53,700.</w:t>
      </w:r>
    </w:p>
    <w:p w:rsidR="00DA693E" w:rsidRDefault="00DA693E" w:rsidP="001D7ACF">
      <w:pPr>
        <w:pStyle w:val="BodyTextIndent"/>
        <w:numPr>
          <w:ilvl w:val="1"/>
          <w:numId w:val="5"/>
        </w:numPr>
        <w:rPr>
          <w:szCs w:val="24"/>
        </w:rPr>
      </w:pPr>
      <w:r>
        <w:rPr>
          <w:szCs w:val="24"/>
        </w:rPr>
        <w:t>Delaware to complete change order execution and return a fully executed copy to the Village for their files.</w:t>
      </w:r>
    </w:p>
    <w:p w:rsidR="00DA693E" w:rsidRPr="00721D17" w:rsidRDefault="00DA693E" w:rsidP="001D7ACF">
      <w:pPr>
        <w:pStyle w:val="BodyTextIndent"/>
        <w:numPr>
          <w:ilvl w:val="1"/>
          <w:numId w:val="5"/>
        </w:numPr>
        <w:rPr>
          <w:b/>
          <w:szCs w:val="24"/>
        </w:rPr>
      </w:pPr>
      <w:r w:rsidRPr="00721D17">
        <w:rPr>
          <w:b/>
          <w:szCs w:val="24"/>
        </w:rPr>
        <w:t>No more payments required to Xylem.</w:t>
      </w:r>
    </w:p>
    <w:p w:rsidR="00DA693E" w:rsidRPr="00721D17" w:rsidRDefault="00DA693E" w:rsidP="00DA693E">
      <w:pPr>
        <w:pStyle w:val="BodyTextIndent"/>
        <w:rPr>
          <w:b/>
          <w:szCs w:val="24"/>
        </w:rPr>
      </w:pPr>
    </w:p>
    <w:p w:rsidR="00152425" w:rsidRDefault="00152425" w:rsidP="00152425">
      <w:pPr>
        <w:pStyle w:val="BodyTextIndent"/>
        <w:rPr>
          <w:b/>
          <w:szCs w:val="24"/>
          <w:u w:val="single"/>
        </w:rPr>
      </w:pPr>
      <w:r w:rsidRPr="00152425">
        <w:rPr>
          <w:b/>
          <w:szCs w:val="24"/>
          <w:u w:val="single"/>
        </w:rPr>
        <w:t xml:space="preserve">CONSIDER CHANGE ORDER NO. 1 – </w:t>
      </w:r>
      <w:r>
        <w:rPr>
          <w:b/>
          <w:szCs w:val="24"/>
          <w:u w:val="single"/>
        </w:rPr>
        <w:t>XYLEM</w:t>
      </w:r>
    </w:p>
    <w:p w:rsidR="00152425" w:rsidRDefault="00152425" w:rsidP="00152425">
      <w:pPr>
        <w:pStyle w:val="BodyTextIndent"/>
        <w:rPr>
          <w:b/>
          <w:szCs w:val="24"/>
          <w:u w:val="single"/>
        </w:rPr>
      </w:pPr>
    </w:p>
    <w:p w:rsidR="00DA693E" w:rsidRDefault="00DA693E" w:rsidP="00152425">
      <w:pPr>
        <w:pStyle w:val="BodyTextIndent"/>
        <w:rPr>
          <w:szCs w:val="24"/>
        </w:rPr>
      </w:pPr>
      <w:r>
        <w:rPr>
          <w:szCs w:val="24"/>
        </w:rPr>
        <w:t>Motion by Trustee Stoddard, seconded by Trustee McGuire and unanimously carried to authorize Mayor Winters to sign the final over/under Change Order No. 1</w:t>
      </w:r>
      <w:r w:rsidR="00152425">
        <w:rPr>
          <w:szCs w:val="24"/>
        </w:rPr>
        <w:t xml:space="preserve"> for Xylem</w:t>
      </w:r>
      <w:r>
        <w:rPr>
          <w:szCs w:val="24"/>
        </w:rPr>
        <w:t xml:space="preserve"> </w:t>
      </w:r>
      <w:r w:rsidR="00152425">
        <w:rPr>
          <w:szCs w:val="24"/>
        </w:rPr>
        <w:t xml:space="preserve">reflecting a contract credit of $3,500 for a final contract </w:t>
      </w:r>
      <w:r w:rsidR="00EF31CD">
        <w:rPr>
          <w:szCs w:val="24"/>
        </w:rPr>
        <w:t>price</w:t>
      </w:r>
      <w:r w:rsidR="00152425">
        <w:rPr>
          <w:szCs w:val="24"/>
        </w:rPr>
        <w:t xml:space="preserve"> for Xylem’s work equal to $53,700. </w:t>
      </w:r>
      <w:r>
        <w:rPr>
          <w:szCs w:val="24"/>
        </w:rPr>
        <w:t xml:space="preserve"> </w:t>
      </w:r>
    </w:p>
    <w:p w:rsidR="00152425" w:rsidRDefault="00152425" w:rsidP="00152425">
      <w:pPr>
        <w:pStyle w:val="BodyTextIndent"/>
        <w:rPr>
          <w:szCs w:val="24"/>
        </w:rPr>
      </w:pPr>
    </w:p>
    <w:p w:rsidR="00152425" w:rsidRPr="00152425" w:rsidRDefault="00152425" w:rsidP="00152425">
      <w:pPr>
        <w:pStyle w:val="BodyTextIndent"/>
        <w:rPr>
          <w:szCs w:val="24"/>
          <w:u w:val="single"/>
        </w:rPr>
      </w:pPr>
      <w:r w:rsidRPr="00152425">
        <w:rPr>
          <w:szCs w:val="24"/>
          <w:u w:val="single"/>
        </w:rPr>
        <w:t>T</w:t>
      </w:r>
      <w:r>
        <w:rPr>
          <w:szCs w:val="24"/>
          <w:u w:val="single"/>
        </w:rPr>
        <w:t>AM</w:t>
      </w:r>
      <w:r w:rsidRPr="00152425">
        <w:rPr>
          <w:szCs w:val="24"/>
          <w:u w:val="single"/>
        </w:rPr>
        <w:t xml:space="preserve"> Enterprises Inc.</w:t>
      </w:r>
    </w:p>
    <w:p w:rsidR="00DA693E" w:rsidRDefault="00DA693E" w:rsidP="00DA693E">
      <w:pPr>
        <w:pStyle w:val="BodyTextIndent"/>
        <w:ind w:left="720"/>
        <w:rPr>
          <w:szCs w:val="24"/>
        </w:rPr>
      </w:pPr>
    </w:p>
    <w:p w:rsidR="00152425" w:rsidRDefault="00DA693E" w:rsidP="001D7ACF">
      <w:pPr>
        <w:pStyle w:val="BodyTextIndent"/>
        <w:numPr>
          <w:ilvl w:val="1"/>
          <w:numId w:val="5"/>
        </w:numPr>
        <w:rPr>
          <w:szCs w:val="24"/>
        </w:rPr>
      </w:pPr>
      <w:r>
        <w:rPr>
          <w:szCs w:val="24"/>
        </w:rPr>
        <w:t xml:space="preserve"> </w:t>
      </w:r>
      <w:r w:rsidR="00152425">
        <w:rPr>
          <w:szCs w:val="24"/>
        </w:rPr>
        <w:t xml:space="preserve">TAM Enterprises Inc. has submitted five (5) invoices in the sum of $49,040.95 Final payment application and </w:t>
      </w:r>
      <w:r w:rsidR="00EF31CD">
        <w:rPr>
          <w:szCs w:val="24"/>
        </w:rPr>
        <w:t>over/under</w:t>
      </w:r>
      <w:r w:rsidR="00152425">
        <w:rPr>
          <w:szCs w:val="24"/>
        </w:rPr>
        <w:t xml:space="preserve"> change order to amend the final contract amount from $48,900 to $51,890.95 are being wrapped up now.</w:t>
      </w:r>
    </w:p>
    <w:p w:rsidR="00152425" w:rsidRDefault="00152425" w:rsidP="00152425">
      <w:pPr>
        <w:pStyle w:val="BodyTextIndent"/>
        <w:numPr>
          <w:ilvl w:val="2"/>
          <w:numId w:val="5"/>
        </w:numPr>
        <w:rPr>
          <w:szCs w:val="24"/>
        </w:rPr>
      </w:pPr>
      <w:r w:rsidRPr="00152425">
        <w:rPr>
          <w:szCs w:val="24"/>
        </w:rPr>
        <w:t xml:space="preserve">Final Over/Under Change Order No. </w:t>
      </w:r>
      <w:r w:rsidR="00A41009">
        <w:rPr>
          <w:szCs w:val="24"/>
        </w:rPr>
        <w:t>1</w:t>
      </w:r>
      <w:r w:rsidRPr="00152425">
        <w:rPr>
          <w:szCs w:val="24"/>
        </w:rPr>
        <w:t xml:space="preserve"> includes credits for handrail work which was not needed and for brush aerator scrap met</w:t>
      </w:r>
      <w:r>
        <w:rPr>
          <w:szCs w:val="24"/>
        </w:rPr>
        <w:t>al salvage, and a cost increase for added Ox Ditch 2 tank cleaning for a net added cost of $2,090.95. Results in a final contract price of $51,890.95.</w:t>
      </w:r>
    </w:p>
    <w:p w:rsidR="00152425" w:rsidRDefault="00152425" w:rsidP="00152425">
      <w:pPr>
        <w:pStyle w:val="BodyTextIndent"/>
        <w:numPr>
          <w:ilvl w:val="2"/>
          <w:numId w:val="5"/>
        </w:numPr>
        <w:rPr>
          <w:szCs w:val="24"/>
        </w:rPr>
      </w:pPr>
      <w:r>
        <w:rPr>
          <w:szCs w:val="24"/>
        </w:rPr>
        <w:t>Additional cost by TAM is more than offset by credits from Ross and Xylem.</w:t>
      </w:r>
    </w:p>
    <w:p w:rsidR="00152425" w:rsidRDefault="00152425" w:rsidP="00152425">
      <w:pPr>
        <w:pStyle w:val="BodyTextIndent"/>
        <w:numPr>
          <w:ilvl w:val="2"/>
          <w:numId w:val="5"/>
        </w:numPr>
        <w:rPr>
          <w:szCs w:val="24"/>
        </w:rPr>
      </w:pPr>
      <w:r>
        <w:rPr>
          <w:szCs w:val="24"/>
        </w:rPr>
        <w:t xml:space="preserve">With all change orders, planned final project cost of $139,096 and remains over $5,000 less than the $145,000 </w:t>
      </w:r>
      <w:r w:rsidR="00EF31CD">
        <w:rPr>
          <w:szCs w:val="24"/>
        </w:rPr>
        <w:t>budgeted.</w:t>
      </w:r>
    </w:p>
    <w:p w:rsidR="00152425" w:rsidRDefault="00152425" w:rsidP="00152425">
      <w:pPr>
        <w:pStyle w:val="BodyTextIndent"/>
        <w:numPr>
          <w:ilvl w:val="1"/>
          <w:numId w:val="5"/>
        </w:numPr>
        <w:rPr>
          <w:szCs w:val="24"/>
        </w:rPr>
      </w:pPr>
      <w:r>
        <w:rPr>
          <w:szCs w:val="24"/>
        </w:rPr>
        <w:lastRenderedPageBreak/>
        <w:t>Recommend that Village resolve to authorize the Mayor to sign the final over/under Change Order No.1 reflecting a contract added cost of $2,090.95 for a final contract price for TAM’s work equal to $51,890.95</w:t>
      </w:r>
    </w:p>
    <w:p w:rsidR="00152425" w:rsidRDefault="00152425" w:rsidP="00152425">
      <w:pPr>
        <w:pStyle w:val="BodyTextIndent"/>
        <w:numPr>
          <w:ilvl w:val="1"/>
          <w:numId w:val="5"/>
        </w:numPr>
        <w:rPr>
          <w:szCs w:val="24"/>
        </w:rPr>
      </w:pPr>
      <w:r>
        <w:rPr>
          <w:szCs w:val="24"/>
        </w:rPr>
        <w:t>Delaware to complete change order execution and return a fully executed copy to the Village for their files.</w:t>
      </w:r>
    </w:p>
    <w:p w:rsidR="00152425" w:rsidRPr="00721D17" w:rsidRDefault="00152425" w:rsidP="00152425">
      <w:pPr>
        <w:pStyle w:val="BodyTextIndent"/>
        <w:numPr>
          <w:ilvl w:val="1"/>
          <w:numId w:val="5"/>
        </w:numPr>
        <w:rPr>
          <w:b/>
          <w:szCs w:val="24"/>
        </w:rPr>
      </w:pPr>
      <w:r w:rsidRPr="00721D17">
        <w:rPr>
          <w:b/>
          <w:szCs w:val="24"/>
        </w:rPr>
        <w:t xml:space="preserve">One final payment request equal to $2,850 is being finalized with TAM and will be sent to Judy once all items have been endorses and certified payroll arrives from TAM. </w:t>
      </w:r>
    </w:p>
    <w:p w:rsidR="00A41009" w:rsidRDefault="00A41009" w:rsidP="00A41009">
      <w:pPr>
        <w:pStyle w:val="BodyTextIndent"/>
        <w:rPr>
          <w:szCs w:val="24"/>
        </w:rPr>
      </w:pPr>
    </w:p>
    <w:p w:rsidR="00A41009" w:rsidRDefault="00A41009" w:rsidP="00A41009">
      <w:pPr>
        <w:pStyle w:val="BodyTextIndent"/>
        <w:rPr>
          <w:b/>
          <w:szCs w:val="24"/>
          <w:u w:val="single"/>
        </w:rPr>
      </w:pPr>
      <w:r w:rsidRPr="00A41009">
        <w:rPr>
          <w:b/>
          <w:szCs w:val="24"/>
          <w:u w:val="single"/>
        </w:rPr>
        <w:t>CONSIDER CHANGE ORDER NO. 1 – TAM ENTERPRISES INC.</w:t>
      </w:r>
    </w:p>
    <w:p w:rsidR="00DF039E" w:rsidRDefault="00DF039E" w:rsidP="00A41009">
      <w:pPr>
        <w:pStyle w:val="BodyTextIndent"/>
        <w:rPr>
          <w:b/>
          <w:szCs w:val="24"/>
          <w:u w:val="single"/>
        </w:rPr>
      </w:pPr>
    </w:p>
    <w:p w:rsidR="00A41009" w:rsidRDefault="00A41009" w:rsidP="00603053">
      <w:pPr>
        <w:pStyle w:val="BodyTextIndent"/>
        <w:rPr>
          <w:szCs w:val="24"/>
        </w:rPr>
      </w:pPr>
      <w:r>
        <w:rPr>
          <w:szCs w:val="24"/>
        </w:rPr>
        <w:t>Motion by Trustee Stoddard</w:t>
      </w:r>
      <w:r w:rsidR="00DF039E">
        <w:rPr>
          <w:szCs w:val="24"/>
        </w:rPr>
        <w:t xml:space="preserve">, seconded by Trustee McGuire and unanimously carried </w:t>
      </w:r>
      <w:r>
        <w:rPr>
          <w:szCs w:val="24"/>
        </w:rPr>
        <w:t xml:space="preserve">to authorize Mayor Winters to sign the final over/under Change Order No. 1 </w:t>
      </w:r>
      <w:r w:rsidR="00DF039E">
        <w:rPr>
          <w:szCs w:val="24"/>
        </w:rPr>
        <w:t xml:space="preserve">reflecting a contract added cost of $2,029.95 for a final contract price </w:t>
      </w:r>
      <w:r>
        <w:rPr>
          <w:szCs w:val="24"/>
        </w:rPr>
        <w:t xml:space="preserve">for </w:t>
      </w:r>
      <w:r w:rsidR="00603053">
        <w:rPr>
          <w:szCs w:val="24"/>
        </w:rPr>
        <w:t>TAM’s work equal to $51,890.95.</w:t>
      </w:r>
      <w:r>
        <w:rPr>
          <w:szCs w:val="24"/>
        </w:rPr>
        <w:t xml:space="preserve">  </w:t>
      </w:r>
    </w:p>
    <w:p w:rsidR="00603053" w:rsidRDefault="00603053" w:rsidP="00603053">
      <w:pPr>
        <w:pStyle w:val="BodyTextIndent"/>
        <w:rPr>
          <w:szCs w:val="24"/>
        </w:rPr>
      </w:pPr>
    </w:p>
    <w:p w:rsidR="00FD13AB" w:rsidRDefault="00386E83" w:rsidP="001D7ACF">
      <w:pPr>
        <w:pStyle w:val="BodyTextIndent"/>
        <w:numPr>
          <w:ilvl w:val="0"/>
          <w:numId w:val="5"/>
        </w:numPr>
        <w:rPr>
          <w:szCs w:val="24"/>
        </w:rPr>
      </w:pPr>
      <w:r>
        <w:rPr>
          <w:szCs w:val="24"/>
        </w:rPr>
        <w:t>It is anticipated that cost</w:t>
      </w:r>
      <w:r w:rsidR="00603053">
        <w:rPr>
          <w:szCs w:val="24"/>
        </w:rPr>
        <w:t>s will be over $5,000 less than the planned $145,000budget – cost summary table attached.</w:t>
      </w:r>
      <w:r w:rsidR="00FD13AB">
        <w:rPr>
          <w:szCs w:val="24"/>
        </w:rPr>
        <w:t xml:space="preserve"> </w:t>
      </w:r>
    </w:p>
    <w:p w:rsidR="00E87C04" w:rsidRDefault="00E87C04" w:rsidP="00E87C04">
      <w:pPr>
        <w:pStyle w:val="BodyTextIndent"/>
        <w:rPr>
          <w:szCs w:val="24"/>
        </w:rPr>
      </w:pPr>
    </w:p>
    <w:p w:rsidR="00E87C04" w:rsidRDefault="00E87C04" w:rsidP="00E11817">
      <w:pPr>
        <w:pStyle w:val="BodyTextIndent"/>
        <w:rPr>
          <w:szCs w:val="24"/>
          <w:u w:val="single"/>
        </w:rPr>
      </w:pPr>
      <w:r w:rsidRPr="00FD13AB">
        <w:rPr>
          <w:szCs w:val="24"/>
          <w:u w:val="single"/>
        </w:rPr>
        <w:t>Additional Emergency WWTP Work</w:t>
      </w:r>
    </w:p>
    <w:p w:rsidR="00603053" w:rsidRDefault="00603053" w:rsidP="00E11817">
      <w:pPr>
        <w:pStyle w:val="BodyTextIndent"/>
        <w:rPr>
          <w:szCs w:val="24"/>
          <w:u w:val="single"/>
        </w:rPr>
      </w:pPr>
    </w:p>
    <w:p w:rsidR="00603053" w:rsidRDefault="00603053" w:rsidP="00E11817">
      <w:pPr>
        <w:pStyle w:val="BodyTextIndent"/>
        <w:rPr>
          <w:szCs w:val="24"/>
          <w:u w:val="single"/>
        </w:rPr>
      </w:pPr>
      <w:r>
        <w:rPr>
          <w:szCs w:val="24"/>
          <w:u w:val="single"/>
        </w:rPr>
        <w:t>Work by Ross Electric – Electrical Construction</w:t>
      </w:r>
    </w:p>
    <w:p w:rsidR="00603053" w:rsidRDefault="004157B1" w:rsidP="001D7ACF">
      <w:pPr>
        <w:pStyle w:val="BodyTextIndent"/>
        <w:numPr>
          <w:ilvl w:val="0"/>
          <w:numId w:val="11"/>
        </w:numPr>
        <w:rPr>
          <w:szCs w:val="24"/>
        </w:rPr>
      </w:pPr>
      <w:r>
        <w:rPr>
          <w:szCs w:val="24"/>
        </w:rPr>
        <w:t xml:space="preserve">Ross has been on site over the past 2 – 3 weeks </w:t>
      </w:r>
    </w:p>
    <w:p w:rsidR="00603053" w:rsidRDefault="00603053" w:rsidP="001D7ACF">
      <w:pPr>
        <w:pStyle w:val="BodyTextIndent"/>
        <w:numPr>
          <w:ilvl w:val="0"/>
          <w:numId w:val="11"/>
        </w:numPr>
        <w:rPr>
          <w:szCs w:val="24"/>
        </w:rPr>
      </w:pPr>
      <w:r>
        <w:rPr>
          <w:szCs w:val="24"/>
        </w:rPr>
        <w:t>Installed new submersible mixer VFD for Ox Ditch 2 and alarm enclosure, ran new conduit and conductor from the Sludge Building to Mixer locations.</w:t>
      </w:r>
    </w:p>
    <w:p w:rsidR="004157B1" w:rsidRPr="00603053" w:rsidRDefault="00603053" w:rsidP="001D7ACF">
      <w:pPr>
        <w:pStyle w:val="BodyTextIndent"/>
        <w:numPr>
          <w:ilvl w:val="0"/>
          <w:numId w:val="11"/>
        </w:numPr>
        <w:rPr>
          <w:szCs w:val="24"/>
        </w:rPr>
      </w:pPr>
      <w:r w:rsidRPr="00603053">
        <w:rPr>
          <w:szCs w:val="24"/>
        </w:rPr>
        <w:t xml:space="preserve">Will disconnect the remaining brush aerator for Ox Ditch 2 and connect </w:t>
      </w:r>
      <w:r w:rsidR="009C7B5E">
        <w:rPr>
          <w:szCs w:val="24"/>
        </w:rPr>
        <w:t>to</w:t>
      </w:r>
      <w:r w:rsidRPr="00603053">
        <w:rPr>
          <w:szCs w:val="24"/>
        </w:rPr>
        <w:t xml:space="preserve"> mixer within the next two weeks (not done yet just in case emergency use of Oxidation Ditch No. 2 is required)</w:t>
      </w:r>
    </w:p>
    <w:p w:rsidR="004157B1" w:rsidRDefault="004157B1" w:rsidP="004157B1">
      <w:pPr>
        <w:pStyle w:val="BodyTextIndent"/>
        <w:rPr>
          <w:szCs w:val="24"/>
        </w:rPr>
      </w:pPr>
    </w:p>
    <w:p w:rsidR="00603053" w:rsidRDefault="00603053" w:rsidP="004157B1">
      <w:pPr>
        <w:pStyle w:val="BodyTextIndent"/>
        <w:rPr>
          <w:szCs w:val="24"/>
        </w:rPr>
      </w:pPr>
      <w:r>
        <w:rPr>
          <w:szCs w:val="24"/>
        </w:rPr>
        <w:t>Work by TAM Enterprises – General Construction</w:t>
      </w:r>
    </w:p>
    <w:p w:rsidR="00603053" w:rsidRDefault="004157B1" w:rsidP="001D7ACF">
      <w:pPr>
        <w:pStyle w:val="BodyTextIndent"/>
        <w:numPr>
          <w:ilvl w:val="0"/>
          <w:numId w:val="11"/>
        </w:numPr>
        <w:rPr>
          <w:szCs w:val="24"/>
        </w:rPr>
      </w:pPr>
      <w:r>
        <w:rPr>
          <w:szCs w:val="24"/>
        </w:rPr>
        <w:t xml:space="preserve">TAM received the stainless steel aeration piping and </w:t>
      </w:r>
      <w:r w:rsidR="00603053">
        <w:rPr>
          <w:szCs w:val="24"/>
        </w:rPr>
        <w:t>has been on-site to construct an enclosed tent for welding stainless steel pipe and starting to dry fit exterior air supply header piping.</w:t>
      </w:r>
    </w:p>
    <w:p w:rsidR="00603053" w:rsidRDefault="00603053" w:rsidP="001D7ACF">
      <w:pPr>
        <w:pStyle w:val="BodyTextIndent"/>
        <w:numPr>
          <w:ilvl w:val="0"/>
          <w:numId w:val="11"/>
        </w:numPr>
        <w:rPr>
          <w:szCs w:val="24"/>
        </w:rPr>
      </w:pPr>
      <w:r>
        <w:rPr>
          <w:szCs w:val="24"/>
        </w:rPr>
        <w:t xml:space="preserve">TAM received the submersible mixer and mast but will delay on installation until brush aerator is disconnected (not done yet just in case emergency use of </w:t>
      </w:r>
      <w:r w:rsidR="00EF31CD">
        <w:rPr>
          <w:szCs w:val="24"/>
        </w:rPr>
        <w:t>Oxidation</w:t>
      </w:r>
      <w:r>
        <w:rPr>
          <w:szCs w:val="24"/>
        </w:rPr>
        <w:t xml:space="preserve"> Ditch 2 is required)</w:t>
      </w:r>
    </w:p>
    <w:p w:rsidR="00AC3E78" w:rsidRDefault="00AC3E78" w:rsidP="001D7ACF">
      <w:pPr>
        <w:pStyle w:val="BodyTextIndent"/>
        <w:numPr>
          <w:ilvl w:val="0"/>
          <w:numId w:val="11"/>
        </w:numPr>
        <w:rPr>
          <w:szCs w:val="24"/>
        </w:rPr>
      </w:pPr>
      <w:r>
        <w:rPr>
          <w:szCs w:val="24"/>
        </w:rPr>
        <w:t>Equipment Items Estimated Date of Delivery to site</w:t>
      </w:r>
    </w:p>
    <w:p w:rsidR="00744CBB" w:rsidRDefault="00744CBB" w:rsidP="00744CBB">
      <w:pPr>
        <w:pStyle w:val="BodyTextIndent"/>
        <w:rPr>
          <w:szCs w:val="24"/>
        </w:rPr>
      </w:pPr>
    </w:p>
    <w:p w:rsidR="00AC3E78" w:rsidRDefault="00AC3E78" w:rsidP="00AC3E78">
      <w:pPr>
        <w:pStyle w:val="BodyTextIndent"/>
        <w:rPr>
          <w:szCs w:val="24"/>
        </w:rPr>
      </w:pPr>
    </w:p>
    <w:p w:rsidR="00734C99" w:rsidRDefault="00734C99" w:rsidP="00AC3E78">
      <w:pPr>
        <w:pStyle w:val="BodyTextIndent"/>
        <w:rPr>
          <w:szCs w:val="24"/>
        </w:rPr>
      </w:pPr>
    </w:p>
    <w:p w:rsidR="00953CED" w:rsidRDefault="00953CED" w:rsidP="00AC3E78">
      <w:pPr>
        <w:pStyle w:val="BodyTextIndent"/>
        <w:rPr>
          <w:szCs w:val="24"/>
        </w:rPr>
      </w:pPr>
    </w:p>
    <w:p w:rsidR="00AC3E78" w:rsidRDefault="00AC3E78" w:rsidP="00AC3E78">
      <w:pPr>
        <w:pStyle w:val="BodyTextIndent"/>
        <w:rPr>
          <w:szCs w:val="24"/>
        </w:rPr>
      </w:pPr>
    </w:p>
    <w:p w:rsidR="00AC3E78" w:rsidRDefault="00AC3E78" w:rsidP="00AC3E78">
      <w:pPr>
        <w:pStyle w:val="BodyTextIndent"/>
        <w:rPr>
          <w:szCs w:val="24"/>
        </w:rPr>
      </w:pPr>
    </w:p>
    <w:p w:rsidR="00AC3E78" w:rsidRDefault="00AC3E78" w:rsidP="00AC3E78">
      <w:pPr>
        <w:pStyle w:val="BodyTextIndent"/>
        <w:rPr>
          <w:szCs w:val="24"/>
        </w:rPr>
      </w:pPr>
    </w:p>
    <w:p w:rsidR="00AC3E78" w:rsidRDefault="00AC3E78" w:rsidP="00AC3E78">
      <w:pPr>
        <w:pStyle w:val="BodyTextIndent"/>
        <w:rPr>
          <w:szCs w:val="24"/>
        </w:rPr>
      </w:pPr>
    </w:p>
    <w:p w:rsidR="00AC3E78" w:rsidRPr="00603053" w:rsidRDefault="00AC3E78" w:rsidP="001D7ACF">
      <w:pPr>
        <w:pStyle w:val="BodyTextIndent"/>
        <w:numPr>
          <w:ilvl w:val="0"/>
          <w:numId w:val="11"/>
        </w:numPr>
        <w:rPr>
          <w:b/>
          <w:szCs w:val="24"/>
        </w:rPr>
      </w:pPr>
      <w:r w:rsidRPr="00603053">
        <w:rPr>
          <w:b/>
          <w:szCs w:val="24"/>
        </w:rPr>
        <w:t>Anticipated completion date</w:t>
      </w:r>
      <w:r w:rsidR="00603053" w:rsidRPr="00603053">
        <w:rPr>
          <w:b/>
          <w:szCs w:val="24"/>
        </w:rPr>
        <w:t xml:space="preserve"> = mid-February 2013</w:t>
      </w:r>
    </w:p>
    <w:p w:rsidR="00FD13AB" w:rsidRDefault="00FD13AB" w:rsidP="00194BEE">
      <w:pPr>
        <w:pStyle w:val="BodyTextIndent"/>
        <w:rPr>
          <w:szCs w:val="24"/>
          <w:u w:val="single"/>
        </w:rPr>
      </w:pPr>
    </w:p>
    <w:p w:rsidR="00194BEE" w:rsidRDefault="00194BEE" w:rsidP="00194BEE">
      <w:pPr>
        <w:pStyle w:val="BodyTextIndent"/>
        <w:rPr>
          <w:szCs w:val="24"/>
        </w:rPr>
      </w:pPr>
      <w:r w:rsidRPr="00194BEE">
        <w:rPr>
          <w:szCs w:val="24"/>
          <w:u w:val="single"/>
        </w:rPr>
        <w:lastRenderedPageBreak/>
        <w:t xml:space="preserve">Near </w:t>
      </w:r>
      <w:r w:rsidR="005210E8">
        <w:rPr>
          <w:szCs w:val="24"/>
          <w:u w:val="single"/>
        </w:rPr>
        <w:t>T</w:t>
      </w:r>
      <w:r w:rsidR="005210E8" w:rsidRPr="00194BEE">
        <w:rPr>
          <w:szCs w:val="24"/>
          <w:u w:val="single"/>
        </w:rPr>
        <w:t>erm</w:t>
      </w:r>
      <w:r w:rsidRPr="00194BEE">
        <w:rPr>
          <w:szCs w:val="24"/>
          <w:u w:val="single"/>
        </w:rPr>
        <w:t xml:space="preserve"> WWTP Improvements</w:t>
      </w:r>
      <w:r>
        <w:rPr>
          <w:szCs w:val="24"/>
        </w:rPr>
        <w:t xml:space="preserve"> – Oxidation Ditch Aerator and Influent Screens</w:t>
      </w:r>
    </w:p>
    <w:p w:rsidR="00FD13AB" w:rsidRDefault="003E49ED" w:rsidP="001D7ACF">
      <w:pPr>
        <w:pStyle w:val="BodyTextIndent"/>
        <w:numPr>
          <w:ilvl w:val="0"/>
          <w:numId w:val="9"/>
        </w:numPr>
        <w:rPr>
          <w:szCs w:val="24"/>
        </w:rPr>
      </w:pPr>
      <w:r w:rsidRPr="003E49ED">
        <w:rPr>
          <w:szCs w:val="24"/>
        </w:rPr>
        <w:t>Waiting to see if CDBG application submitted on July 12 for a $600,000 grant is successful</w:t>
      </w:r>
    </w:p>
    <w:p w:rsidR="00744CBB" w:rsidRDefault="00744CBB" w:rsidP="00744CBB">
      <w:pPr>
        <w:pStyle w:val="BodyTextIndent"/>
        <w:rPr>
          <w:szCs w:val="24"/>
        </w:rPr>
      </w:pPr>
    </w:p>
    <w:p w:rsidR="00744CBB" w:rsidRDefault="00744CBB" w:rsidP="00744CBB">
      <w:pPr>
        <w:pStyle w:val="BodyTextIndent"/>
        <w:rPr>
          <w:b/>
          <w:szCs w:val="24"/>
          <w:u w:val="single"/>
        </w:rPr>
      </w:pPr>
      <w:r w:rsidRPr="00744CBB">
        <w:rPr>
          <w:b/>
          <w:szCs w:val="24"/>
          <w:u w:val="single"/>
        </w:rPr>
        <w:t>LILY POND WATER TREATMENT PLANT FILTER BACKWASH POND</w:t>
      </w:r>
    </w:p>
    <w:p w:rsidR="00744CBB" w:rsidRDefault="00744CBB" w:rsidP="00744CBB">
      <w:pPr>
        <w:pStyle w:val="BodyTextIndent"/>
        <w:rPr>
          <w:szCs w:val="24"/>
        </w:rPr>
      </w:pPr>
    </w:p>
    <w:p w:rsidR="00744CBB" w:rsidRDefault="00744CBB" w:rsidP="00744CBB">
      <w:pPr>
        <w:pStyle w:val="BodyTextIndent"/>
        <w:rPr>
          <w:szCs w:val="24"/>
        </w:rPr>
      </w:pPr>
      <w:r>
        <w:rPr>
          <w:szCs w:val="24"/>
        </w:rPr>
        <w:t>Dave Ohman of Delaware Engineering reported as follows:</w:t>
      </w:r>
    </w:p>
    <w:p w:rsidR="00744CBB" w:rsidRPr="00744CBB" w:rsidRDefault="00744CBB" w:rsidP="00744CBB">
      <w:pPr>
        <w:pStyle w:val="BodyTextIndent"/>
        <w:rPr>
          <w:szCs w:val="24"/>
        </w:rPr>
      </w:pPr>
    </w:p>
    <w:p w:rsidR="002143CF" w:rsidRPr="002143CF" w:rsidRDefault="008A2EE7" w:rsidP="00744CBB">
      <w:pPr>
        <w:pStyle w:val="BodyTextIndent"/>
        <w:numPr>
          <w:ilvl w:val="0"/>
          <w:numId w:val="9"/>
        </w:numPr>
        <w:rPr>
          <w:b/>
          <w:szCs w:val="24"/>
          <w:u w:val="single"/>
        </w:rPr>
      </w:pPr>
      <w:r>
        <w:rPr>
          <w:szCs w:val="24"/>
        </w:rPr>
        <w:t xml:space="preserve">Delaware is </w:t>
      </w:r>
      <w:r w:rsidR="00DC5770">
        <w:rPr>
          <w:szCs w:val="24"/>
        </w:rPr>
        <w:t>working</w:t>
      </w:r>
      <w:r>
        <w:rPr>
          <w:szCs w:val="24"/>
        </w:rPr>
        <w:t xml:space="preserve"> with Dave Harman, the Water Treatment Facility’s Chief Operator, to come up with a solution to </w:t>
      </w:r>
      <w:r w:rsidR="002143CF">
        <w:rPr>
          <w:szCs w:val="24"/>
        </w:rPr>
        <w:t>improve solids retention in the facility’s filtration backwash pond.</w:t>
      </w:r>
    </w:p>
    <w:p w:rsidR="002143CF" w:rsidRPr="002143CF" w:rsidRDefault="002143CF" w:rsidP="00744CBB">
      <w:pPr>
        <w:pStyle w:val="BodyTextIndent"/>
        <w:numPr>
          <w:ilvl w:val="0"/>
          <w:numId w:val="9"/>
        </w:numPr>
        <w:rPr>
          <w:b/>
          <w:szCs w:val="24"/>
          <w:u w:val="single"/>
        </w:rPr>
      </w:pPr>
      <w:r>
        <w:rPr>
          <w:szCs w:val="24"/>
        </w:rPr>
        <w:t xml:space="preserve">Dave Harman is working with chemical vendor to determine if chemicals additives can be refined to provide for </w:t>
      </w:r>
      <w:r w:rsidR="009C7B5E">
        <w:rPr>
          <w:szCs w:val="24"/>
        </w:rPr>
        <w:t>n</w:t>
      </w:r>
      <w:r>
        <w:rPr>
          <w:szCs w:val="24"/>
        </w:rPr>
        <w:t>ew rapid settling of solids</w:t>
      </w:r>
    </w:p>
    <w:p w:rsidR="002143CF" w:rsidRPr="002143CF" w:rsidRDefault="002143CF" w:rsidP="00744CBB">
      <w:pPr>
        <w:pStyle w:val="BodyTextIndent"/>
        <w:numPr>
          <w:ilvl w:val="0"/>
          <w:numId w:val="9"/>
        </w:numPr>
        <w:rPr>
          <w:b/>
          <w:szCs w:val="24"/>
          <w:u w:val="single"/>
        </w:rPr>
      </w:pPr>
      <w:r>
        <w:rPr>
          <w:szCs w:val="24"/>
        </w:rPr>
        <w:t>Delaware developing some details and costs to install a suspended certain (fine mesh) across the backwash pond to increase baffling and slow down eater flow across the pond to allow solids longer time to settle out.</w:t>
      </w:r>
    </w:p>
    <w:p w:rsidR="002143CF" w:rsidRPr="002143CF" w:rsidRDefault="002143CF" w:rsidP="002143CF">
      <w:pPr>
        <w:pStyle w:val="BodyTextIndent"/>
        <w:rPr>
          <w:b/>
          <w:szCs w:val="24"/>
          <w:u w:val="single"/>
        </w:rPr>
      </w:pPr>
    </w:p>
    <w:p w:rsidR="002143CF" w:rsidRDefault="002143CF" w:rsidP="002143CF">
      <w:pPr>
        <w:pStyle w:val="BodyTextIndent"/>
        <w:rPr>
          <w:b/>
          <w:szCs w:val="24"/>
          <w:u w:val="single"/>
        </w:rPr>
      </w:pPr>
      <w:r w:rsidRPr="002143CF">
        <w:rPr>
          <w:b/>
          <w:szCs w:val="24"/>
          <w:u w:val="single"/>
        </w:rPr>
        <w:t>GRIEBEL PARK DAM – UPDATE FROM DELAWARE ENGINEERING</w:t>
      </w:r>
    </w:p>
    <w:p w:rsidR="002143CF" w:rsidRDefault="002143CF" w:rsidP="002143CF">
      <w:pPr>
        <w:pStyle w:val="BodyTextIndent"/>
        <w:rPr>
          <w:b/>
          <w:szCs w:val="24"/>
          <w:u w:val="single"/>
        </w:rPr>
      </w:pPr>
    </w:p>
    <w:p w:rsidR="002143CF" w:rsidRDefault="002143CF" w:rsidP="002143CF">
      <w:pPr>
        <w:pStyle w:val="BodyTextIndent"/>
        <w:rPr>
          <w:szCs w:val="24"/>
        </w:rPr>
      </w:pPr>
      <w:r>
        <w:rPr>
          <w:szCs w:val="24"/>
        </w:rPr>
        <w:t>Dave Ohman of Delaware Engineering reported as follows:</w:t>
      </w:r>
    </w:p>
    <w:p w:rsidR="002143CF" w:rsidRDefault="002143CF" w:rsidP="002143CF">
      <w:pPr>
        <w:pStyle w:val="BodyTextIndent"/>
        <w:rPr>
          <w:szCs w:val="24"/>
        </w:rPr>
      </w:pPr>
    </w:p>
    <w:p w:rsidR="002143CF" w:rsidRDefault="002143CF" w:rsidP="002143CF">
      <w:pPr>
        <w:pStyle w:val="BodyTextIndent"/>
        <w:numPr>
          <w:ilvl w:val="0"/>
          <w:numId w:val="33"/>
        </w:numPr>
        <w:rPr>
          <w:szCs w:val="24"/>
        </w:rPr>
      </w:pPr>
      <w:r>
        <w:rPr>
          <w:szCs w:val="24"/>
        </w:rPr>
        <w:t>Delaware is working with Sullivan County Soil and Water Conservation District (SCSWCD) and NYSDEC Dams Department reviewing the information that SCSWCD has submitted NYSDEC.</w:t>
      </w:r>
    </w:p>
    <w:p w:rsidR="002143CF" w:rsidRDefault="002143CF" w:rsidP="002143CF">
      <w:pPr>
        <w:pStyle w:val="BodyTextIndent"/>
        <w:numPr>
          <w:ilvl w:val="1"/>
          <w:numId w:val="33"/>
        </w:numPr>
        <w:rPr>
          <w:szCs w:val="24"/>
        </w:rPr>
      </w:pPr>
      <w:r>
        <w:rPr>
          <w:szCs w:val="24"/>
        </w:rPr>
        <w:t xml:space="preserve">NYSDEC needs hydraulic analysis and </w:t>
      </w:r>
      <w:r w:rsidR="00EF31CD">
        <w:rPr>
          <w:szCs w:val="24"/>
        </w:rPr>
        <w:t>steam bed</w:t>
      </w:r>
      <w:r>
        <w:rPr>
          <w:szCs w:val="24"/>
        </w:rPr>
        <w:t xml:space="preserve"> design conducted to confirm that the new </w:t>
      </w:r>
      <w:r w:rsidR="00EF31CD">
        <w:rPr>
          <w:szCs w:val="24"/>
        </w:rPr>
        <w:t>steam bed</w:t>
      </w:r>
      <w:r>
        <w:rPr>
          <w:szCs w:val="24"/>
        </w:rPr>
        <w:t xml:space="preserve"> will convey the 100 year storm event</w:t>
      </w:r>
    </w:p>
    <w:p w:rsidR="002143CF" w:rsidRDefault="002143CF" w:rsidP="002143CF">
      <w:pPr>
        <w:pStyle w:val="BodyTextIndent"/>
        <w:numPr>
          <w:ilvl w:val="1"/>
          <w:numId w:val="33"/>
        </w:numPr>
        <w:rPr>
          <w:szCs w:val="24"/>
        </w:rPr>
      </w:pPr>
      <w:r>
        <w:rPr>
          <w:szCs w:val="24"/>
        </w:rPr>
        <w:t xml:space="preserve">Need to move the embankment into the current pond area and establish tie new </w:t>
      </w:r>
      <w:r w:rsidR="00EF31CD">
        <w:rPr>
          <w:szCs w:val="24"/>
        </w:rPr>
        <w:t>steam bed</w:t>
      </w:r>
      <w:r>
        <w:rPr>
          <w:szCs w:val="24"/>
        </w:rPr>
        <w:t xml:space="preserve"> – may not have enough onsite material</w:t>
      </w:r>
    </w:p>
    <w:p w:rsidR="00737A2E" w:rsidRDefault="00737A2E" w:rsidP="002143CF">
      <w:pPr>
        <w:pStyle w:val="BodyTextIndent"/>
        <w:numPr>
          <w:ilvl w:val="1"/>
          <w:numId w:val="33"/>
        </w:numPr>
        <w:rPr>
          <w:szCs w:val="24"/>
        </w:rPr>
      </w:pPr>
      <w:r>
        <w:rPr>
          <w:szCs w:val="24"/>
        </w:rPr>
        <w:t>Not as simple as it may seem without topographic and pond depth data</w:t>
      </w:r>
    </w:p>
    <w:p w:rsidR="00737A2E" w:rsidRPr="002143CF" w:rsidRDefault="00737A2E" w:rsidP="002143CF">
      <w:pPr>
        <w:pStyle w:val="BodyTextIndent"/>
        <w:numPr>
          <w:ilvl w:val="1"/>
          <w:numId w:val="33"/>
        </w:numPr>
        <w:rPr>
          <w:szCs w:val="24"/>
        </w:rPr>
      </w:pPr>
      <w:r>
        <w:rPr>
          <w:szCs w:val="24"/>
        </w:rPr>
        <w:t>Need to review previous letters and discuss further with Village</w:t>
      </w:r>
    </w:p>
    <w:p w:rsidR="00DC5770" w:rsidRPr="008A2EE7" w:rsidRDefault="00DC5770" w:rsidP="00DC5770">
      <w:pPr>
        <w:pStyle w:val="BodyTextIndent"/>
        <w:rPr>
          <w:szCs w:val="24"/>
        </w:rPr>
      </w:pPr>
    </w:p>
    <w:p w:rsidR="001C64A9" w:rsidRDefault="001C64A9" w:rsidP="001C64A9">
      <w:pPr>
        <w:ind w:left="1440"/>
        <w:jc w:val="both"/>
        <w:rPr>
          <w:rFonts w:ascii="Bookman Old Style" w:hAnsi="Bookman Old Style"/>
          <w:b/>
          <w:sz w:val="24"/>
          <w:szCs w:val="24"/>
          <w:u w:val="single"/>
        </w:rPr>
      </w:pPr>
      <w:r w:rsidRPr="001C64A9">
        <w:rPr>
          <w:rFonts w:ascii="Bookman Old Style" w:hAnsi="Bookman Old Style"/>
          <w:b/>
          <w:sz w:val="24"/>
          <w:szCs w:val="24"/>
          <w:u w:val="single"/>
        </w:rPr>
        <w:t>IDEAL SNACKS – UPDATE FROM DELAWARE ENGINEERING</w:t>
      </w:r>
    </w:p>
    <w:p w:rsidR="00FB2D36" w:rsidRDefault="00FB2D36" w:rsidP="001C64A9">
      <w:pPr>
        <w:ind w:left="1440"/>
        <w:jc w:val="both"/>
        <w:rPr>
          <w:rFonts w:ascii="Bookman Old Style" w:hAnsi="Bookman Old Style"/>
          <w:sz w:val="24"/>
          <w:szCs w:val="24"/>
        </w:rPr>
      </w:pPr>
    </w:p>
    <w:p w:rsidR="003E49ED" w:rsidRDefault="00737A2E" w:rsidP="00737A2E">
      <w:pPr>
        <w:pStyle w:val="ListParagraph"/>
        <w:numPr>
          <w:ilvl w:val="0"/>
          <w:numId w:val="33"/>
        </w:numPr>
        <w:rPr>
          <w:rFonts w:ascii="Bookman Old Style" w:hAnsi="Bookman Old Style"/>
          <w:sz w:val="24"/>
          <w:szCs w:val="24"/>
        </w:rPr>
      </w:pPr>
      <w:r>
        <w:rPr>
          <w:rFonts w:ascii="Bookman Old Style" w:hAnsi="Bookman Old Style"/>
          <w:sz w:val="24"/>
          <w:szCs w:val="24"/>
        </w:rPr>
        <w:t>Recent alarm at Elm Street Pump Station caused by grease build up which affected pump float controls.</w:t>
      </w:r>
    </w:p>
    <w:p w:rsidR="00737A2E" w:rsidRDefault="00737A2E" w:rsidP="00737A2E">
      <w:pPr>
        <w:pStyle w:val="ListParagraph"/>
        <w:numPr>
          <w:ilvl w:val="0"/>
          <w:numId w:val="33"/>
        </w:numPr>
        <w:rPr>
          <w:rFonts w:ascii="Bookman Old Style" w:hAnsi="Bookman Old Style"/>
          <w:sz w:val="24"/>
          <w:szCs w:val="24"/>
        </w:rPr>
      </w:pPr>
      <w:r>
        <w:rPr>
          <w:rFonts w:ascii="Bookman Old Style" w:hAnsi="Bookman Old Style"/>
          <w:sz w:val="24"/>
          <w:szCs w:val="24"/>
        </w:rPr>
        <w:t xml:space="preserve">Based on meeting with Ideal back in April, Ideal agreed to pay for cleaning the PS and force main once the second grease trap was installed (done in July 2012), and pay for subsequent cleanings as needed. </w:t>
      </w:r>
    </w:p>
    <w:p w:rsidR="00737A2E" w:rsidRDefault="00737A2E" w:rsidP="00737A2E">
      <w:pPr>
        <w:pStyle w:val="ListParagraph"/>
        <w:numPr>
          <w:ilvl w:val="0"/>
          <w:numId w:val="33"/>
        </w:numPr>
        <w:rPr>
          <w:rFonts w:ascii="Bookman Old Style" w:hAnsi="Bookman Old Style"/>
          <w:sz w:val="24"/>
          <w:szCs w:val="24"/>
        </w:rPr>
      </w:pPr>
      <w:r>
        <w:rPr>
          <w:rFonts w:ascii="Bookman Old Style" w:hAnsi="Bookman Old Style"/>
          <w:sz w:val="24"/>
          <w:szCs w:val="24"/>
        </w:rPr>
        <w:t xml:space="preserve">Obtained a quote from the contractor who last cleaned the PS and force main (TAM Enterprises), and worked with the Mayor to generate a letter to Zeke at Ideal Snacks requesting them to confirm that they will pay for the cleaning as agreed to in April 2012.  Requested </w:t>
      </w:r>
      <w:r w:rsidR="00EF31CD">
        <w:rPr>
          <w:rFonts w:ascii="Bookman Old Style" w:hAnsi="Bookman Old Style"/>
          <w:sz w:val="24"/>
          <w:szCs w:val="24"/>
        </w:rPr>
        <w:t>that</w:t>
      </w:r>
      <w:r>
        <w:rPr>
          <w:rFonts w:ascii="Bookman Old Style" w:hAnsi="Bookman Old Style"/>
          <w:sz w:val="24"/>
          <w:szCs w:val="24"/>
        </w:rPr>
        <w:t xml:space="preserve"> Zeke countersign the letter and return it to Village Hall by December 14 to confirm their agreement to pay for the work.</w:t>
      </w:r>
    </w:p>
    <w:p w:rsidR="00737A2E" w:rsidRPr="00737A2E" w:rsidRDefault="00737A2E" w:rsidP="00737A2E">
      <w:pPr>
        <w:pStyle w:val="ListParagraph"/>
        <w:numPr>
          <w:ilvl w:val="0"/>
          <w:numId w:val="33"/>
        </w:numPr>
        <w:rPr>
          <w:rFonts w:ascii="Bookman Old Style" w:hAnsi="Bookman Old Style"/>
          <w:sz w:val="24"/>
          <w:szCs w:val="24"/>
        </w:rPr>
      </w:pPr>
      <w:r>
        <w:rPr>
          <w:rFonts w:ascii="Bookman Old Style" w:hAnsi="Bookman Old Style"/>
          <w:sz w:val="24"/>
          <w:szCs w:val="24"/>
        </w:rPr>
        <w:t>Village would pay TAM and then forward payment request to Ideal.</w:t>
      </w:r>
    </w:p>
    <w:p w:rsidR="003E49ED" w:rsidRDefault="003E49ED" w:rsidP="00737A2E">
      <w:pPr>
        <w:ind w:left="1440"/>
        <w:rPr>
          <w:rFonts w:ascii="Bookman Old Style" w:hAnsi="Bookman Old Style"/>
          <w:sz w:val="24"/>
          <w:szCs w:val="24"/>
        </w:rPr>
      </w:pPr>
    </w:p>
    <w:p w:rsidR="001C64A9" w:rsidRDefault="001C64A9" w:rsidP="000465BE">
      <w:pPr>
        <w:ind w:left="1440"/>
        <w:rPr>
          <w:rFonts w:ascii="Bookman Old Style" w:hAnsi="Bookman Old Style"/>
          <w:b/>
          <w:sz w:val="24"/>
          <w:szCs w:val="24"/>
          <w:u w:val="single"/>
        </w:rPr>
      </w:pPr>
      <w:r w:rsidRPr="001C64A9">
        <w:rPr>
          <w:rFonts w:ascii="Bookman Old Style" w:hAnsi="Bookman Old Style"/>
          <w:b/>
          <w:sz w:val="24"/>
          <w:szCs w:val="24"/>
          <w:u w:val="single"/>
        </w:rPr>
        <w:t xml:space="preserve">RED MEAT </w:t>
      </w:r>
      <w:r>
        <w:rPr>
          <w:rFonts w:ascii="Bookman Old Style" w:hAnsi="Bookman Old Style"/>
          <w:b/>
          <w:sz w:val="24"/>
          <w:szCs w:val="24"/>
          <w:u w:val="single"/>
        </w:rPr>
        <w:t xml:space="preserve">FACILITY </w:t>
      </w:r>
      <w:r w:rsidRPr="001C64A9">
        <w:rPr>
          <w:rFonts w:ascii="Bookman Old Style" w:hAnsi="Bookman Old Style"/>
          <w:b/>
          <w:sz w:val="24"/>
          <w:szCs w:val="24"/>
          <w:u w:val="single"/>
        </w:rPr>
        <w:t>– UPDATE FROM DELAWARE ENGINEERING</w:t>
      </w:r>
    </w:p>
    <w:p w:rsidR="009F4524" w:rsidRDefault="009F4524" w:rsidP="001C64A9">
      <w:pPr>
        <w:ind w:left="1440"/>
        <w:jc w:val="both"/>
        <w:rPr>
          <w:rFonts w:ascii="Bookman Old Style" w:hAnsi="Bookman Old Style"/>
          <w:b/>
          <w:sz w:val="24"/>
          <w:szCs w:val="24"/>
          <w:u w:val="single"/>
        </w:rPr>
      </w:pPr>
    </w:p>
    <w:p w:rsidR="00320BB2" w:rsidRDefault="00503CF1" w:rsidP="009F4524">
      <w:pPr>
        <w:ind w:left="1440"/>
        <w:rPr>
          <w:rFonts w:ascii="Bookman Old Style" w:hAnsi="Bookman Old Style"/>
          <w:sz w:val="24"/>
          <w:szCs w:val="24"/>
        </w:rPr>
      </w:pPr>
      <w:r>
        <w:rPr>
          <w:rFonts w:ascii="Bookman Old Style" w:hAnsi="Bookman Old Style"/>
          <w:sz w:val="24"/>
          <w:szCs w:val="24"/>
        </w:rPr>
        <w:t>David Ohman of Delaware Engineering</w:t>
      </w:r>
      <w:r w:rsidR="009F4524">
        <w:rPr>
          <w:rFonts w:ascii="Bookman Old Style" w:hAnsi="Bookman Old Style"/>
          <w:sz w:val="24"/>
          <w:szCs w:val="24"/>
        </w:rPr>
        <w:t xml:space="preserve"> </w:t>
      </w:r>
      <w:r w:rsidR="004F1D47">
        <w:rPr>
          <w:rFonts w:ascii="Bookman Old Style" w:hAnsi="Bookman Old Style"/>
          <w:sz w:val="24"/>
          <w:szCs w:val="24"/>
        </w:rPr>
        <w:t>said the</w:t>
      </w:r>
      <w:r w:rsidR="002B2292">
        <w:rPr>
          <w:rFonts w:ascii="Bookman Old Style" w:hAnsi="Bookman Old Style"/>
          <w:sz w:val="24"/>
          <w:szCs w:val="24"/>
        </w:rPr>
        <w:t>re was not anything new to report.</w:t>
      </w:r>
    </w:p>
    <w:p w:rsidR="00737A2E" w:rsidRDefault="00737A2E" w:rsidP="009F4524">
      <w:pPr>
        <w:ind w:left="1440"/>
        <w:rPr>
          <w:rFonts w:ascii="Bookman Old Style" w:hAnsi="Bookman Old Style"/>
          <w:sz w:val="24"/>
          <w:szCs w:val="24"/>
        </w:rPr>
      </w:pPr>
    </w:p>
    <w:p w:rsidR="00737A2E" w:rsidRPr="00737A2E" w:rsidRDefault="00737A2E" w:rsidP="009F4524">
      <w:pPr>
        <w:ind w:left="1440"/>
        <w:rPr>
          <w:rFonts w:ascii="Bookman Old Style" w:hAnsi="Bookman Old Style"/>
          <w:sz w:val="24"/>
          <w:szCs w:val="24"/>
        </w:rPr>
      </w:pPr>
      <w:r w:rsidRPr="00737A2E">
        <w:rPr>
          <w:rFonts w:ascii="Bookman Old Style" w:hAnsi="Bookman Old Style"/>
          <w:sz w:val="24"/>
          <w:szCs w:val="24"/>
        </w:rPr>
        <w:t>Mayor Winters said he has been told some surveying has been done at the site.</w:t>
      </w:r>
    </w:p>
    <w:p w:rsidR="003269EB" w:rsidRPr="003269EB" w:rsidRDefault="003269EB" w:rsidP="003269EB">
      <w:pPr>
        <w:rPr>
          <w:rFonts w:ascii="Bookman Old Style" w:hAnsi="Bookman Old Style"/>
          <w:sz w:val="24"/>
          <w:szCs w:val="24"/>
        </w:rPr>
      </w:pPr>
    </w:p>
    <w:p w:rsidR="00710F61" w:rsidRDefault="00710F61" w:rsidP="00710F61">
      <w:pPr>
        <w:ind w:left="1440"/>
        <w:rPr>
          <w:rFonts w:ascii="Bookman Old Style" w:hAnsi="Bookman Old Style"/>
          <w:b/>
          <w:sz w:val="24"/>
          <w:szCs w:val="24"/>
          <w:u w:val="single"/>
        </w:rPr>
      </w:pPr>
      <w:r w:rsidRPr="00710F61">
        <w:rPr>
          <w:rFonts w:ascii="Bookman Old Style" w:hAnsi="Bookman Old Style"/>
          <w:b/>
          <w:sz w:val="24"/>
          <w:szCs w:val="24"/>
          <w:u w:val="single"/>
        </w:rPr>
        <w:t>DAYS INN PUMP STATION SANITARY FORCE MAIN – EXPOSED PIPE</w:t>
      </w:r>
    </w:p>
    <w:p w:rsidR="00C418F6" w:rsidRDefault="00C418F6" w:rsidP="00710F61">
      <w:pPr>
        <w:ind w:left="1440"/>
        <w:rPr>
          <w:rFonts w:ascii="Bookman Old Style" w:hAnsi="Bookman Old Style"/>
          <w:b/>
          <w:sz w:val="24"/>
          <w:szCs w:val="24"/>
          <w:u w:val="single"/>
        </w:rPr>
      </w:pPr>
    </w:p>
    <w:p w:rsidR="00144C9E" w:rsidRDefault="00F1433D" w:rsidP="00DD50BB">
      <w:pPr>
        <w:ind w:left="1440"/>
        <w:rPr>
          <w:rFonts w:ascii="Bookman Old Style" w:hAnsi="Bookman Old Style"/>
          <w:sz w:val="24"/>
          <w:szCs w:val="24"/>
        </w:rPr>
      </w:pPr>
      <w:r>
        <w:rPr>
          <w:rFonts w:ascii="Bookman Old Style" w:hAnsi="Bookman Old Style"/>
          <w:sz w:val="24"/>
          <w:szCs w:val="24"/>
        </w:rPr>
        <w:t xml:space="preserve">David Ohman </w:t>
      </w:r>
      <w:r w:rsidR="00EF31CD">
        <w:rPr>
          <w:rFonts w:ascii="Bookman Old Style" w:hAnsi="Bookman Old Style"/>
          <w:sz w:val="24"/>
          <w:szCs w:val="24"/>
        </w:rPr>
        <w:t>of Delaware Engineering reported on the following:</w:t>
      </w:r>
    </w:p>
    <w:p w:rsidR="00EF31CD" w:rsidRDefault="00EF31CD" w:rsidP="00DD50BB">
      <w:pPr>
        <w:ind w:left="1440"/>
        <w:rPr>
          <w:rFonts w:ascii="Bookman Old Style" w:hAnsi="Bookman Old Style"/>
          <w:sz w:val="24"/>
          <w:szCs w:val="24"/>
        </w:rPr>
      </w:pPr>
    </w:p>
    <w:p w:rsidR="00EF31CD" w:rsidRPr="00EF31CD" w:rsidRDefault="00EF31CD" w:rsidP="00EF31CD">
      <w:pPr>
        <w:pStyle w:val="ListParagraph"/>
        <w:numPr>
          <w:ilvl w:val="0"/>
          <w:numId w:val="34"/>
        </w:numPr>
        <w:rPr>
          <w:rFonts w:ascii="Bookman Old Style" w:hAnsi="Bookman Old Style"/>
          <w:sz w:val="24"/>
          <w:szCs w:val="24"/>
        </w:rPr>
      </w:pPr>
      <w:r>
        <w:rPr>
          <w:rFonts w:ascii="Bookman Old Style" w:hAnsi="Bookman Old Style"/>
          <w:sz w:val="24"/>
          <w:szCs w:val="24"/>
        </w:rPr>
        <w:t>NYS DOT has completed work to re-reline deteriorating corrugated metal pipe.  A smaller corrugated plastic pipe has been installed in existing drainage pipe and 8+/- has been poured full in between the two pipes to help strengthen the drainage pipe.</w:t>
      </w:r>
    </w:p>
    <w:p w:rsidR="00144C9E" w:rsidRDefault="00144C9E" w:rsidP="00DD50BB">
      <w:pPr>
        <w:ind w:left="1440"/>
        <w:rPr>
          <w:rFonts w:ascii="Bookman Old Style" w:hAnsi="Bookman Old Style"/>
          <w:sz w:val="24"/>
          <w:szCs w:val="24"/>
        </w:rPr>
      </w:pPr>
    </w:p>
    <w:p w:rsidR="002A45B0" w:rsidRDefault="00223C59" w:rsidP="00DD50BB">
      <w:pPr>
        <w:ind w:left="1440"/>
        <w:rPr>
          <w:rFonts w:ascii="Bookman Old Style" w:hAnsi="Bookman Old Style"/>
          <w:b/>
          <w:bCs/>
          <w:sz w:val="24"/>
          <w:u w:val="single"/>
        </w:rPr>
      </w:pPr>
      <w:r>
        <w:rPr>
          <w:rFonts w:ascii="Bookman Old Style" w:hAnsi="Bookman Old Style"/>
          <w:b/>
          <w:bCs/>
          <w:sz w:val="24"/>
          <w:u w:val="single"/>
        </w:rPr>
        <w:t xml:space="preserve">CONSIDER </w:t>
      </w:r>
      <w:r w:rsidR="002A45B0">
        <w:rPr>
          <w:rFonts w:ascii="Bookman Old Style" w:hAnsi="Bookman Old Style"/>
          <w:b/>
          <w:bCs/>
          <w:sz w:val="24"/>
          <w:u w:val="single"/>
        </w:rPr>
        <w:t>RESOLUTION OF THANKS TO COOPERATIVE EXTENSION FOR THEIR WORK ON THE ELIMINATION OF THE DAM AT GREIBEL PARK</w:t>
      </w:r>
    </w:p>
    <w:p w:rsidR="00EF31CD" w:rsidRDefault="00EF31CD" w:rsidP="00DD50BB">
      <w:pPr>
        <w:ind w:left="1440"/>
        <w:rPr>
          <w:rFonts w:ascii="Bookman Old Style" w:hAnsi="Bookman Old Style"/>
          <w:b/>
          <w:bCs/>
          <w:sz w:val="24"/>
          <w:u w:val="single"/>
        </w:rPr>
      </w:pPr>
    </w:p>
    <w:p w:rsidR="00144C9E" w:rsidRDefault="00EF31CD" w:rsidP="00EF31CD">
      <w:pPr>
        <w:ind w:left="1440"/>
        <w:rPr>
          <w:b/>
          <w:bCs/>
          <w:u w:val="single"/>
        </w:rPr>
      </w:pPr>
      <w:r>
        <w:rPr>
          <w:rFonts w:ascii="Bookman Old Style" w:hAnsi="Bookman Old Style"/>
          <w:bCs/>
          <w:sz w:val="24"/>
        </w:rPr>
        <w:t>Motion by Trustee Stoddard, seconded by Trustee McGuire and unanimously carried to send a resolution of thanks to Les Kirby of Cooperative Extension for his work to help with the elimination of the dam at Greibel Park.</w:t>
      </w:r>
    </w:p>
    <w:p w:rsidR="0096418D" w:rsidRDefault="0096418D" w:rsidP="00347ED7">
      <w:pPr>
        <w:pStyle w:val="BodyTextIndent"/>
        <w:tabs>
          <w:tab w:val="left" w:pos="8280"/>
        </w:tabs>
        <w:rPr>
          <w:b/>
          <w:bCs/>
          <w:u w:val="single"/>
        </w:rPr>
      </w:pPr>
    </w:p>
    <w:p w:rsidR="008B1D8A" w:rsidRDefault="008B1D8A" w:rsidP="00347ED7">
      <w:pPr>
        <w:pStyle w:val="BodyTextIndent"/>
        <w:tabs>
          <w:tab w:val="left" w:pos="8280"/>
        </w:tabs>
        <w:rPr>
          <w:b/>
          <w:bCs/>
          <w:u w:val="single"/>
        </w:rPr>
      </w:pPr>
      <w:r w:rsidRPr="008B1D8A">
        <w:rPr>
          <w:b/>
          <w:bCs/>
          <w:u w:val="single"/>
        </w:rPr>
        <w:t>CONSIDER POSSIBLE AMENDMENT TO L</w:t>
      </w:r>
      <w:r w:rsidR="00F82C65">
        <w:rPr>
          <w:b/>
          <w:bCs/>
          <w:u w:val="single"/>
        </w:rPr>
        <w:t>O</w:t>
      </w:r>
      <w:r w:rsidRPr="008B1D8A">
        <w:rPr>
          <w:b/>
          <w:bCs/>
          <w:u w:val="single"/>
        </w:rPr>
        <w:t>CAL LAW RE</w:t>
      </w:r>
      <w:r>
        <w:rPr>
          <w:b/>
          <w:bCs/>
          <w:u w:val="single"/>
        </w:rPr>
        <w:t>:</w:t>
      </w:r>
      <w:r w:rsidRPr="008B1D8A">
        <w:rPr>
          <w:b/>
          <w:bCs/>
          <w:u w:val="single"/>
        </w:rPr>
        <w:t xml:space="preserve"> WATER METER SERVICE</w:t>
      </w:r>
    </w:p>
    <w:p w:rsidR="00710F61" w:rsidRDefault="00710F61" w:rsidP="00347ED7">
      <w:pPr>
        <w:pStyle w:val="BodyTextIndent"/>
        <w:tabs>
          <w:tab w:val="left" w:pos="8280"/>
        </w:tabs>
        <w:rPr>
          <w:b/>
          <w:bCs/>
          <w:u w:val="single"/>
        </w:rPr>
      </w:pPr>
    </w:p>
    <w:p w:rsidR="003269EB" w:rsidRDefault="005752C9" w:rsidP="00347ED7">
      <w:pPr>
        <w:pStyle w:val="BodyTextIndent"/>
        <w:tabs>
          <w:tab w:val="left" w:pos="8280"/>
        </w:tabs>
        <w:rPr>
          <w:bCs/>
        </w:rPr>
      </w:pPr>
      <w:r>
        <w:rPr>
          <w:bCs/>
        </w:rPr>
        <w:t>This item will remain tabled until additional information is provided from the Water Supervisor.</w:t>
      </w:r>
    </w:p>
    <w:p w:rsidR="00E4283E" w:rsidRDefault="00E4283E" w:rsidP="00347ED7">
      <w:pPr>
        <w:pStyle w:val="BodyTextIndent"/>
        <w:tabs>
          <w:tab w:val="left" w:pos="8280"/>
        </w:tabs>
        <w:rPr>
          <w:bCs/>
        </w:rPr>
      </w:pPr>
    </w:p>
    <w:p w:rsidR="00E4283E" w:rsidRDefault="00E4283E" w:rsidP="00347ED7">
      <w:pPr>
        <w:pStyle w:val="BodyTextIndent"/>
        <w:tabs>
          <w:tab w:val="left" w:pos="8280"/>
        </w:tabs>
        <w:rPr>
          <w:b/>
          <w:bCs/>
          <w:u w:val="single"/>
        </w:rPr>
      </w:pPr>
      <w:r w:rsidRPr="00E4283E">
        <w:rPr>
          <w:b/>
          <w:bCs/>
          <w:u w:val="single"/>
        </w:rPr>
        <w:t>CONSIDER CDBG REQUESTS – CYBER SHACK AND SNEAKER WORLD</w:t>
      </w:r>
    </w:p>
    <w:p w:rsidR="00E4283E" w:rsidRDefault="00E4283E" w:rsidP="00347ED7">
      <w:pPr>
        <w:pStyle w:val="BodyTextIndent"/>
        <w:tabs>
          <w:tab w:val="left" w:pos="8280"/>
        </w:tabs>
        <w:rPr>
          <w:b/>
          <w:bCs/>
          <w:u w:val="single"/>
        </w:rPr>
      </w:pPr>
    </w:p>
    <w:p w:rsidR="000465BE" w:rsidRDefault="000465BE" w:rsidP="00347ED7">
      <w:pPr>
        <w:pStyle w:val="BodyTextIndent"/>
        <w:tabs>
          <w:tab w:val="left" w:pos="8280"/>
        </w:tabs>
        <w:rPr>
          <w:rFonts w:ascii="Comic Sans MS" w:hAnsi="Comic Sans MS"/>
          <w:bCs/>
          <w:u w:val="single"/>
        </w:rPr>
      </w:pPr>
      <w:r>
        <w:rPr>
          <w:rFonts w:ascii="Comic Sans MS" w:hAnsi="Comic Sans MS"/>
          <w:bCs/>
          <w:u w:val="single"/>
        </w:rPr>
        <w:t>Cyber Shack – CDBG Loan</w:t>
      </w:r>
    </w:p>
    <w:p w:rsidR="000465BE" w:rsidRDefault="000465BE" w:rsidP="00347ED7">
      <w:pPr>
        <w:pStyle w:val="BodyTextIndent"/>
        <w:tabs>
          <w:tab w:val="left" w:pos="8280"/>
        </w:tabs>
        <w:rPr>
          <w:rFonts w:ascii="Comic Sans MS" w:hAnsi="Comic Sans MS"/>
          <w:bCs/>
          <w:u w:val="single"/>
        </w:rPr>
      </w:pPr>
    </w:p>
    <w:p w:rsidR="007E71CA" w:rsidRDefault="000465BE" w:rsidP="00347ED7">
      <w:pPr>
        <w:pStyle w:val="BodyTextIndent"/>
        <w:tabs>
          <w:tab w:val="left" w:pos="8280"/>
        </w:tabs>
        <w:rPr>
          <w:bCs/>
        </w:rPr>
      </w:pPr>
      <w:r>
        <w:rPr>
          <w:bCs/>
        </w:rPr>
        <w:t xml:space="preserve">Motion by Trustee McGuire, seconded by Alvarez and unanimously carried approving a two-part CDBG Loan to Cyber Shack in the amount of $20,000.  </w:t>
      </w:r>
      <w:r w:rsidRPr="000465BE">
        <w:rPr>
          <w:b/>
          <w:bCs/>
        </w:rPr>
        <w:t xml:space="preserve">The loan is conditioned upon the County of Sullivan committing to their portion of $15,000.   </w:t>
      </w:r>
      <w:r>
        <w:rPr>
          <w:bCs/>
        </w:rPr>
        <w:t>The loan will be disbursed</w:t>
      </w:r>
      <w:r w:rsidR="007E71CA">
        <w:rPr>
          <w:bCs/>
        </w:rPr>
        <w:t xml:space="preserve"> in two-parts, the second $10,000 will be given after one year and the business has proven it can sustain itself.</w:t>
      </w:r>
    </w:p>
    <w:p w:rsidR="007E71CA" w:rsidRDefault="007E71CA" w:rsidP="00347ED7">
      <w:pPr>
        <w:pStyle w:val="BodyTextIndent"/>
        <w:tabs>
          <w:tab w:val="left" w:pos="8280"/>
        </w:tabs>
        <w:rPr>
          <w:bCs/>
        </w:rPr>
      </w:pPr>
    </w:p>
    <w:p w:rsidR="000465BE" w:rsidRDefault="007E71CA" w:rsidP="00347ED7">
      <w:pPr>
        <w:pStyle w:val="BodyTextIndent"/>
        <w:tabs>
          <w:tab w:val="left" w:pos="8280"/>
        </w:tabs>
        <w:rPr>
          <w:rFonts w:ascii="Comic Sans MS" w:hAnsi="Comic Sans MS"/>
          <w:bCs/>
        </w:rPr>
      </w:pPr>
      <w:r w:rsidRPr="007E71CA">
        <w:rPr>
          <w:rFonts w:ascii="Comic Sans MS" w:hAnsi="Comic Sans MS"/>
          <w:bCs/>
          <w:u w:val="single"/>
        </w:rPr>
        <w:t xml:space="preserve">Sneaker-World – CDBG Loan  </w:t>
      </w:r>
      <w:r w:rsidR="000465BE" w:rsidRPr="007E71CA">
        <w:rPr>
          <w:rFonts w:ascii="Comic Sans MS" w:hAnsi="Comic Sans MS"/>
          <w:bCs/>
          <w:u w:val="single"/>
        </w:rPr>
        <w:t xml:space="preserve"> </w:t>
      </w:r>
      <w:r w:rsidR="000465BE" w:rsidRPr="007E71CA">
        <w:rPr>
          <w:rFonts w:ascii="Comic Sans MS" w:hAnsi="Comic Sans MS"/>
          <w:b/>
          <w:bCs/>
          <w:u w:val="single"/>
        </w:rPr>
        <w:t xml:space="preserve"> </w:t>
      </w:r>
    </w:p>
    <w:p w:rsidR="007E71CA" w:rsidRDefault="007E71CA" w:rsidP="00347ED7">
      <w:pPr>
        <w:pStyle w:val="BodyTextIndent"/>
        <w:tabs>
          <w:tab w:val="left" w:pos="8280"/>
        </w:tabs>
        <w:rPr>
          <w:rFonts w:ascii="Comic Sans MS" w:hAnsi="Comic Sans MS"/>
          <w:bCs/>
        </w:rPr>
      </w:pPr>
    </w:p>
    <w:p w:rsidR="007E71CA" w:rsidRDefault="007E71CA" w:rsidP="00347ED7">
      <w:pPr>
        <w:pStyle w:val="BodyTextIndent"/>
        <w:tabs>
          <w:tab w:val="left" w:pos="8280"/>
        </w:tabs>
        <w:rPr>
          <w:bCs/>
        </w:rPr>
      </w:pPr>
      <w:r>
        <w:rPr>
          <w:bCs/>
        </w:rPr>
        <w:t xml:space="preserve">The Board discussed the letter received from Attorney Henri Shawn regarding the CDBG loan of Sneaker World.  Due to the fact that the </w:t>
      </w:r>
      <w:r>
        <w:rPr>
          <w:bCs/>
        </w:rPr>
        <w:lastRenderedPageBreak/>
        <w:t xml:space="preserve">Sneaker World closed in </w:t>
      </w:r>
      <w:r w:rsidR="00A4390D">
        <w:rPr>
          <w:bCs/>
        </w:rPr>
        <w:t>L</w:t>
      </w:r>
      <w:r>
        <w:rPr>
          <w:bCs/>
        </w:rPr>
        <w:t>iberty</w:t>
      </w:r>
      <w:r w:rsidR="00A4390D">
        <w:rPr>
          <w:bCs/>
        </w:rPr>
        <w:t xml:space="preserve"> they are asking for considerations on their existing loan.</w:t>
      </w:r>
    </w:p>
    <w:p w:rsidR="00A4390D" w:rsidRDefault="00A4390D" w:rsidP="00347ED7">
      <w:pPr>
        <w:pStyle w:val="BodyTextIndent"/>
        <w:tabs>
          <w:tab w:val="left" w:pos="8280"/>
        </w:tabs>
        <w:rPr>
          <w:bCs/>
        </w:rPr>
      </w:pPr>
    </w:p>
    <w:p w:rsidR="00E4283E" w:rsidRPr="00E4283E" w:rsidRDefault="00A4390D" w:rsidP="00347ED7">
      <w:pPr>
        <w:pStyle w:val="BodyTextIndent"/>
        <w:tabs>
          <w:tab w:val="left" w:pos="8280"/>
        </w:tabs>
        <w:rPr>
          <w:b/>
          <w:bCs/>
          <w:u w:val="single"/>
        </w:rPr>
      </w:pPr>
      <w:r>
        <w:rPr>
          <w:bCs/>
        </w:rPr>
        <w:t>The Board said they would discuss the matter in Executive Session so that they could receive Attorney-Client Advice on the matter.</w:t>
      </w:r>
    </w:p>
    <w:p w:rsidR="003E6375" w:rsidRDefault="003E6375" w:rsidP="00347ED7">
      <w:pPr>
        <w:pStyle w:val="BodyTextIndent"/>
        <w:tabs>
          <w:tab w:val="left" w:pos="8280"/>
        </w:tabs>
        <w:rPr>
          <w:bCs/>
        </w:rPr>
      </w:pPr>
    </w:p>
    <w:p w:rsidR="000838A9" w:rsidRDefault="00E54A51" w:rsidP="00E54A51">
      <w:pPr>
        <w:pStyle w:val="BodyTextIndent"/>
        <w:tabs>
          <w:tab w:val="left" w:pos="8280"/>
        </w:tabs>
        <w:ind w:left="0"/>
        <w:rPr>
          <w:b/>
          <w:bCs/>
          <w:u w:val="single"/>
        </w:rPr>
      </w:pPr>
      <w:r>
        <w:rPr>
          <w:b/>
          <w:bCs/>
        </w:rPr>
        <w:t xml:space="preserve">NEW           </w:t>
      </w:r>
      <w:r w:rsidRPr="003E6375">
        <w:rPr>
          <w:b/>
          <w:bCs/>
          <w:u w:val="single"/>
        </w:rPr>
        <w:t>CON</w:t>
      </w:r>
      <w:r w:rsidR="003269EB" w:rsidRPr="003269EB">
        <w:rPr>
          <w:b/>
          <w:bCs/>
          <w:u w:val="single"/>
        </w:rPr>
        <w:t xml:space="preserve">SIDER </w:t>
      </w:r>
      <w:r w:rsidR="0096418D">
        <w:rPr>
          <w:b/>
          <w:bCs/>
          <w:u w:val="single"/>
        </w:rPr>
        <w:t>EVENT PERMIT – SANTA EXPRESS</w:t>
      </w:r>
    </w:p>
    <w:p w:rsidR="00445A4E" w:rsidRDefault="003E6375" w:rsidP="003E6375">
      <w:pPr>
        <w:pStyle w:val="BodyTextIndent"/>
        <w:tabs>
          <w:tab w:val="left" w:pos="8280"/>
        </w:tabs>
        <w:ind w:left="0"/>
        <w:rPr>
          <w:b/>
          <w:bCs/>
          <w:u w:val="single"/>
        </w:rPr>
      </w:pPr>
      <w:r>
        <w:rPr>
          <w:b/>
          <w:bCs/>
        </w:rPr>
        <w:t>BUSINESS:</w:t>
      </w:r>
    </w:p>
    <w:p w:rsidR="00E54A51" w:rsidRDefault="0011106B" w:rsidP="0011106B">
      <w:pPr>
        <w:tabs>
          <w:tab w:val="left" w:pos="2520"/>
        </w:tabs>
        <w:ind w:left="1440" w:hanging="1440"/>
        <w:rPr>
          <w:rFonts w:ascii="Bookman Old Style" w:hAnsi="Bookman Old Style"/>
          <w:sz w:val="24"/>
        </w:rPr>
      </w:pPr>
      <w:r>
        <w:rPr>
          <w:rFonts w:ascii="Bookman Old Style" w:hAnsi="Bookman Old Style"/>
          <w:sz w:val="24"/>
        </w:rPr>
        <w:tab/>
        <w:t xml:space="preserve">Motion by Trustee </w:t>
      </w:r>
      <w:r w:rsidR="00EF31CD">
        <w:rPr>
          <w:rFonts w:ascii="Bookman Old Style" w:hAnsi="Bookman Old Style"/>
          <w:sz w:val="24"/>
        </w:rPr>
        <w:t>McGuire</w:t>
      </w:r>
      <w:r>
        <w:rPr>
          <w:rFonts w:ascii="Bookman Old Style" w:hAnsi="Bookman Old Style"/>
          <w:sz w:val="24"/>
        </w:rPr>
        <w:t xml:space="preserve">, seconded by Trustee </w:t>
      </w:r>
      <w:r w:rsidR="00EF31CD">
        <w:rPr>
          <w:rFonts w:ascii="Bookman Old Style" w:hAnsi="Bookman Old Style"/>
          <w:sz w:val="24"/>
        </w:rPr>
        <w:t>Alvarez</w:t>
      </w:r>
      <w:r>
        <w:rPr>
          <w:rFonts w:ascii="Bookman Old Style" w:hAnsi="Bookman Old Style"/>
          <w:sz w:val="24"/>
        </w:rPr>
        <w:t xml:space="preserve"> and unanimously carried</w:t>
      </w:r>
      <w:r w:rsidR="00E54A51">
        <w:rPr>
          <w:rFonts w:ascii="Bookman Old Style" w:hAnsi="Bookman Old Style"/>
          <w:sz w:val="24"/>
        </w:rPr>
        <w:t xml:space="preserve"> approving the Santa Express Event Permit for December 15, 2012.</w:t>
      </w:r>
    </w:p>
    <w:p w:rsidR="00E54A51" w:rsidRDefault="00E54A51" w:rsidP="0011106B">
      <w:pPr>
        <w:tabs>
          <w:tab w:val="left" w:pos="2520"/>
        </w:tabs>
        <w:ind w:left="1440" w:hanging="1440"/>
        <w:rPr>
          <w:rFonts w:ascii="Bookman Old Style" w:hAnsi="Bookman Old Style"/>
          <w:sz w:val="24"/>
        </w:rPr>
      </w:pPr>
    </w:p>
    <w:p w:rsidR="0011106B" w:rsidRDefault="00E54A51" w:rsidP="0011106B">
      <w:pPr>
        <w:tabs>
          <w:tab w:val="left" w:pos="2520"/>
        </w:tabs>
        <w:ind w:left="1440" w:hanging="1440"/>
        <w:rPr>
          <w:rFonts w:ascii="Bookman Old Style" w:hAnsi="Bookman Old Style"/>
          <w:sz w:val="24"/>
        </w:rPr>
      </w:pPr>
      <w:r>
        <w:rPr>
          <w:rFonts w:ascii="Bookman Old Style" w:hAnsi="Bookman Old Style"/>
          <w:sz w:val="24"/>
        </w:rPr>
        <w:tab/>
        <w:t xml:space="preserve">This will include Santa’s Express coming up Main Street and people arriving in front of the Stage and Liberty Fitness Center approximately 5:30 p.m. for refreshments.  </w:t>
      </w:r>
      <w:r w:rsidR="0011106B">
        <w:rPr>
          <w:rFonts w:ascii="Bookman Old Style" w:hAnsi="Bookman Old Style"/>
          <w:sz w:val="24"/>
        </w:rPr>
        <w:t xml:space="preserve">   </w:t>
      </w:r>
    </w:p>
    <w:p w:rsidR="000438E7" w:rsidRDefault="000438E7" w:rsidP="0011106B">
      <w:pPr>
        <w:tabs>
          <w:tab w:val="left" w:pos="2520"/>
        </w:tabs>
        <w:ind w:left="1440" w:hanging="1440"/>
        <w:rPr>
          <w:rFonts w:ascii="Bookman Old Style" w:hAnsi="Bookman Old Style"/>
          <w:sz w:val="24"/>
        </w:rPr>
      </w:pPr>
    </w:p>
    <w:p w:rsidR="00445A4E" w:rsidRPr="00897A5C" w:rsidRDefault="000438E7" w:rsidP="00897A5C">
      <w:pPr>
        <w:tabs>
          <w:tab w:val="left" w:pos="2520"/>
        </w:tabs>
        <w:ind w:left="1440" w:hanging="1440"/>
        <w:rPr>
          <w:rFonts w:ascii="Bookman Old Style" w:hAnsi="Bookman Old Style"/>
          <w:b/>
          <w:bCs/>
          <w:sz w:val="24"/>
          <w:szCs w:val="24"/>
          <w:u w:val="single"/>
        </w:rPr>
      </w:pPr>
      <w:r>
        <w:rPr>
          <w:rFonts w:ascii="Bookman Old Style" w:hAnsi="Bookman Old Style"/>
          <w:sz w:val="24"/>
        </w:rPr>
        <w:tab/>
      </w:r>
      <w:r w:rsidR="00445A4E" w:rsidRPr="00897A5C">
        <w:rPr>
          <w:rFonts w:ascii="Bookman Old Style" w:hAnsi="Bookman Old Style"/>
          <w:b/>
          <w:bCs/>
          <w:sz w:val="24"/>
          <w:szCs w:val="24"/>
          <w:u w:val="single"/>
        </w:rPr>
        <w:t xml:space="preserve">CONSIDER REQUEST FROM </w:t>
      </w:r>
      <w:r w:rsidR="00E54A51">
        <w:rPr>
          <w:rFonts w:ascii="Bookman Old Style" w:hAnsi="Bookman Old Style"/>
          <w:b/>
          <w:bCs/>
          <w:sz w:val="24"/>
          <w:szCs w:val="24"/>
          <w:u w:val="single"/>
        </w:rPr>
        <w:t>LINA ABU-KAHLIL RE: PENATIES ON 2009 TAXES</w:t>
      </w:r>
    </w:p>
    <w:p w:rsidR="000438E7" w:rsidRDefault="000438E7" w:rsidP="00347ED7">
      <w:pPr>
        <w:pStyle w:val="BodyTextIndent"/>
        <w:tabs>
          <w:tab w:val="left" w:pos="8280"/>
        </w:tabs>
        <w:rPr>
          <w:b/>
          <w:bCs/>
          <w:u w:val="single"/>
        </w:rPr>
      </w:pPr>
    </w:p>
    <w:p w:rsidR="00F630C7" w:rsidRDefault="00EF31CD" w:rsidP="00347ED7">
      <w:pPr>
        <w:pStyle w:val="BodyTextIndent"/>
        <w:tabs>
          <w:tab w:val="left" w:pos="8280"/>
        </w:tabs>
        <w:rPr>
          <w:bCs/>
        </w:rPr>
      </w:pPr>
      <w:r>
        <w:rPr>
          <w:bCs/>
        </w:rPr>
        <w:t xml:space="preserve">Nicole </w:t>
      </w:r>
      <w:r w:rsidR="00C52BE7">
        <w:rPr>
          <w:bCs/>
        </w:rPr>
        <w:t>Rieber</w:t>
      </w:r>
      <w:r>
        <w:rPr>
          <w:bCs/>
        </w:rPr>
        <w:t xml:space="preserve"> (Attorney for Lina Abu-Kahlil) approached the Board regarding the possible removal of </w:t>
      </w:r>
      <w:r w:rsidR="00F630C7">
        <w:rPr>
          <w:bCs/>
        </w:rPr>
        <w:t>penalties</w:t>
      </w:r>
      <w:r>
        <w:rPr>
          <w:bCs/>
        </w:rPr>
        <w:t xml:space="preserve"> on her 2009 tax bill (S.B.L. #</w:t>
      </w:r>
      <w:r w:rsidR="009C7B5E">
        <w:rPr>
          <w:bCs/>
        </w:rPr>
        <w:t>105-5-1.2</w:t>
      </w:r>
      <w:r>
        <w:rPr>
          <w:bCs/>
        </w:rPr>
        <w:t>)</w:t>
      </w:r>
      <w:r w:rsidR="00F630C7">
        <w:rPr>
          <w:bCs/>
        </w:rPr>
        <w:t>.  She informed the Board that when Lina Abu-Kahlil purchased the property on April 29, 2009 the seller did not forward the June 2009 tax bill and when she spoke to the Assessor about it she misinformed her and told her the bill would have been handled at closing.  She asked the Board for their consideration is waiving the penalty portion of the bill which she just recently paid in full.</w:t>
      </w:r>
    </w:p>
    <w:p w:rsidR="00F630C7" w:rsidRDefault="00F630C7" w:rsidP="00347ED7">
      <w:pPr>
        <w:pStyle w:val="BodyTextIndent"/>
        <w:tabs>
          <w:tab w:val="left" w:pos="8280"/>
        </w:tabs>
        <w:rPr>
          <w:bCs/>
        </w:rPr>
      </w:pPr>
    </w:p>
    <w:p w:rsidR="00F630C7" w:rsidRDefault="00F630C7" w:rsidP="00347ED7">
      <w:pPr>
        <w:pStyle w:val="BodyTextIndent"/>
        <w:tabs>
          <w:tab w:val="left" w:pos="8280"/>
        </w:tabs>
        <w:rPr>
          <w:bCs/>
        </w:rPr>
      </w:pPr>
      <w:r>
        <w:rPr>
          <w:bCs/>
        </w:rPr>
        <w:t>Attorney Chapman informed her in accordance with the law the Village cannot remove a penalty without first having a public hearing and that the removal must be in the best interest of the Village.</w:t>
      </w:r>
    </w:p>
    <w:p w:rsidR="00F630C7" w:rsidRDefault="00F630C7" w:rsidP="00347ED7">
      <w:pPr>
        <w:pStyle w:val="BodyTextIndent"/>
        <w:tabs>
          <w:tab w:val="left" w:pos="8280"/>
        </w:tabs>
        <w:rPr>
          <w:bCs/>
        </w:rPr>
      </w:pPr>
    </w:p>
    <w:p w:rsidR="00F630C7" w:rsidRDefault="00F630C7" w:rsidP="00347ED7">
      <w:pPr>
        <w:pStyle w:val="BodyTextIndent"/>
        <w:tabs>
          <w:tab w:val="left" w:pos="8280"/>
        </w:tabs>
        <w:rPr>
          <w:bCs/>
        </w:rPr>
      </w:pPr>
      <w:r>
        <w:rPr>
          <w:bCs/>
        </w:rPr>
        <w:t xml:space="preserve">The Board said at this time they would not be able to remove the penalty. </w:t>
      </w:r>
    </w:p>
    <w:p w:rsidR="00E54A51" w:rsidRDefault="00E54A51" w:rsidP="00347ED7">
      <w:pPr>
        <w:pStyle w:val="BodyTextIndent"/>
        <w:tabs>
          <w:tab w:val="left" w:pos="8280"/>
        </w:tabs>
        <w:rPr>
          <w:b/>
          <w:bCs/>
          <w:u w:val="single"/>
        </w:rPr>
      </w:pPr>
    </w:p>
    <w:p w:rsidR="00445A4E" w:rsidRDefault="00445A4E" w:rsidP="00347ED7">
      <w:pPr>
        <w:pStyle w:val="BodyTextIndent"/>
        <w:tabs>
          <w:tab w:val="left" w:pos="8280"/>
        </w:tabs>
        <w:rPr>
          <w:b/>
          <w:bCs/>
          <w:u w:val="single"/>
        </w:rPr>
      </w:pPr>
      <w:r>
        <w:rPr>
          <w:b/>
          <w:bCs/>
          <w:u w:val="single"/>
        </w:rPr>
        <w:t xml:space="preserve">CONSIDER </w:t>
      </w:r>
      <w:r w:rsidR="00E54A51">
        <w:rPr>
          <w:b/>
          <w:bCs/>
          <w:u w:val="single"/>
        </w:rPr>
        <w:t>GAMES OF CHANCE LICENSE – ST. PETER’S CHURCH</w:t>
      </w:r>
    </w:p>
    <w:p w:rsidR="00445A4E" w:rsidRDefault="00445A4E" w:rsidP="00347ED7">
      <w:pPr>
        <w:pStyle w:val="BodyTextIndent"/>
        <w:tabs>
          <w:tab w:val="left" w:pos="8280"/>
        </w:tabs>
        <w:rPr>
          <w:b/>
          <w:bCs/>
          <w:u w:val="single"/>
        </w:rPr>
      </w:pPr>
    </w:p>
    <w:p w:rsidR="00E54A51" w:rsidRDefault="00E54A51" w:rsidP="00E54A51">
      <w:pPr>
        <w:pStyle w:val="BodyTextIndent"/>
        <w:tabs>
          <w:tab w:val="left" w:pos="8280"/>
        </w:tabs>
      </w:pPr>
      <w:r>
        <w:t xml:space="preserve">Motion by Trustee </w:t>
      </w:r>
      <w:r w:rsidR="00F630C7">
        <w:t>McGuire</w:t>
      </w:r>
      <w:r>
        <w:t>, seconded by Trustee</w:t>
      </w:r>
      <w:r w:rsidR="00F630C7">
        <w:t xml:space="preserve"> </w:t>
      </w:r>
      <w:r w:rsidR="001B213C">
        <w:t>Alvarez and</w:t>
      </w:r>
      <w:r>
        <w:t xml:space="preserve"> unanimously carried approving the </w:t>
      </w:r>
      <w:r w:rsidRPr="00445A4E">
        <w:rPr>
          <w:b/>
          <w:i/>
        </w:rPr>
        <w:t>Games of Chance License</w:t>
      </w:r>
      <w:r>
        <w:t xml:space="preserve"> for </w:t>
      </w:r>
      <w:r w:rsidRPr="00E54A51">
        <w:rPr>
          <w:b/>
          <w:i/>
        </w:rPr>
        <w:t>St. Peters Church</w:t>
      </w:r>
      <w:r>
        <w:rPr>
          <w:b/>
          <w:bCs/>
          <w:i/>
          <w:iCs/>
        </w:rPr>
        <w:t xml:space="preserve"> </w:t>
      </w:r>
      <w:r>
        <w:t>located at 264 North Main Street.</w:t>
      </w:r>
    </w:p>
    <w:p w:rsidR="00E54A51" w:rsidRDefault="00E54A51" w:rsidP="00E54A51">
      <w:pPr>
        <w:pStyle w:val="BodyTextIndent"/>
        <w:tabs>
          <w:tab w:val="left" w:pos="8280"/>
        </w:tabs>
        <w:rPr>
          <w:b/>
          <w:bCs/>
          <w:u w:val="single"/>
        </w:rPr>
      </w:pPr>
    </w:p>
    <w:p w:rsidR="00E54A51" w:rsidRDefault="00E54A51" w:rsidP="00E54A51">
      <w:pPr>
        <w:pStyle w:val="BodyTextIndent"/>
        <w:tabs>
          <w:tab w:val="left" w:pos="8280"/>
        </w:tabs>
      </w:pPr>
      <w:r>
        <w:t>This license is for the time period of January 1, 2013 to December 31, 2013</w:t>
      </w:r>
    </w:p>
    <w:p w:rsidR="00E54A51" w:rsidRDefault="00E54A51" w:rsidP="00E54A51">
      <w:pPr>
        <w:pStyle w:val="BodyTextIndent"/>
        <w:tabs>
          <w:tab w:val="left" w:pos="8280"/>
        </w:tabs>
      </w:pPr>
    </w:p>
    <w:p w:rsidR="00BE092F" w:rsidRDefault="00445A4E" w:rsidP="002D1874">
      <w:pPr>
        <w:pStyle w:val="BodyTextIndent"/>
        <w:tabs>
          <w:tab w:val="left" w:pos="8280"/>
        </w:tabs>
        <w:rPr>
          <w:b/>
          <w:bCs/>
          <w:u w:val="single"/>
        </w:rPr>
      </w:pPr>
      <w:r>
        <w:rPr>
          <w:b/>
          <w:bCs/>
          <w:u w:val="single"/>
        </w:rPr>
        <w:t xml:space="preserve">CONSIDER </w:t>
      </w:r>
      <w:r w:rsidR="003E6375">
        <w:rPr>
          <w:b/>
          <w:bCs/>
          <w:u w:val="single"/>
        </w:rPr>
        <w:t>LETTER FROM ANGEL PAGAN RE: PROPERTY TAXES 111-1-32</w:t>
      </w:r>
    </w:p>
    <w:p w:rsidR="00445A4E" w:rsidRDefault="00445A4E" w:rsidP="002D1874">
      <w:pPr>
        <w:pStyle w:val="BodyTextIndent"/>
        <w:tabs>
          <w:tab w:val="left" w:pos="8280"/>
        </w:tabs>
        <w:rPr>
          <w:b/>
          <w:bCs/>
          <w:u w:val="single"/>
        </w:rPr>
      </w:pPr>
    </w:p>
    <w:p w:rsidR="003E6375" w:rsidRDefault="00B1494C" w:rsidP="003E6375">
      <w:pPr>
        <w:tabs>
          <w:tab w:val="left" w:pos="2520"/>
        </w:tabs>
        <w:ind w:left="1440" w:hanging="1440"/>
        <w:rPr>
          <w:rFonts w:ascii="Comic Sans MS" w:hAnsi="Comic Sans MS"/>
          <w:sz w:val="24"/>
        </w:rPr>
      </w:pPr>
      <w:r>
        <w:rPr>
          <w:rFonts w:ascii="Bookman Old Style" w:hAnsi="Bookman Old Style"/>
          <w:sz w:val="24"/>
        </w:rPr>
        <w:tab/>
      </w:r>
      <w:r w:rsidR="00F630C7">
        <w:rPr>
          <w:rFonts w:ascii="Bookman Old Style" w:hAnsi="Bookman Old Style"/>
          <w:sz w:val="24"/>
        </w:rPr>
        <w:t xml:space="preserve">The Board said they would table this matter until they could look into the matter further. They expressed their concern about the total amount of taxes that may be due.  They also thought that Mr. </w:t>
      </w:r>
      <w:r w:rsidR="001B213C">
        <w:rPr>
          <w:rFonts w:ascii="Bookman Old Style" w:hAnsi="Bookman Old Style"/>
          <w:sz w:val="24"/>
        </w:rPr>
        <w:t>Pagan</w:t>
      </w:r>
      <w:r w:rsidR="00F630C7">
        <w:rPr>
          <w:rFonts w:ascii="Bookman Old Style" w:hAnsi="Bookman Old Style"/>
          <w:sz w:val="24"/>
        </w:rPr>
        <w:t xml:space="preserve"> may be able to sell it to one of his neighbors.</w:t>
      </w:r>
    </w:p>
    <w:p w:rsidR="00A331BA" w:rsidRDefault="00A331BA" w:rsidP="002D1874">
      <w:pPr>
        <w:pStyle w:val="BodyTextIndent"/>
        <w:tabs>
          <w:tab w:val="left" w:pos="8280"/>
        </w:tabs>
        <w:rPr>
          <w:bCs/>
        </w:rPr>
      </w:pPr>
      <w:r>
        <w:rPr>
          <w:bCs/>
        </w:rPr>
        <w:tab/>
      </w:r>
      <w:r>
        <w:rPr>
          <w:bCs/>
        </w:rPr>
        <w:tab/>
        <w:t xml:space="preserve"> </w:t>
      </w:r>
    </w:p>
    <w:p w:rsidR="00516FB2" w:rsidRDefault="00516FB2" w:rsidP="002D1874">
      <w:pPr>
        <w:pStyle w:val="BodyTextIndent"/>
        <w:tabs>
          <w:tab w:val="left" w:pos="8280"/>
        </w:tabs>
        <w:rPr>
          <w:b/>
          <w:bCs/>
          <w:u w:val="single"/>
        </w:rPr>
      </w:pPr>
      <w:r>
        <w:rPr>
          <w:b/>
          <w:bCs/>
          <w:u w:val="single"/>
        </w:rPr>
        <w:lastRenderedPageBreak/>
        <w:t xml:space="preserve">CONSIDER </w:t>
      </w:r>
      <w:r w:rsidR="003E6375">
        <w:rPr>
          <w:b/>
          <w:bCs/>
          <w:u w:val="single"/>
        </w:rPr>
        <w:t>REQUEST FROM LIBERTY MUSEUM RE: SANITATION FEE</w:t>
      </w:r>
      <w:r w:rsidR="0020719A">
        <w:rPr>
          <w:b/>
          <w:bCs/>
          <w:u w:val="single"/>
        </w:rPr>
        <w:t xml:space="preserve"> – TAX MAP #112-4-11</w:t>
      </w:r>
      <w:r w:rsidR="00B1494C">
        <w:rPr>
          <w:b/>
          <w:bCs/>
          <w:u w:val="single"/>
        </w:rPr>
        <w:t xml:space="preserve">  </w:t>
      </w:r>
    </w:p>
    <w:p w:rsidR="00516FB2" w:rsidRDefault="00516FB2" w:rsidP="002D1874">
      <w:pPr>
        <w:pStyle w:val="BodyTextIndent"/>
        <w:tabs>
          <w:tab w:val="left" w:pos="8280"/>
        </w:tabs>
        <w:rPr>
          <w:b/>
          <w:bCs/>
          <w:u w:val="single"/>
        </w:rPr>
      </w:pPr>
    </w:p>
    <w:p w:rsidR="00E4283E" w:rsidRDefault="00F630C7" w:rsidP="002D1874">
      <w:pPr>
        <w:pStyle w:val="BodyTextIndent"/>
        <w:tabs>
          <w:tab w:val="left" w:pos="8280"/>
        </w:tabs>
        <w:rPr>
          <w:bCs/>
        </w:rPr>
      </w:pPr>
      <w:r>
        <w:rPr>
          <w:bCs/>
        </w:rPr>
        <w:t xml:space="preserve">Daniel Ratner approached the Board on behalf of the Liberty </w:t>
      </w:r>
      <w:r w:rsidR="001B213C">
        <w:rPr>
          <w:bCs/>
        </w:rPr>
        <w:t>Museum</w:t>
      </w:r>
      <w:r w:rsidR="0020719A">
        <w:rPr>
          <w:bCs/>
        </w:rPr>
        <w:t xml:space="preserve"> and explained that the Liberty </w:t>
      </w:r>
      <w:r w:rsidR="001B213C">
        <w:rPr>
          <w:bCs/>
        </w:rPr>
        <w:t>Museum</w:t>
      </w:r>
      <w:r w:rsidR="0020719A">
        <w:rPr>
          <w:bCs/>
        </w:rPr>
        <w:t xml:space="preserve"> has two outstanding tax bills – 2007/08 for the $1200.00 sanitation fee and 2006/2007 for the $1200.00 sanitation fee.  He asked the Boards consideration in waving the fees stating the dumpster is no longer there and they do not generate any garbage.  </w:t>
      </w:r>
    </w:p>
    <w:p w:rsidR="00E4283E" w:rsidRDefault="00E4283E" w:rsidP="002D1874">
      <w:pPr>
        <w:pStyle w:val="BodyTextIndent"/>
        <w:tabs>
          <w:tab w:val="left" w:pos="8280"/>
        </w:tabs>
        <w:rPr>
          <w:bCs/>
        </w:rPr>
      </w:pPr>
    </w:p>
    <w:p w:rsidR="00E4283E" w:rsidRDefault="00E4283E" w:rsidP="002D1874">
      <w:pPr>
        <w:pStyle w:val="BodyTextIndent"/>
        <w:tabs>
          <w:tab w:val="left" w:pos="8280"/>
        </w:tabs>
        <w:rPr>
          <w:bCs/>
        </w:rPr>
      </w:pPr>
      <w:r>
        <w:rPr>
          <w:bCs/>
        </w:rPr>
        <w:t>Attorney Chapman said he would like to have a conversation with the MTA Group (Robin DeCarlo) before the Board makes any decisions on this matter.</w:t>
      </w:r>
    </w:p>
    <w:p w:rsidR="00E4283E" w:rsidRDefault="00E4283E" w:rsidP="002D1874">
      <w:pPr>
        <w:pStyle w:val="BodyTextIndent"/>
        <w:tabs>
          <w:tab w:val="left" w:pos="8280"/>
        </w:tabs>
        <w:rPr>
          <w:bCs/>
        </w:rPr>
      </w:pPr>
    </w:p>
    <w:p w:rsidR="0011106B" w:rsidRPr="0011106B" w:rsidRDefault="0011106B" w:rsidP="0016569B">
      <w:pPr>
        <w:pStyle w:val="BodyTextIndent"/>
        <w:rPr>
          <w:b/>
          <w:u w:val="single"/>
        </w:rPr>
      </w:pPr>
      <w:r w:rsidRPr="0011106B">
        <w:rPr>
          <w:b/>
          <w:u w:val="single"/>
        </w:rPr>
        <w:t xml:space="preserve">CONSIDER </w:t>
      </w:r>
      <w:r w:rsidR="003E6375">
        <w:rPr>
          <w:b/>
          <w:u w:val="single"/>
        </w:rPr>
        <w:t>WORKPLACE VIOLENCE POLICY</w:t>
      </w:r>
    </w:p>
    <w:p w:rsidR="0011106B" w:rsidRDefault="0011106B" w:rsidP="0016569B">
      <w:pPr>
        <w:pStyle w:val="BodyTextIndent"/>
      </w:pPr>
    </w:p>
    <w:p w:rsidR="00C52BE7" w:rsidRDefault="00C52BE7" w:rsidP="00C52BE7">
      <w:pPr>
        <w:pStyle w:val="BodyTextIndent"/>
        <w:ind w:left="0"/>
      </w:pPr>
      <w:r>
        <w:rPr>
          <w:b/>
        </w:rPr>
        <w:t>RESOL#</w:t>
      </w:r>
      <w:r>
        <w:rPr>
          <w:b/>
        </w:rPr>
        <w:tab/>
      </w:r>
      <w:r w:rsidR="00E4283E">
        <w:t>Motion by Trustee Stoddard, seconded by Trustee McGuire and</w:t>
      </w:r>
    </w:p>
    <w:p w:rsidR="003E6375" w:rsidRDefault="00872C04" w:rsidP="00C52BE7">
      <w:pPr>
        <w:pStyle w:val="BodyTextIndent"/>
        <w:ind w:left="0"/>
      </w:pPr>
      <w:r>
        <w:rPr>
          <w:b/>
        </w:rPr>
        <w:t>46</w:t>
      </w:r>
      <w:r w:rsidR="00C52BE7" w:rsidRPr="00C52BE7">
        <w:rPr>
          <w:b/>
        </w:rPr>
        <w:t>-2012:</w:t>
      </w:r>
      <w:r w:rsidR="00C52BE7">
        <w:tab/>
      </w:r>
      <w:r w:rsidR="00E4283E">
        <w:t xml:space="preserve">unanimously carried to adopt </w:t>
      </w:r>
      <w:r w:rsidR="00C52BE7">
        <w:t>Resolution #</w:t>
      </w:r>
      <w:r>
        <w:t>46</w:t>
      </w:r>
      <w:bookmarkStart w:id="0" w:name="_GoBack"/>
      <w:bookmarkEnd w:id="0"/>
      <w:r w:rsidR="00C52BE7">
        <w:t>-2012.</w:t>
      </w:r>
    </w:p>
    <w:p w:rsidR="00617751" w:rsidRDefault="00617751" w:rsidP="00C52BE7">
      <w:pPr>
        <w:pStyle w:val="BodyTextIndent"/>
        <w:ind w:left="0"/>
      </w:pPr>
    </w:p>
    <w:p w:rsidR="00617751" w:rsidRPr="00617751" w:rsidRDefault="00617751" w:rsidP="00C52BE7">
      <w:pPr>
        <w:pStyle w:val="BodyTextIndent"/>
        <w:ind w:left="0"/>
        <w:rPr>
          <w:rFonts w:ascii="Comic Sans MS" w:hAnsi="Comic Sans MS"/>
          <w:b/>
          <w:szCs w:val="24"/>
        </w:rPr>
      </w:pPr>
      <w:r>
        <w:tab/>
      </w:r>
      <w:r>
        <w:tab/>
      </w:r>
      <w:r>
        <w:tab/>
      </w:r>
      <w:r>
        <w:tab/>
      </w:r>
      <w:r w:rsidRPr="00617751">
        <w:rPr>
          <w:rFonts w:ascii="Comic Sans MS" w:hAnsi="Comic Sans MS"/>
          <w:b/>
          <w:szCs w:val="24"/>
        </w:rPr>
        <w:t>WORKPLACE VIOLENCE POLICY</w:t>
      </w:r>
    </w:p>
    <w:p w:rsidR="00617751" w:rsidRPr="00617751" w:rsidRDefault="00617751" w:rsidP="00C52BE7">
      <w:pPr>
        <w:pStyle w:val="BodyTextIndent"/>
        <w:ind w:left="0"/>
        <w:rPr>
          <w:rFonts w:ascii="Comic Sans MS" w:hAnsi="Comic Sans MS"/>
          <w:szCs w:val="24"/>
        </w:rPr>
      </w:pPr>
      <w:r w:rsidRPr="00617751">
        <w:rPr>
          <w:rFonts w:ascii="Comic Sans MS" w:hAnsi="Comic Sans MS"/>
          <w:szCs w:val="24"/>
        </w:rPr>
        <w:tab/>
      </w:r>
    </w:p>
    <w:p w:rsidR="00617751" w:rsidRPr="00617751" w:rsidRDefault="00617751" w:rsidP="00617751">
      <w:pPr>
        <w:shd w:val="clear" w:color="auto" w:fill="FFFFFF"/>
        <w:ind w:left="720" w:firstLine="720"/>
        <w:rPr>
          <w:rFonts w:ascii="Comic Sans MS" w:hAnsi="Comic Sans MS"/>
        </w:rPr>
      </w:pPr>
      <w:r w:rsidRPr="00617751">
        <w:rPr>
          <w:rFonts w:ascii="Comic Sans MS" w:hAnsi="Comic Sans MS"/>
          <w:b/>
          <w:bCs/>
          <w:color w:val="000000"/>
          <w:spacing w:val="-14"/>
        </w:rPr>
        <w:t>Purpose:</w:t>
      </w:r>
    </w:p>
    <w:p w:rsidR="00617751" w:rsidRPr="00617751" w:rsidRDefault="00617751" w:rsidP="00617751">
      <w:pPr>
        <w:shd w:val="clear" w:color="auto" w:fill="FFFFFF"/>
        <w:spacing w:before="205" w:line="317" w:lineRule="exact"/>
        <w:ind w:left="1440"/>
        <w:rPr>
          <w:rFonts w:ascii="Comic Sans MS" w:hAnsi="Comic Sans MS"/>
        </w:rPr>
      </w:pPr>
      <w:r w:rsidRPr="00617751">
        <w:rPr>
          <w:rFonts w:ascii="Comic Sans MS" w:hAnsi="Comic Sans MS"/>
          <w:b/>
          <w:bCs/>
          <w:color w:val="000000"/>
          <w:spacing w:val="-6"/>
        </w:rPr>
        <w:t xml:space="preserve">The Village of Liberty maintains a zero tolerance standard of violence in the workplace. The purpose of this policy is to provide the Village of Liberty employees guidance that will maintain an environment at and within the Village of Liberty property and events that is free of violence </w:t>
      </w:r>
      <w:r w:rsidRPr="00617751">
        <w:rPr>
          <w:rFonts w:ascii="Comic Sans MS" w:hAnsi="Comic Sans MS"/>
          <w:b/>
          <w:bCs/>
          <w:color w:val="000000"/>
        </w:rPr>
        <w:t>and threat of violence.</w:t>
      </w:r>
    </w:p>
    <w:p w:rsidR="00617751" w:rsidRPr="00617751" w:rsidRDefault="00617751" w:rsidP="00617751">
      <w:pPr>
        <w:shd w:val="clear" w:color="auto" w:fill="FFFFFF"/>
        <w:spacing w:before="745"/>
        <w:ind w:left="727" w:firstLine="713"/>
        <w:rPr>
          <w:rFonts w:ascii="Comic Sans MS" w:hAnsi="Comic Sans MS"/>
        </w:rPr>
      </w:pPr>
      <w:r w:rsidRPr="00617751">
        <w:rPr>
          <w:rFonts w:ascii="Comic Sans MS" w:hAnsi="Comic Sans MS"/>
          <w:b/>
          <w:bCs/>
          <w:color w:val="000000"/>
          <w:spacing w:val="-14"/>
        </w:rPr>
        <w:t>Policy:</w:t>
      </w:r>
    </w:p>
    <w:p w:rsidR="00617751" w:rsidRPr="00617751" w:rsidRDefault="00617751" w:rsidP="00617751">
      <w:pPr>
        <w:shd w:val="clear" w:color="auto" w:fill="FFFFFF"/>
        <w:spacing w:before="202" w:line="317" w:lineRule="exact"/>
        <w:ind w:left="1440"/>
        <w:rPr>
          <w:rFonts w:ascii="Comic Sans MS" w:hAnsi="Comic Sans MS"/>
        </w:rPr>
      </w:pPr>
      <w:r w:rsidRPr="00617751">
        <w:rPr>
          <w:rFonts w:ascii="Comic Sans MS" w:hAnsi="Comic Sans MS"/>
          <w:b/>
          <w:bCs/>
          <w:color w:val="000000"/>
          <w:spacing w:val="-8"/>
        </w:rPr>
        <w:t xml:space="preserve">Violent behavior of any kind or threats of violence, either implied or direct, are prohibited at the </w:t>
      </w:r>
      <w:r w:rsidRPr="00617751">
        <w:rPr>
          <w:rFonts w:ascii="Comic Sans MS" w:hAnsi="Comic Sans MS"/>
          <w:b/>
          <w:bCs/>
          <w:color w:val="000000"/>
          <w:spacing w:val="-5"/>
        </w:rPr>
        <w:t xml:space="preserve">Village of Liberty properties. Such conduct by a Village of Liberty employee will not be tolerated. An employee who exhibits violent behavior may be subject to criminal prosecution </w:t>
      </w:r>
      <w:r w:rsidRPr="00617751">
        <w:rPr>
          <w:rFonts w:ascii="Comic Sans MS" w:hAnsi="Comic Sans MS"/>
          <w:b/>
          <w:bCs/>
          <w:color w:val="000000"/>
          <w:spacing w:val="-6"/>
        </w:rPr>
        <w:t xml:space="preserve">and shall be subject to disciplinary action up to and including dismissal. Violent threats or </w:t>
      </w:r>
      <w:r w:rsidRPr="00617751">
        <w:rPr>
          <w:rFonts w:ascii="Comic Sans MS" w:hAnsi="Comic Sans MS"/>
          <w:b/>
          <w:bCs/>
          <w:color w:val="000000"/>
          <w:spacing w:val="-5"/>
        </w:rPr>
        <w:t xml:space="preserve">actions by a non-employee may result in criminal prosecution. The Village of Liberty will </w:t>
      </w:r>
      <w:r w:rsidRPr="00617751">
        <w:rPr>
          <w:rFonts w:ascii="Comic Sans MS" w:hAnsi="Comic Sans MS"/>
          <w:b/>
          <w:bCs/>
          <w:color w:val="000000"/>
          <w:spacing w:val="-4"/>
        </w:rPr>
        <w:t xml:space="preserve">investigate all complaints filed and will also investigate any possible violation of this policy of </w:t>
      </w:r>
      <w:r w:rsidRPr="00617751">
        <w:rPr>
          <w:rFonts w:ascii="Comic Sans MS" w:hAnsi="Comic Sans MS"/>
          <w:b/>
          <w:bCs/>
          <w:color w:val="000000"/>
          <w:spacing w:val="-6"/>
        </w:rPr>
        <w:t>which we are made aware. Retaliation against a person who makes a complaint regarding violent behavior or threats of violence made to him/her is also prohibited.</w:t>
      </w:r>
    </w:p>
    <w:p w:rsidR="00617751" w:rsidRPr="00617751" w:rsidRDefault="00617751" w:rsidP="00617751">
      <w:pPr>
        <w:shd w:val="clear" w:color="auto" w:fill="FFFFFF"/>
        <w:spacing w:before="742"/>
        <w:ind w:left="745" w:firstLine="695"/>
        <w:rPr>
          <w:rFonts w:ascii="Comic Sans MS" w:hAnsi="Comic Sans MS"/>
        </w:rPr>
      </w:pPr>
      <w:r w:rsidRPr="00617751">
        <w:rPr>
          <w:rFonts w:ascii="Comic Sans MS" w:hAnsi="Comic Sans MS"/>
          <w:b/>
          <w:bCs/>
          <w:color w:val="000000"/>
          <w:spacing w:val="-12"/>
        </w:rPr>
        <w:t>Definitions:</w:t>
      </w:r>
    </w:p>
    <w:p w:rsidR="00617751" w:rsidRPr="00617751" w:rsidRDefault="00617751" w:rsidP="00617751">
      <w:pPr>
        <w:shd w:val="clear" w:color="auto" w:fill="FFFFFF"/>
        <w:spacing w:before="205" w:line="317" w:lineRule="exact"/>
        <w:ind w:left="1426"/>
        <w:rPr>
          <w:rFonts w:ascii="Comic Sans MS" w:hAnsi="Comic Sans MS"/>
        </w:rPr>
      </w:pPr>
      <w:r w:rsidRPr="00617751">
        <w:rPr>
          <w:rFonts w:ascii="Comic Sans MS" w:hAnsi="Comic Sans MS"/>
          <w:b/>
          <w:bCs/>
          <w:color w:val="000000"/>
          <w:spacing w:val="-5"/>
        </w:rPr>
        <w:t xml:space="preserve">Workplace Violence: Behavior in which an employee, former employee or visitor to a </w:t>
      </w:r>
      <w:r w:rsidRPr="00617751">
        <w:rPr>
          <w:rFonts w:ascii="Comic Sans MS" w:hAnsi="Comic Sans MS"/>
          <w:b/>
          <w:bCs/>
          <w:color w:val="000000"/>
          <w:spacing w:val="-9"/>
        </w:rPr>
        <w:t xml:space="preserve">workplace inflicts or threatens to inflict damage to property, serious harm, injury or death to </w:t>
      </w:r>
      <w:r w:rsidRPr="00617751">
        <w:rPr>
          <w:rFonts w:ascii="Comic Sans MS" w:hAnsi="Comic Sans MS"/>
          <w:b/>
          <w:bCs/>
          <w:color w:val="000000"/>
        </w:rPr>
        <w:t>others at the workplace.</w:t>
      </w:r>
    </w:p>
    <w:p w:rsidR="00617751" w:rsidRPr="00617751" w:rsidRDefault="00617751" w:rsidP="00617751">
      <w:pPr>
        <w:shd w:val="clear" w:color="auto" w:fill="FFFFFF"/>
        <w:spacing w:before="198" w:line="324" w:lineRule="exact"/>
        <w:ind w:left="1426" w:right="475" w:firstLine="14"/>
        <w:rPr>
          <w:rFonts w:ascii="Comic Sans MS" w:hAnsi="Comic Sans MS"/>
        </w:rPr>
      </w:pPr>
      <w:r w:rsidRPr="00617751">
        <w:rPr>
          <w:rFonts w:ascii="Comic Sans MS" w:hAnsi="Comic Sans MS"/>
          <w:b/>
          <w:bCs/>
          <w:color w:val="000000"/>
          <w:spacing w:val="-7"/>
        </w:rPr>
        <w:lastRenderedPageBreak/>
        <w:t xml:space="preserve">Threat: The implication or expression of intent to inflict physical harm </w:t>
      </w:r>
      <w:r w:rsidR="00A4390D" w:rsidRPr="00617751">
        <w:rPr>
          <w:rFonts w:ascii="Comic Sans MS" w:hAnsi="Comic Sans MS"/>
          <w:b/>
          <w:bCs/>
          <w:color w:val="000000"/>
          <w:spacing w:val="-7"/>
        </w:rPr>
        <w:t>or a</w:t>
      </w:r>
      <w:r w:rsidRPr="00617751">
        <w:rPr>
          <w:rFonts w:ascii="Comic Sans MS" w:hAnsi="Comic Sans MS"/>
          <w:b/>
          <w:bCs/>
          <w:color w:val="000000"/>
          <w:spacing w:val="-7"/>
        </w:rPr>
        <w:t xml:space="preserve"> </w:t>
      </w:r>
      <w:r w:rsidRPr="00617751">
        <w:rPr>
          <w:rFonts w:ascii="Comic Sans MS" w:hAnsi="Comic Sans MS"/>
          <w:b/>
          <w:bCs/>
          <w:color w:val="000000"/>
          <w:spacing w:val="-8"/>
        </w:rPr>
        <w:t>reasonable person would interpret as a threat to physical safety or property.</w:t>
      </w:r>
    </w:p>
    <w:p w:rsidR="00617751" w:rsidRPr="00617751" w:rsidRDefault="00617751" w:rsidP="00617751">
      <w:pPr>
        <w:shd w:val="clear" w:color="auto" w:fill="FFFFFF"/>
        <w:spacing w:before="234"/>
        <w:ind w:left="720" w:firstLine="706"/>
        <w:rPr>
          <w:rFonts w:ascii="Comic Sans MS" w:hAnsi="Comic Sans MS"/>
        </w:rPr>
      </w:pPr>
      <w:r w:rsidRPr="00617751">
        <w:rPr>
          <w:rFonts w:ascii="Comic Sans MS" w:hAnsi="Comic Sans MS"/>
          <w:b/>
          <w:bCs/>
          <w:color w:val="000000"/>
          <w:spacing w:val="-8"/>
        </w:rPr>
        <w:t>Intimidation: Making others afraid or fearful through threatening behavior.</w:t>
      </w:r>
    </w:p>
    <w:p w:rsidR="00617751" w:rsidRPr="00617751" w:rsidRDefault="00617751" w:rsidP="00617751">
      <w:pPr>
        <w:shd w:val="clear" w:color="auto" w:fill="FFFFFF"/>
        <w:spacing w:before="205" w:line="320" w:lineRule="exact"/>
        <w:ind w:left="1418"/>
        <w:rPr>
          <w:rFonts w:ascii="Comic Sans MS" w:hAnsi="Comic Sans MS"/>
        </w:rPr>
      </w:pPr>
      <w:r w:rsidRPr="00617751">
        <w:rPr>
          <w:rFonts w:ascii="Comic Sans MS" w:hAnsi="Comic Sans MS"/>
          <w:b/>
          <w:bCs/>
          <w:color w:val="000000"/>
          <w:spacing w:val="-8"/>
        </w:rPr>
        <w:t xml:space="preserve">Zero-tolerance: A standard that establishes that any behavior, implied or actual, that violates the </w:t>
      </w:r>
      <w:r w:rsidRPr="00617751">
        <w:rPr>
          <w:rFonts w:ascii="Comic Sans MS" w:hAnsi="Comic Sans MS"/>
          <w:b/>
          <w:bCs/>
          <w:color w:val="000000"/>
        </w:rPr>
        <w:t>policy will not be tolerated.</w:t>
      </w:r>
    </w:p>
    <w:p w:rsidR="00617751" w:rsidRDefault="00617751" w:rsidP="00617751">
      <w:pPr>
        <w:shd w:val="clear" w:color="auto" w:fill="FFFFFF"/>
        <w:spacing w:before="202" w:line="317" w:lineRule="exact"/>
        <w:ind w:left="1415"/>
        <w:rPr>
          <w:rFonts w:ascii="Comic Sans MS" w:hAnsi="Comic Sans MS"/>
          <w:b/>
          <w:bCs/>
          <w:color w:val="000000"/>
          <w:spacing w:val="-8"/>
        </w:rPr>
      </w:pPr>
      <w:r w:rsidRPr="00617751">
        <w:rPr>
          <w:rFonts w:ascii="Comic Sans MS" w:hAnsi="Comic Sans MS"/>
          <w:b/>
          <w:bCs/>
          <w:color w:val="000000"/>
          <w:spacing w:val="-8"/>
        </w:rPr>
        <w:t xml:space="preserve">Court Order: An order by a Court that specifies and/or restricts the behavior of an individual. </w:t>
      </w:r>
      <w:r w:rsidRPr="00617751">
        <w:rPr>
          <w:rFonts w:ascii="Comic Sans MS" w:hAnsi="Comic Sans MS"/>
          <w:b/>
          <w:bCs/>
          <w:color w:val="000000"/>
          <w:spacing w:val="-7"/>
        </w:rPr>
        <w:t xml:space="preserve">Court Orders may be issued in matters involving domestic violence, stalking or harassment, </w:t>
      </w:r>
      <w:r w:rsidRPr="00617751">
        <w:rPr>
          <w:rFonts w:ascii="Comic Sans MS" w:hAnsi="Comic Sans MS"/>
          <w:b/>
          <w:bCs/>
          <w:color w:val="000000"/>
          <w:spacing w:val="-8"/>
        </w:rPr>
        <w:t>among other types of protective orders, including Temporary Restraining Orders.</w:t>
      </w:r>
    </w:p>
    <w:p w:rsidR="00617751" w:rsidRPr="00617751" w:rsidRDefault="00617751" w:rsidP="00617751">
      <w:pPr>
        <w:shd w:val="clear" w:color="auto" w:fill="FFFFFF"/>
        <w:spacing w:before="202" w:line="317" w:lineRule="exact"/>
        <w:ind w:left="1415"/>
        <w:rPr>
          <w:rFonts w:ascii="Comic Sans MS" w:hAnsi="Comic Sans MS"/>
        </w:rPr>
      </w:pPr>
      <w:r w:rsidRPr="00617751">
        <w:rPr>
          <w:rFonts w:ascii="Comic Sans MS" w:hAnsi="Comic Sans MS"/>
          <w:b/>
          <w:bCs/>
          <w:color w:val="000000"/>
          <w:spacing w:val="-13"/>
        </w:rPr>
        <w:t>Prohibited Behavior:</w:t>
      </w:r>
      <w:r>
        <w:rPr>
          <w:rFonts w:ascii="Comic Sans MS" w:hAnsi="Comic Sans MS"/>
          <w:b/>
          <w:bCs/>
          <w:color w:val="000000"/>
          <w:spacing w:val="-13"/>
        </w:rPr>
        <w:t xml:space="preserve"> V</w:t>
      </w:r>
      <w:r w:rsidRPr="00617751">
        <w:rPr>
          <w:rFonts w:ascii="Comic Sans MS" w:hAnsi="Comic Sans MS"/>
          <w:b/>
          <w:bCs/>
          <w:color w:val="000000"/>
          <w:spacing w:val="-6"/>
        </w:rPr>
        <w:t xml:space="preserve">iolence in the workplace may include, but is not limited to the following list of prohibited </w:t>
      </w:r>
      <w:r w:rsidRPr="00617751">
        <w:rPr>
          <w:rFonts w:ascii="Comic Sans MS" w:hAnsi="Comic Sans MS"/>
          <w:b/>
          <w:bCs/>
          <w:color w:val="000000"/>
          <w:spacing w:val="-8"/>
        </w:rPr>
        <w:t>behaviors directed at or by a co-worker, supervisor, or member of the public:</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256"/>
        <w:ind w:left="1415"/>
        <w:rPr>
          <w:rFonts w:ascii="Comic Sans MS" w:hAnsi="Comic Sans MS"/>
          <w:b/>
          <w:bCs/>
          <w:color w:val="000000"/>
        </w:rPr>
      </w:pPr>
      <w:r w:rsidRPr="00617751">
        <w:rPr>
          <w:rFonts w:ascii="Comic Sans MS" w:hAnsi="Comic Sans MS"/>
          <w:b/>
          <w:bCs/>
          <w:color w:val="000000"/>
          <w:spacing w:val="-7"/>
        </w:rPr>
        <w:t>Direct threats or physical intimidation</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18" w:line="328" w:lineRule="exact"/>
        <w:ind w:left="1415"/>
        <w:rPr>
          <w:rFonts w:ascii="Comic Sans MS" w:hAnsi="Comic Sans MS"/>
          <w:b/>
          <w:bCs/>
          <w:color w:val="000000"/>
        </w:rPr>
      </w:pPr>
      <w:r w:rsidRPr="00617751">
        <w:rPr>
          <w:rFonts w:ascii="Comic Sans MS" w:hAnsi="Comic Sans MS"/>
          <w:b/>
          <w:bCs/>
          <w:color w:val="000000"/>
          <w:spacing w:val="-5"/>
        </w:rPr>
        <w:t>Implications or suggestions of violence</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line="328" w:lineRule="exact"/>
        <w:ind w:left="1415"/>
        <w:rPr>
          <w:rFonts w:ascii="Comic Sans MS" w:hAnsi="Comic Sans MS"/>
          <w:b/>
          <w:bCs/>
          <w:color w:val="000000"/>
        </w:rPr>
      </w:pPr>
      <w:r w:rsidRPr="00617751">
        <w:rPr>
          <w:rFonts w:ascii="Comic Sans MS" w:hAnsi="Comic Sans MS"/>
          <w:b/>
          <w:bCs/>
          <w:color w:val="000000"/>
          <w:spacing w:val="-8"/>
        </w:rPr>
        <w:t>Stalking</w:t>
      </w:r>
    </w:p>
    <w:p w:rsidR="00617751" w:rsidRPr="00617751" w:rsidRDefault="00617751" w:rsidP="00617751">
      <w:pPr>
        <w:widowControl w:val="0"/>
        <w:numPr>
          <w:ilvl w:val="0"/>
          <w:numId w:val="36"/>
        </w:numPr>
        <w:shd w:val="clear" w:color="auto" w:fill="FFFFFF"/>
        <w:tabs>
          <w:tab w:val="left" w:pos="709"/>
        </w:tabs>
        <w:autoSpaceDE w:val="0"/>
        <w:autoSpaceDN w:val="0"/>
        <w:adjustRightInd w:val="0"/>
        <w:spacing w:before="4" w:line="328" w:lineRule="exact"/>
        <w:ind w:left="1761" w:hanging="346"/>
        <w:rPr>
          <w:rFonts w:ascii="Comic Sans MS" w:hAnsi="Comic Sans MS"/>
          <w:b/>
          <w:bCs/>
          <w:color w:val="000000"/>
        </w:rPr>
      </w:pPr>
      <w:r w:rsidRPr="00617751">
        <w:rPr>
          <w:rFonts w:ascii="Comic Sans MS" w:hAnsi="Comic Sans MS"/>
          <w:b/>
          <w:bCs/>
          <w:color w:val="000000"/>
          <w:spacing w:val="-6"/>
        </w:rPr>
        <w:t xml:space="preserve">Possession of weapons of any kind on Village of Liberty property, including parking lots, other exterior premises or while engaged in activities for the Village of Liberty, unless </w:t>
      </w:r>
      <w:r w:rsidRPr="00617751">
        <w:rPr>
          <w:rFonts w:ascii="Comic Sans MS" w:hAnsi="Comic Sans MS"/>
          <w:b/>
          <w:bCs/>
          <w:color w:val="000000"/>
        </w:rPr>
        <w:t>such possession or use is a requirement of the job</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4" w:line="328" w:lineRule="exact"/>
        <w:ind w:left="1415"/>
        <w:rPr>
          <w:rFonts w:ascii="Comic Sans MS" w:hAnsi="Comic Sans MS"/>
          <w:b/>
          <w:bCs/>
          <w:color w:val="000000"/>
        </w:rPr>
      </w:pPr>
      <w:r w:rsidRPr="00617751">
        <w:rPr>
          <w:rFonts w:ascii="Comic Sans MS" w:hAnsi="Comic Sans MS"/>
          <w:b/>
          <w:bCs/>
          <w:color w:val="000000"/>
          <w:spacing w:val="-6"/>
        </w:rPr>
        <w:t>Assault of any form</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4" w:line="328" w:lineRule="exact"/>
        <w:ind w:left="1415"/>
        <w:rPr>
          <w:rFonts w:ascii="Comic Sans MS" w:hAnsi="Comic Sans MS"/>
          <w:b/>
          <w:bCs/>
          <w:color w:val="000000"/>
        </w:rPr>
      </w:pPr>
      <w:r w:rsidRPr="00617751">
        <w:rPr>
          <w:rFonts w:ascii="Comic Sans MS" w:hAnsi="Comic Sans MS"/>
          <w:b/>
          <w:bCs/>
          <w:color w:val="000000"/>
          <w:spacing w:val="-7"/>
        </w:rPr>
        <w:t>Physical restraint, confinement</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4" w:line="328" w:lineRule="exact"/>
        <w:ind w:left="1415"/>
        <w:rPr>
          <w:rFonts w:ascii="Comic Sans MS" w:hAnsi="Comic Sans MS"/>
          <w:b/>
          <w:bCs/>
          <w:color w:val="000000"/>
        </w:rPr>
      </w:pPr>
      <w:r w:rsidRPr="00617751">
        <w:rPr>
          <w:rFonts w:ascii="Comic Sans MS" w:hAnsi="Comic Sans MS"/>
          <w:b/>
          <w:bCs/>
          <w:color w:val="000000"/>
          <w:spacing w:val="-8"/>
        </w:rPr>
        <w:t>Dangerous or threatening horseplay</w:t>
      </w:r>
    </w:p>
    <w:p w:rsidR="00617751" w:rsidRPr="00617751" w:rsidRDefault="00617751" w:rsidP="00617751">
      <w:pPr>
        <w:widowControl w:val="0"/>
        <w:numPr>
          <w:ilvl w:val="0"/>
          <w:numId w:val="36"/>
        </w:numPr>
        <w:shd w:val="clear" w:color="auto" w:fill="FFFFFF"/>
        <w:tabs>
          <w:tab w:val="left" w:pos="709"/>
        </w:tabs>
        <w:autoSpaceDE w:val="0"/>
        <w:autoSpaceDN w:val="0"/>
        <w:adjustRightInd w:val="0"/>
        <w:spacing w:line="328" w:lineRule="exact"/>
        <w:ind w:left="1761" w:hanging="346"/>
        <w:rPr>
          <w:rFonts w:ascii="Comic Sans MS" w:hAnsi="Comic Sans MS"/>
          <w:b/>
          <w:bCs/>
          <w:color w:val="000000"/>
        </w:rPr>
      </w:pPr>
      <w:r w:rsidRPr="00617751">
        <w:rPr>
          <w:rFonts w:ascii="Comic Sans MS" w:hAnsi="Comic Sans MS"/>
          <w:b/>
          <w:bCs/>
          <w:color w:val="000000"/>
          <w:spacing w:val="-8"/>
        </w:rPr>
        <w:t xml:space="preserve">Loud, disruptive or angry behavior or language that is clearly not part of the typical work </w:t>
      </w:r>
      <w:r w:rsidRPr="00617751">
        <w:rPr>
          <w:rFonts w:ascii="Comic Sans MS" w:hAnsi="Comic Sans MS"/>
          <w:b/>
          <w:bCs/>
          <w:color w:val="000000"/>
        </w:rPr>
        <w:t>environment</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4" w:line="328" w:lineRule="exact"/>
        <w:ind w:left="1415"/>
        <w:rPr>
          <w:rFonts w:ascii="Comic Sans MS" w:hAnsi="Comic Sans MS"/>
          <w:b/>
          <w:bCs/>
          <w:color w:val="000000"/>
        </w:rPr>
      </w:pPr>
      <w:r w:rsidRPr="00617751">
        <w:rPr>
          <w:rFonts w:ascii="Comic Sans MS" w:hAnsi="Comic Sans MS"/>
          <w:b/>
          <w:bCs/>
          <w:color w:val="000000"/>
          <w:spacing w:val="-7"/>
        </w:rPr>
        <w:t>Blatant or intentional disregard for the safety or well-being of others</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50"/>
        <w:ind w:left="1440"/>
        <w:rPr>
          <w:rFonts w:ascii="Comic Sans MS" w:hAnsi="Comic Sans MS"/>
          <w:b/>
          <w:bCs/>
          <w:color w:val="000000"/>
        </w:rPr>
      </w:pPr>
      <w:r w:rsidRPr="00617751">
        <w:rPr>
          <w:rFonts w:ascii="Comic Sans MS" w:hAnsi="Comic Sans MS"/>
          <w:b/>
          <w:bCs/>
          <w:color w:val="000000"/>
          <w:spacing w:val="-7"/>
        </w:rPr>
        <w:t>Commission of a violent felony or misdemeanor on or in the Village of Liberty properties</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58"/>
        <w:ind w:left="1440"/>
        <w:rPr>
          <w:rFonts w:ascii="Comic Sans MS" w:hAnsi="Comic Sans MS"/>
          <w:b/>
          <w:bCs/>
          <w:color w:val="000000"/>
        </w:rPr>
      </w:pPr>
      <w:r w:rsidRPr="00617751">
        <w:rPr>
          <w:rFonts w:ascii="Comic Sans MS" w:hAnsi="Comic Sans MS"/>
          <w:b/>
          <w:bCs/>
          <w:color w:val="000000"/>
          <w:spacing w:val="-7"/>
        </w:rPr>
        <w:t>Any other act that a reasonable person would perceive as constituting a threat of violence</w:t>
      </w:r>
    </w:p>
    <w:p w:rsidR="00617751" w:rsidRPr="00617751" w:rsidRDefault="00617751" w:rsidP="00617751">
      <w:pPr>
        <w:shd w:val="clear" w:color="auto" w:fill="FFFFFF"/>
        <w:spacing w:before="194" w:line="320" w:lineRule="exact"/>
        <w:ind w:left="1422"/>
        <w:rPr>
          <w:rFonts w:ascii="Comic Sans MS" w:hAnsi="Comic Sans MS"/>
        </w:rPr>
      </w:pPr>
      <w:r w:rsidRPr="00617751">
        <w:rPr>
          <w:rFonts w:ascii="Comic Sans MS" w:hAnsi="Comic Sans MS"/>
          <w:b/>
          <w:bCs/>
          <w:color w:val="000000"/>
          <w:spacing w:val="-5"/>
        </w:rPr>
        <w:t xml:space="preserve">Domestic Violence, while often originating in the home, can significantly impact workplace safety and the productivity of victims as well as co-workers. For the purposes of this policy, </w:t>
      </w:r>
      <w:r w:rsidRPr="00617751">
        <w:rPr>
          <w:rFonts w:ascii="Comic Sans MS" w:hAnsi="Comic Sans MS"/>
          <w:b/>
          <w:bCs/>
          <w:color w:val="000000"/>
          <w:spacing w:val="-8"/>
        </w:rPr>
        <w:t xml:space="preserve">"domestic violence" is defined as abuse committed against an adult or fully emancipated minor. </w:t>
      </w:r>
      <w:r w:rsidRPr="00617751">
        <w:rPr>
          <w:rFonts w:ascii="Comic Sans MS" w:hAnsi="Comic Sans MS"/>
          <w:b/>
          <w:bCs/>
          <w:color w:val="000000"/>
          <w:spacing w:val="-6"/>
        </w:rPr>
        <w:t xml:space="preserve">Abuse is the intentional reckless attempt to cause bodily injury, sexual assault, threatening </w:t>
      </w:r>
      <w:r w:rsidRPr="00617751">
        <w:rPr>
          <w:rFonts w:ascii="Comic Sans MS" w:hAnsi="Comic Sans MS"/>
          <w:b/>
          <w:bCs/>
          <w:color w:val="000000"/>
          <w:spacing w:val="-7"/>
        </w:rPr>
        <w:t xml:space="preserve">behavior, harassment, or stalking, or making annoying phone calls to a person who is in any of </w:t>
      </w:r>
      <w:r w:rsidRPr="00617751">
        <w:rPr>
          <w:rFonts w:ascii="Comic Sans MS" w:hAnsi="Comic Sans MS"/>
          <w:b/>
          <w:bCs/>
          <w:color w:val="000000"/>
        </w:rPr>
        <w:t>the following relationships:</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194" w:line="335" w:lineRule="exact"/>
        <w:ind w:left="1422"/>
        <w:rPr>
          <w:rFonts w:ascii="Comic Sans MS" w:hAnsi="Comic Sans MS"/>
          <w:b/>
          <w:bCs/>
          <w:color w:val="000000"/>
        </w:rPr>
      </w:pPr>
      <w:r w:rsidRPr="00617751">
        <w:rPr>
          <w:rFonts w:ascii="Comic Sans MS" w:hAnsi="Comic Sans MS"/>
          <w:b/>
          <w:bCs/>
          <w:color w:val="000000"/>
          <w:spacing w:val="-7"/>
        </w:rPr>
        <w:t>Spouse or former spouse</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line="335" w:lineRule="exact"/>
        <w:ind w:left="1422"/>
        <w:rPr>
          <w:rFonts w:ascii="Comic Sans MS" w:hAnsi="Comic Sans MS"/>
          <w:b/>
          <w:bCs/>
          <w:color w:val="000000"/>
        </w:rPr>
      </w:pPr>
      <w:r w:rsidRPr="00617751">
        <w:rPr>
          <w:rFonts w:ascii="Comic Sans MS" w:hAnsi="Comic Sans MS"/>
          <w:b/>
          <w:bCs/>
          <w:color w:val="000000"/>
          <w:spacing w:val="-9"/>
        </w:rPr>
        <w:t>Domestic partner or former domestic partner</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line="335" w:lineRule="exact"/>
        <w:ind w:left="1422"/>
        <w:rPr>
          <w:rFonts w:ascii="Comic Sans MS" w:hAnsi="Comic Sans MS"/>
          <w:b/>
          <w:bCs/>
          <w:color w:val="000000"/>
        </w:rPr>
      </w:pPr>
      <w:r w:rsidRPr="00617751">
        <w:rPr>
          <w:rFonts w:ascii="Comic Sans MS" w:hAnsi="Comic Sans MS"/>
          <w:b/>
          <w:bCs/>
          <w:color w:val="000000"/>
          <w:spacing w:val="-9"/>
        </w:rPr>
        <w:t>Cohabitant or former cohabitant and or other household members</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line="335" w:lineRule="exact"/>
        <w:ind w:left="1422"/>
        <w:rPr>
          <w:rFonts w:ascii="Comic Sans MS" w:hAnsi="Comic Sans MS"/>
          <w:b/>
          <w:bCs/>
          <w:color w:val="000000"/>
        </w:rPr>
      </w:pPr>
      <w:r w:rsidRPr="00617751">
        <w:rPr>
          <w:rFonts w:ascii="Comic Sans MS" w:hAnsi="Comic Sans MS"/>
          <w:b/>
          <w:bCs/>
          <w:color w:val="000000"/>
          <w:spacing w:val="-6"/>
        </w:rPr>
        <w:t>A person whom the victim is having, or has had, a dating or engagement relationship</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4" w:line="335" w:lineRule="exact"/>
        <w:ind w:left="1422"/>
        <w:rPr>
          <w:rFonts w:ascii="Comic Sans MS" w:hAnsi="Comic Sans MS"/>
          <w:b/>
          <w:bCs/>
          <w:color w:val="000000"/>
        </w:rPr>
      </w:pPr>
      <w:r w:rsidRPr="00617751">
        <w:rPr>
          <w:rFonts w:ascii="Comic Sans MS" w:hAnsi="Comic Sans MS"/>
          <w:b/>
          <w:bCs/>
          <w:color w:val="000000"/>
          <w:spacing w:val="-6"/>
        </w:rPr>
        <w:t>A person whom the victim has a child</w:t>
      </w:r>
    </w:p>
    <w:p w:rsidR="00617751" w:rsidRPr="00617751" w:rsidRDefault="00617751" w:rsidP="00617751">
      <w:pPr>
        <w:shd w:val="clear" w:color="auto" w:fill="FFFFFF"/>
        <w:spacing w:before="198" w:line="317" w:lineRule="exact"/>
        <w:ind w:left="1422"/>
        <w:rPr>
          <w:rFonts w:ascii="Comic Sans MS" w:hAnsi="Comic Sans MS"/>
        </w:rPr>
      </w:pPr>
      <w:r w:rsidRPr="00617751">
        <w:rPr>
          <w:rFonts w:ascii="Comic Sans MS" w:hAnsi="Comic Sans MS"/>
          <w:b/>
          <w:bCs/>
          <w:color w:val="000000"/>
          <w:spacing w:val="-6"/>
        </w:rPr>
        <w:t xml:space="preserve">The Village of Liberty recognizes domestic violence may occur in relationships regardless of </w:t>
      </w:r>
      <w:r w:rsidRPr="00617751">
        <w:rPr>
          <w:rFonts w:ascii="Comic Sans MS" w:hAnsi="Comic Sans MS"/>
          <w:b/>
          <w:bCs/>
          <w:color w:val="000000"/>
        </w:rPr>
        <w:t>marital status, age, race, or sexual orientation of the parties.</w:t>
      </w:r>
    </w:p>
    <w:p w:rsidR="00617751" w:rsidRPr="00617751" w:rsidRDefault="00617751" w:rsidP="00617751">
      <w:pPr>
        <w:shd w:val="clear" w:color="auto" w:fill="FFFFFF"/>
        <w:spacing w:before="68" w:line="526" w:lineRule="exact"/>
        <w:ind w:left="742" w:firstLine="680"/>
        <w:rPr>
          <w:rFonts w:ascii="Comic Sans MS" w:hAnsi="Comic Sans MS"/>
        </w:rPr>
      </w:pPr>
      <w:r w:rsidRPr="00617751">
        <w:rPr>
          <w:rFonts w:ascii="Comic Sans MS" w:hAnsi="Comic Sans MS"/>
          <w:b/>
          <w:bCs/>
          <w:color w:val="000000"/>
          <w:spacing w:val="-10"/>
        </w:rPr>
        <w:lastRenderedPageBreak/>
        <w:t>Reporting Acts or Threats of Violence:</w:t>
      </w:r>
    </w:p>
    <w:p w:rsidR="00617751" w:rsidRPr="00617751" w:rsidRDefault="00617751" w:rsidP="00617751">
      <w:pPr>
        <w:shd w:val="clear" w:color="auto" w:fill="FFFFFF"/>
        <w:spacing w:line="526" w:lineRule="exact"/>
        <w:ind w:left="734" w:firstLine="688"/>
        <w:rPr>
          <w:rFonts w:ascii="Comic Sans MS" w:hAnsi="Comic Sans MS"/>
        </w:rPr>
      </w:pPr>
      <w:r w:rsidRPr="00617751">
        <w:rPr>
          <w:rFonts w:ascii="Comic Sans MS" w:hAnsi="Comic Sans MS"/>
          <w:b/>
          <w:bCs/>
          <w:color w:val="000000"/>
          <w:spacing w:val="-6"/>
        </w:rPr>
        <w:t>An employee who:</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line="526" w:lineRule="exact"/>
        <w:ind w:left="1422"/>
        <w:rPr>
          <w:rFonts w:ascii="Comic Sans MS" w:hAnsi="Comic Sans MS"/>
          <w:b/>
          <w:bCs/>
          <w:color w:val="000000"/>
        </w:rPr>
      </w:pPr>
      <w:r w:rsidRPr="00617751">
        <w:rPr>
          <w:rFonts w:ascii="Comic Sans MS" w:hAnsi="Comic Sans MS"/>
          <w:b/>
          <w:bCs/>
          <w:color w:val="000000"/>
          <w:spacing w:val="-4"/>
        </w:rPr>
        <w:t>Is the victim of the violence, or</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7"/>
        <w:ind w:left="1422"/>
        <w:rPr>
          <w:rFonts w:ascii="Comic Sans MS" w:hAnsi="Comic Sans MS"/>
          <w:b/>
          <w:bCs/>
          <w:color w:val="000000"/>
        </w:rPr>
      </w:pPr>
      <w:r w:rsidRPr="00617751">
        <w:rPr>
          <w:rFonts w:ascii="Comic Sans MS" w:hAnsi="Comic Sans MS"/>
          <w:b/>
          <w:bCs/>
          <w:color w:val="000000"/>
          <w:spacing w:val="-5"/>
        </w:rPr>
        <w:t>Believes they have been threatened with violence, or</w:t>
      </w:r>
    </w:p>
    <w:p w:rsidR="00617751" w:rsidRPr="00617751" w:rsidRDefault="00617751" w:rsidP="00617751">
      <w:pPr>
        <w:widowControl w:val="0"/>
        <w:numPr>
          <w:ilvl w:val="0"/>
          <w:numId w:val="35"/>
        </w:numPr>
        <w:shd w:val="clear" w:color="auto" w:fill="FFFFFF"/>
        <w:tabs>
          <w:tab w:val="left" w:pos="709"/>
        </w:tabs>
        <w:autoSpaceDE w:val="0"/>
        <w:autoSpaceDN w:val="0"/>
        <w:adjustRightInd w:val="0"/>
        <w:spacing w:before="54"/>
        <w:ind w:left="1778" w:hanging="360"/>
        <w:rPr>
          <w:rFonts w:ascii="Comic Sans MS" w:hAnsi="Comic Sans MS"/>
          <w:b/>
          <w:bCs/>
          <w:color w:val="000000"/>
        </w:rPr>
      </w:pPr>
      <w:r w:rsidRPr="00617751">
        <w:rPr>
          <w:rFonts w:ascii="Comic Sans MS" w:hAnsi="Comic Sans MS"/>
          <w:b/>
          <w:bCs/>
          <w:color w:val="000000"/>
          <w:spacing w:val="-6"/>
        </w:rPr>
        <w:t>Witnesses an act or threat of violence towards anyone else shall take the following steps:</w:t>
      </w:r>
    </w:p>
    <w:p w:rsidR="00617751" w:rsidRDefault="00617751" w:rsidP="00617751">
      <w:pPr>
        <w:widowControl w:val="0"/>
        <w:shd w:val="clear" w:color="auto" w:fill="FFFFFF"/>
        <w:tabs>
          <w:tab w:val="left" w:pos="709"/>
        </w:tabs>
        <w:autoSpaceDE w:val="0"/>
        <w:autoSpaceDN w:val="0"/>
        <w:adjustRightInd w:val="0"/>
        <w:spacing w:before="54"/>
        <w:rPr>
          <w:rFonts w:ascii="Comic Sans MS" w:hAnsi="Comic Sans MS"/>
          <w:b/>
          <w:bCs/>
          <w:color w:val="000000"/>
          <w:spacing w:val="-6"/>
        </w:rPr>
      </w:pPr>
    </w:p>
    <w:p w:rsidR="00617751" w:rsidRPr="00617751" w:rsidRDefault="00617751" w:rsidP="00617751">
      <w:pPr>
        <w:shd w:val="clear" w:color="auto" w:fill="FFFFFF"/>
        <w:spacing w:line="320" w:lineRule="exact"/>
        <w:ind w:left="1418" w:firstLine="22"/>
        <w:rPr>
          <w:rFonts w:ascii="Comic Sans MS" w:hAnsi="Comic Sans MS"/>
        </w:rPr>
      </w:pPr>
      <w:r w:rsidRPr="00617751">
        <w:rPr>
          <w:rFonts w:ascii="Comic Sans MS" w:hAnsi="Comic Sans MS"/>
          <w:b/>
          <w:bCs/>
          <w:color w:val="000000"/>
          <w:spacing w:val="-6"/>
        </w:rPr>
        <w:t xml:space="preserve">o  If an emergency exists and the situation is of immediate danger, the employee shall contact the local police officials by dialing 9-1-1, and may take whatever </w:t>
      </w:r>
      <w:r w:rsidRPr="00617751">
        <w:rPr>
          <w:rFonts w:ascii="Comic Sans MS" w:hAnsi="Comic Sans MS"/>
          <w:b/>
          <w:bCs/>
          <w:color w:val="000000"/>
          <w:spacing w:val="-8"/>
        </w:rPr>
        <w:t xml:space="preserve">emergency steps are available and appropriate to protect </w:t>
      </w:r>
      <w:r w:rsidR="00A4390D" w:rsidRPr="00617751">
        <w:rPr>
          <w:rFonts w:ascii="Comic Sans MS" w:hAnsi="Comic Sans MS"/>
          <w:b/>
          <w:bCs/>
          <w:color w:val="000000"/>
          <w:spacing w:val="-8"/>
        </w:rPr>
        <w:t>him/her</w:t>
      </w:r>
      <w:r w:rsidRPr="00617751">
        <w:rPr>
          <w:rFonts w:ascii="Comic Sans MS" w:hAnsi="Comic Sans MS"/>
          <w:b/>
          <w:bCs/>
          <w:color w:val="000000"/>
          <w:spacing w:val="-8"/>
        </w:rPr>
        <w:t xml:space="preserve"> from </w:t>
      </w:r>
      <w:r w:rsidRPr="00617751">
        <w:rPr>
          <w:rFonts w:ascii="Comic Sans MS" w:hAnsi="Comic Sans MS"/>
          <w:b/>
          <w:bCs/>
          <w:color w:val="000000"/>
        </w:rPr>
        <w:t>immediate harm, such as leaving the area.</w:t>
      </w:r>
    </w:p>
    <w:p w:rsidR="00617751" w:rsidRPr="00617751" w:rsidRDefault="00617751" w:rsidP="00617751">
      <w:pPr>
        <w:shd w:val="clear" w:color="auto" w:fill="FFFFFF"/>
        <w:spacing w:line="320" w:lineRule="exact"/>
        <w:ind w:left="1422" w:right="475" w:firstLine="18"/>
        <w:rPr>
          <w:rFonts w:ascii="Comic Sans MS" w:hAnsi="Comic Sans MS"/>
        </w:rPr>
      </w:pPr>
      <w:r w:rsidRPr="00617751">
        <w:rPr>
          <w:rFonts w:ascii="Comic Sans MS" w:hAnsi="Comic Sans MS"/>
          <w:b/>
          <w:bCs/>
          <w:color w:val="000000"/>
          <w:spacing w:val="-6"/>
        </w:rPr>
        <w:t xml:space="preserve">o   If the situation is not one of eminent danger, the employee shall report the </w:t>
      </w:r>
      <w:r w:rsidRPr="00617751">
        <w:rPr>
          <w:rFonts w:ascii="Comic Sans MS" w:hAnsi="Comic Sans MS"/>
          <w:b/>
          <w:bCs/>
          <w:color w:val="000000"/>
          <w:spacing w:val="-8"/>
        </w:rPr>
        <w:t xml:space="preserve">incident to the appropriate supervisor as soon as possible and complete the </w:t>
      </w:r>
      <w:r w:rsidRPr="00617751">
        <w:rPr>
          <w:rFonts w:ascii="Comic Sans MS" w:hAnsi="Comic Sans MS"/>
          <w:b/>
          <w:bCs/>
          <w:color w:val="000000"/>
          <w:spacing w:val="-7"/>
        </w:rPr>
        <w:t>Village of Liberty Workplace Violence Incident Report Form.</w:t>
      </w:r>
    </w:p>
    <w:p w:rsidR="00617751" w:rsidRPr="00617751" w:rsidRDefault="00617751" w:rsidP="00617751">
      <w:pPr>
        <w:shd w:val="clear" w:color="auto" w:fill="FFFFFF"/>
        <w:spacing w:before="216"/>
        <w:ind w:left="706" w:firstLine="716"/>
        <w:rPr>
          <w:rFonts w:ascii="Comic Sans MS" w:hAnsi="Comic Sans MS"/>
        </w:rPr>
      </w:pPr>
      <w:r w:rsidRPr="00617751">
        <w:rPr>
          <w:rFonts w:ascii="Comic Sans MS" w:hAnsi="Comic Sans MS"/>
          <w:b/>
          <w:bCs/>
          <w:color w:val="000000"/>
          <w:spacing w:val="-11"/>
        </w:rPr>
        <w:t>Procedures- Future Violence:</w:t>
      </w:r>
    </w:p>
    <w:p w:rsidR="00617751" w:rsidRPr="00617751" w:rsidRDefault="00617751" w:rsidP="00617751">
      <w:pPr>
        <w:shd w:val="clear" w:color="auto" w:fill="FFFFFF"/>
        <w:spacing w:before="202" w:line="317" w:lineRule="exact"/>
        <w:ind w:left="1422" w:firstLine="4"/>
        <w:rPr>
          <w:rFonts w:ascii="Comic Sans MS" w:hAnsi="Comic Sans MS"/>
        </w:rPr>
      </w:pPr>
      <w:r w:rsidRPr="00617751">
        <w:rPr>
          <w:rFonts w:ascii="Comic Sans MS" w:hAnsi="Comic Sans MS"/>
          <w:b/>
          <w:bCs/>
          <w:color w:val="000000"/>
          <w:spacing w:val="-5"/>
        </w:rPr>
        <w:t xml:space="preserve">Employees who have reason to believe they, or others, may be victimized by a violent act </w:t>
      </w:r>
      <w:r w:rsidRPr="00617751">
        <w:rPr>
          <w:rFonts w:ascii="Comic Sans MS" w:hAnsi="Comic Sans MS"/>
          <w:b/>
          <w:bCs/>
          <w:color w:val="000000"/>
          <w:spacing w:val="-7"/>
        </w:rPr>
        <w:t xml:space="preserve">sometime in the future, at the workplace or as a direct result of their employment with the </w:t>
      </w:r>
      <w:r w:rsidRPr="00617751">
        <w:rPr>
          <w:rFonts w:ascii="Comic Sans MS" w:hAnsi="Comic Sans MS"/>
          <w:b/>
          <w:bCs/>
          <w:color w:val="000000"/>
          <w:spacing w:val="-6"/>
        </w:rPr>
        <w:t xml:space="preserve">Village of Liberty, shall inform their supervisor by immediately completing a Workplace </w:t>
      </w:r>
      <w:r w:rsidRPr="00617751">
        <w:rPr>
          <w:rFonts w:ascii="Comic Sans MS" w:hAnsi="Comic Sans MS"/>
          <w:b/>
          <w:bCs/>
          <w:color w:val="000000"/>
          <w:spacing w:val="-8"/>
        </w:rPr>
        <w:t xml:space="preserve">Violence Incident Form so appropriate action may be taken. The supervisor shall inform the </w:t>
      </w:r>
      <w:r w:rsidRPr="00617751">
        <w:rPr>
          <w:rFonts w:ascii="Comic Sans MS" w:hAnsi="Comic Sans MS"/>
          <w:b/>
          <w:bCs/>
          <w:color w:val="000000"/>
        </w:rPr>
        <w:t>Mayor, Village board, and the local law enforcement officials.</w:t>
      </w:r>
    </w:p>
    <w:p w:rsidR="00617751" w:rsidRDefault="00617751" w:rsidP="00617751">
      <w:pPr>
        <w:shd w:val="clear" w:color="auto" w:fill="FFFFFF"/>
        <w:spacing w:before="198" w:line="317" w:lineRule="exact"/>
        <w:ind w:left="1422" w:firstLine="14"/>
        <w:rPr>
          <w:rFonts w:ascii="Comic Sans MS" w:hAnsi="Comic Sans MS"/>
          <w:b/>
          <w:bCs/>
          <w:color w:val="000000"/>
          <w:spacing w:val="-6"/>
        </w:rPr>
      </w:pPr>
      <w:r w:rsidRPr="00617751">
        <w:rPr>
          <w:rFonts w:ascii="Comic Sans MS" w:hAnsi="Comic Sans MS"/>
          <w:b/>
          <w:bCs/>
          <w:color w:val="000000"/>
          <w:spacing w:val="-8"/>
        </w:rPr>
        <w:t xml:space="preserve">Employees who have signed and filed a restraining order, temporary or permanent, against an </w:t>
      </w:r>
      <w:r w:rsidRPr="00617751">
        <w:rPr>
          <w:rFonts w:ascii="Comic Sans MS" w:hAnsi="Comic Sans MS"/>
          <w:b/>
          <w:bCs/>
          <w:color w:val="000000"/>
          <w:spacing w:val="-5"/>
        </w:rPr>
        <w:t xml:space="preserve">individual due to a potential act of violence, who would be in violation of the order by coming </w:t>
      </w:r>
      <w:r w:rsidRPr="00617751">
        <w:rPr>
          <w:rFonts w:ascii="Comic Sans MS" w:hAnsi="Comic Sans MS"/>
          <w:b/>
          <w:bCs/>
          <w:color w:val="000000"/>
          <w:spacing w:val="-7"/>
        </w:rPr>
        <w:t xml:space="preserve">near them at work, shall immediately supply a copy of the signed order to their supervisor. The </w:t>
      </w:r>
      <w:r w:rsidRPr="00617751">
        <w:rPr>
          <w:rFonts w:ascii="Comic Sans MS" w:hAnsi="Comic Sans MS"/>
          <w:b/>
          <w:bCs/>
          <w:color w:val="000000"/>
          <w:spacing w:val="-6"/>
        </w:rPr>
        <w:t>supervisor shall provide copies to the Mayor, Village board, and local police.</w:t>
      </w:r>
    </w:p>
    <w:p w:rsidR="00617751" w:rsidRPr="00617751" w:rsidRDefault="00617751" w:rsidP="00617751">
      <w:pPr>
        <w:shd w:val="clear" w:color="auto" w:fill="FFFFFF"/>
        <w:spacing w:before="198" w:line="317" w:lineRule="exact"/>
        <w:ind w:left="1422" w:firstLine="14"/>
        <w:rPr>
          <w:rFonts w:ascii="Comic Sans MS" w:hAnsi="Comic Sans MS"/>
        </w:rPr>
      </w:pPr>
      <w:r w:rsidRPr="00617751">
        <w:rPr>
          <w:rFonts w:ascii="Comic Sans MS" w:hAnsi="Comic Sans MS"/>
          <w:b/>
          <w:bCs/>
          <w:color w:val="000000"/>
          <w:spacing w:val="-10"/>
        </w:rPr>
        <w:t>Incident Investigation:</w:t>
      </w:r>
    </w:p>
    <w:p w:rsidR="00617751" w:rsidRPr="00617751" w:rsidRDefault="00617751" w:rsidP="00617751">
      <w:pPr>
        <w:shd w:val="clear" w:color="auto" w:fill="FFFFFF"/>
        <w:spacing w:before="212" w:line="317" w:lineRule="exact"/>
        <w:ind w:left="1422" w:firstLine="11"/>
        <w:rPr>
          <w:rFonts w:ascii="Comic Sans MS" w:hAnsi="Comic Sans MS"/>
        </w:rPr>
      </w:pPr>
      <w:r w:rsidRPr="00617751">
        <w:rPr>
          <w:rFonts w:ascii="Comic Sans MS" w:hAnsi="Comic Sans MS"/>
          <w:b/>
          <w:bCs/>
          <w:color w:val="000000"/>
          <w:spacing w:val="-7"/>
        </w:rPr>
        <w:t xml:space="preserve">Acts of violence or threats will be investigated immediately in order to protect employees from </w:t>
      </w:r>
      <w:r w:rsidRPr="00617751">
        <w:rPr>
          <w:rFonts w:ascii="Comic Sans MS" w:hAnsi="Comic Sans MS"/>
          <w:b/>
          <w:bCs/>
          <w:color w:val="000000"/>
          <w:spacing w:val="-6"/>
        </w:rPr>
        <w:t xml:space="preserve">danger, unnecessary anxiety concerning their welfare, and the loss of productivity. The </w:t>
      </w:r>
      <w:r w:rsidRPr="00617751">
        <w:rPr>
          <w:rFonts w:ascii="Comic Sans MS" w:hAnsi="Comic Sans MS"/>
          <w:b/>
          <w:bCs/>
          <w:color w:val="000000"/>
          <w:spacing w:val="-5"/>
        </w:rPr>
        <w:t>employee's Working Supervisor will contact the Mayor who will initiate an investigation of potential violation of work/rules policies. Simultaneously, the Mayor will refer the matter to local police for their review of potential violations of civil and/or criminal law.</w:t>
      </w:r>
    </w:p>
    <w:p w:rsidR="00617751" w:rsidRPr="00617751" w:rsidRDefault="00617751" w:rsidP="00617751">
      <w:pPr>
        <w:shd w:val="clear" w:color="auto" w:fill="FFFFFF"/>
        <w:spacing w:before="234"/>
        <w:ind w:left="713" w:firstLine="709"/>
        <w:rPr>
          <w:rFonts w:ascii="Comic Sans MS" w:hAnsi="Comic Sans MS"/>
        </w:rPr>
      </w:pPr>
      <w:r w:rsidRPr="00617751">
        <w:rPr>
          <w:rFonts w:ascii="Comic Sans MS" w:hAnsi="Comic Sans MS"/>
          <w:b/>
          <w:bCs/>
          <w:color w:val="000000"/>
          <w:spacing w:val="-6"/>
        </w:rPr>
        <w:t>Procedures for investigating incidents of workplace violence include:</w:t>
      </w:r>
    </w:p>
    <w:p w:rsidR="00617751" w:rsidRPr="00617751" w:rsidRDefault="00617751" w:rsidP="00617751">
      <w:pPr>
        <w:widowControl w:val="0"/>
        <w:numPr>
          <w:ilvl w:val="0"/>
          <w:numId w:val="37"/>
        </w:numPr>
        <w:shd w:val="clear" w:color="auto" w:fill="FFFFFF"/>
        <w:tabs>
          <w:tab w:val="left" w:pos="1436"/>
        </w:tabs>
        <w:autoSpaceDE w:val="0"/>
        <w:autoSpaceDN w:val="0"/>
        <w:adjustRightInd w:val="0"/>
        <w:spacing w:before="263"/>
        <w:ind w:left="1422"/>
        <w:rPr>
          <w:rFonts w:ascii="Comic Sans MS" w:hAnsi="Comic Sans MS"/>
          <w:b/>
          <w:bCs/>
          <w:color w:val="000000"/>
        </w:rPr>
      </w:pPr>
      <w:r w:rsidRPr="00617751">
        <w:rPr>
          <w:rFonts w:ascii="Comic Sans MS" w:hAnsi="Comic Sans MS"/>
          <w:b/>
          <w:bCs/>
          <w:color w:val="000000"/>
          <w:spacing w:val="-5"/>
        </w:rPr>
        <w:t>Visiting the scene of an incident as soon as possible</w:t>
      </w:r>
    </w:p>
    <w:p w:rsidR="00617751" w:rsidRPr="00617751" w:rsidRDefault="00617751" w:rsidP="00617751">
      <w:pPr>
        <w:widowControl w:val="0"/>
        <w:numPr>
          <w:ilvl w:val="0"/>
          <w:numId w:val="37"/>
        </w:numPr>
        <w:shd w:val="clear" w:color="auto" w:fill="FFFFFF"/>
        <w:tabs>
          <w:tab w:val="left" w:pos="1436"/>
        </w:tabs>
        <w:autoSpaceDE w:val="0"/>
        <w:autoSpaceDN w:val="0"/>
        <w:adjustRightInd w:val="0"/>
        <w:spacing w:before="58"/>
        <w:ind w:left="1422"/>
        <w:rPr>
          <w:rFonts w:ascii="Comic Sans MS" w:hAnsi="Comic Sans MS"/>
          <w:b/>
          <w:bCs/>
          <w:color w:val="000000"/>
        </w:rPr>
      </w:pPr>
      <w:r w:rsidRPr="00617751">
        <w:rPr>
          <w:rFonts w:ascii="Comic Sans MS" w:hAnsi="Comic Sans MS"/>
          <w:b/>
          <w:bCs/>
          <w:color w:val="000000"/>
          <w:spacing w:val="-7"/>
        </w:rPr>
        <w:t>Interviewing injured and threatened employees and witnesses</w:t>
      </w:r>
    </w:p>
    <w:p w:rsidR="00617751" w:rsidRPr="00617751" w:rsidRDefault="00617751" w:rsidP="00617751">
      <w:pPr>
        <w:widowControl w:val="0"/>
        <w:numPr>
          <w:ilvl w:val="0"/>
          <w:numId w:val="37"/>
        </w:numPr>
        <w:shd w:val="clear" w:color="auto" w:fill="FFFFFF"/>
        <w:tabs>
          <w:tab w:val="left" w:pos="1436"/>
        </w:tabs>
        <w:autoSpaceDE w:val="0"/>
        <w:autoSpaceDN w:val="0"/>
        <w:adjustRightInd w:val="0"/>
        <w:spacing w:before="29" w:line="313" w:lineRule="exact"/>
        <w:ind w:left="1771" w:hanging="349"/>
        <w:rPr>
          <w:rFonts w:ascii="Comic Sans MS" w:hAnsi="Comic Sans MS"/>
          <w:b/>
          <w:bCs/>
          <w:color w:val="000000"/>
        </w:rPr>
      </w:pPr>
      <w:r w:rsidRPr="00617751">
        <w:rPr>
          <w:rFonts w:ascii="Comic Sans MS" w:hAnsi="Comic Sans MS"/>
          <w:b/>
          <w:bCs/>
          <w:color w:val="000000"/>
          <w:spacing w:val="-7"/>
        </w:rPr>
        <w:t xml:space="preserve">Examining the workplace for security risk factors associated with the incident, </w:t>
      </w:r>
      <w:r w:rsidRPr="00617751">
        <w:rPr>
          <w:rFonts w:ascii="Comic Sans MS" w:hAnsi="Comic Sans MS"/>
          <w:b/>
          <w:bCs/>
          <w:color w:val="000000"/>
          <w:spacing w:val="-9"/>
        </w:rPr>
        <w:t>including any reports of inappropriate behavior by the perpetrator</w:t>
      </w:r>
    </w:p>
    <w:p w:rsidR="00617751" w:rsidRPr="00617751" w:rsidRDefault="00617751" w:rsidP="00617751">
      <w:pPr>
        <w:widowControl w:val="0"/>
        <w:numPr>
          <w:ilvl w:val="0"/>
          <w:numId w:val="37"/>
        </w:numPr>
        <w:shd w:val="clear" w:color="auto" w:fill="FFFFFF"/>
        <w:tabs>
          <w:tab w:val="left" w:pos="1436"/>
        </w:tabs>
        <w:autoSpaceDE w:val="0"/>
        <w:autoSpaceDN w:val="0"/>
        <w:adjustRightInd w:val="0"/>
        <w:spacing w:before="47"/>
        <w:ind w:left="1422"/>
        <w:rPr>
          <w:rFonts w:ascii="Comic Sans MS" w:hAnsi="Comic Sans MS"/>
          <w:b/>
          <w:bCs/>
          <w:color w:val="000000"/>
        </w:rPr>
      </w:pPr>
      <w:r w:rsidRPr="00617751">
        <w:rPr>
          <w:rFonts w:ascii="Comic Sans MS" w:hAnsi="Comic Sans MS"/>
          <w:b/>
          <w:bCs/>
          <w:color w:val="000000"/>
          <w:spacing w:val="-6"/>
        </w:rPr>
        <w:t>Determining the cause of the incident</w:t>
      </w:r>
    </w:p>
    <w:p w:rsidR="00617751" w:rsidRPr="00617751" w:rsidRDefault="00617751" w:rsidP="00617751">
      <w:pPr>
        <w:widowControl w:val="0"/>
        <w:numPr>
          <w:ilvl w:val="0"/>
          <w:numId w:val="37"/>
        </w:numPr>
        <w:shd w:val="clear" w:color="auto" w:fill="FFFFFF"/>
        <w:tabs>
          <w:tab w:val="left" w:pos="1436"/>
        </w:tabs>
        <w:autoSpaceDE w:val="0"/>
        <w:autoSpaceDN w:val="0"/>
        <w:adjustRightInd w:val="0"/>
        <w:spacing w:before="25" w:line="313" w:lineRule="exact"/>
        <w:ind w:left="1771" w:hanging="349"/>
        <w:rPr>
          <w:rFonts w:ascii="Comic Sans MS" w:hAnsi="Comic Sans MS"/>
          <w:b/>
          <w:bCs/>
          <w:color w:val="000000"/>
        </w:rPr>
      </w:pPr>
      <w:r w:rsidRPr="00617751">
        <w:rPr>
          <w:rFonts w:ascii="Comic Sans MS" w:hAnsi="Comic Sans MS"/>
          <w:b/>
          <w:bCs/>
          <w:color w:val="000000"/>
          <w:spacing w:val="-9"/>
        </w:rPr>
        <w:t xml:space="preserve">Taking mitigating action to prevent the incident from recurring by recording the </w:t>
      </w:r>
      <w:r w:rsidRPr="00617751">
        <w:rPr>
          <w:rFonts w:ascii="Comic Sans MS" w:hAnsi="Comic Sans MS"/>
          <w:b/>
          <w:bCs/>
          <w:color w:val="000000"/>
        </w:rPr>
        <w:t>findings and mitigating the actions taken.</w:t>
      </w:r>
    </w:p>
    <w:p w:rsidR="00617751" w:rsidRPr="00617751" w:rsidRDefault="00617751" w:rsidP="00617751">
      <w:pPr>
        <w:shd w:val="clear" w:color="auto" w:fill="FFFFFF"/>
        <w:spacing w:before="212" w:line="306" w:lineRule="exact"/>
        <w:ind w:left="1422"/>
        <w:rPr>
          <w:rFonts w:ascii="Comic Sans MS" w:hAnsi="Comic Sans MS"/>
        </w:rPr>
      </w:pPr>
      <w:r w:rsidRPr="00617751">
        <w:rPr>
          <w:rFonts w:ascii="Comic Sans MS" w:hAnsi="Comic Sans MS"/>
          <w:b/>
          <w:bCs/>
          <w:color w:val="000000"/>
          <w:spacing w:val="-8"/>
        </w:rPr>
        <w:lastRenderedPageBreak/>
        <w:t xml:space="preserve">In appropriate circumstances, the Village of Liberty will inform the reporting individual of the </w:t>
      </w:r>
      <w:r w:rsidRPr="00617751">
        <w:rPr>
          <w:rFonts w:ascii="Comic Sans MS" w:hAnsi="Comic Sans MS"/>
          <w:b/>
          <w:bCs/>
          <w:color w:val="000000"/>
          <w:spacing w:val="-5"/>
        </w:rPr>
        <w:t>results of the investigation. To the extent possible, the Village of Liberty will maintain the</w:t>
      </w:r>
    </w:p>
    <w:p w:rsidR="00617751" w:rsidRPr="00617751" w:rsidRDefault="00617751" w:rsidP="00617751">
      <w:pPr>
        <w:shd w:val="clear" w:color="auto" w:fill="FFFFFF"/>
        <w:spacing w:line="317" w:lineRule="exact"/>
        <w:ind w:left="1422" w:right="223" w:firstLine="11"/>
        <w:jc w:val="both"/>
        <w:rPr>
          <w:rFonts w:ascii="Comic Sans MS" w:hAnsi="Comic Sans MS"/>
        </w:rPr>
      </w:pPr>
      <w:r w:rsidRPr="00617751">
        <w:rPr>
          <w:rFonts w:ascii="Comic Sans MS" w:hAnsi="Comic Sans MS"/>
          <w:b/>
          <w:bCs/>
          <w:color w:val="000000"/>
          <w:spacing w:val="-7"/>
        </w:rPr>
        <w:t xml:space="preserve">confidentiality of the reporting employee and the investigation but may need to disclose results </w:t>
      </w:r>
      <w:r w:rsidRPr="00617751">
        <w:rPr>
          <w:rFonts w:ascii="Comic Sans MS" w:hAnsi="Comic Sans MS"/>
          <w:b/>
          <w:bCs/>
          <w:color w:val="000000"/>
          <w:spacing w:val="-8"/>
        </w:rPr>
        <w:t xml:space="preserve">in appropriate circumstances; for example, in order to protect individual safety. The Village of </w:t>
      </w:r>
      <w:r w:rsidRPr="00617751">
        <w:rPr>
          <w:rFonts w:ascii="Comic Sans MS" w:hAnsi="Comic Sans MS"/>
          <w:b/>
          <w:bCs/>
          <w:color w:val="000000"/>
          <w:spacing w:val="-6"/>
        </w:rPr>
        <w:t>Liberty will not tolerate retaliation against any employee who reports workplace violence.</w:t>
      </w:r>
    </w:p>
    <w:p w:rsidR="00617751" w:rsidRPr="00617751" w:rsidRDefault="00617751" w:rsidP="00617751">
      <w:pPr>
        <w:shd w:val="clear" w:color="auto" w:fill="FFFFFF"/>
        <w:spacing w:before="749"/>
        <w:ind w:left="706" w:firstLine="716"/>
        <w:rPr>
          <w:rFonts w:ascii="Comic Sans MS" w:hAnsi="Comic Sans MS"/>
        </w:rPr>
      </w:pPr>
      <w:r w:rsidRPr="00617751">
        <w:rPr>
          <w:rFonts w:ascii="Comic Sans MS" w:hAnsi="Comic Sans MS"/>
          <w:b/>
          <w:bCs/>
          <w:color w:val="000000"/>
          <w:spacing w:val="-11"/>
        </w:rPr>
        <w:t>Mitigating Measures:</w:t>
      </w:r>
    </w:p>
    <w:p w:rsidR="00617751" w:rsidRPr="00617751" w:rsidRDefault="00617751" w:rsidP="00617751">
      <w:pPr>
        <w:shd w:val="clear" w:color="auto" w:fill="FFFFFF"/>
        <w:spacing w:before="212" w:line="310" w:lineRule="exact"/>
        <w:ind w:left="1419" w:right="475"/>
        <w:rPr>
          <w:rFonts w:ascii="Comic Sans MS" w:hAnsi="Comic Sans MS"/>
        </w:rPr>
      </w:pPr>
      <w:r w:rsidRPr="00617751">
        <w:rPr>
          <w:rFonts w:ascii="Comic Sans MS" w:hAnsi="Comic Sans MS"/>
          <w:b/>
          <w:bCs/>
          <w:color w:val="000000"/>
          <w:spacing w:val="-7"/>
        </w:rPr>
        <w:t xml:space="preserve">Incidents which threaten the security of employees shall be mitigated as soon as possible </w:t>
      </w:r>
      <w:r w:rsidRPr="00617751">
        <w:rPr>
          <w:rFonts w:ascii="Comic Sans MS" w:hAnsi="Comic Sans MS"/>
          <w:b/>
          <w:bCs/>
          <w:color w:val="000000"/>
        </w:rPr>
        <w:t>following their discovery. Mitigating actions include:</w:t>
      </w:r>
    </w:p>
    <w:p w:rsidR="00617751" w:rsidRPr="00617751" w:rsidRDefault="00617751" w:rsidP="00617751">
      <w:pPr>
        <w:widowControl w:val="0"/>
        <w:numPr>
          <w:ilvl w:val="0"/>
          <w:numId w:val="37"/>
        </w:numPr>
        <w:shd w:val="clear" w:color="auto" w:fill="FFFFFF"/>
        <w:tabs>
          <w:tab w:val="left" w:pos="1429"/>
        </w:tabs>
        <w:autoSpaceDE w:val="0"/>
        <w:autoSpaceDN w:val="0"/>
        <w:adjustRightInd w:val="0"/>
        <w:spacing w:before="209" w:line="320" w:lineRule="exact"/>
        <w:ind w:left="1768" w:hanging="349"/>
        <w:rPr>
          <w:rFonts w:ascii="Comic Sans MS" w:hAnsi="Comic Sans MS"/>
          <w:b/>
          <w:bCs/>
          <w:color w:val="000000"/>
        </w:rPr>
      </w:pPr>
      <w:r w:rsidRPr="00617751">
        <w:rPr>
          <w:rFonts w:ascii="Comic Sans MS" w:hAnsi="Comic Sans MS"/>
          <w:b/>
          <w:bCs/>
          <w:color w:val="000000"/>
          <w:spacing w:val="-7"/>
        </w:rPr>
        <w:t xml:space="preserve">Notification of law enforcement authorities when a potential criminal act has </w:t>
      </w:r>
      <w:r w:rsidRPr="00617751">
        <w:rPr>
          <w:rFonts w:ascii="Comic Sans MS" w:hAnsi="Comic Sans MS"/>
          <w:b/>
          <w:bCs/>
          <w:color w:val="000000"/>
        </w:rPr>
        <w:t>occurred</w:t>
      </w:r>
    </w:p>
    <w:p w:rsidR="00617751" w:rsidRDefault="00617751" w:rsidP="00617751">
      <w:pPr>
        <w:widowControl w:val="0"/>
        <w:numPr>
          <w:ilvl w:val="0"/>
          <w:numId w:val="37"/>
        </w:numPr>
        <w:shd w:val="clear" w:color="auto" w:fill="FFFFFF"/>
        <w:tabs>
          <w:tab w:val="left" w:pos="1429"/>
        </w:tabs>
        <w:autoSpaceDE w:val="0"/>
        <w:autoSpaceDN w:val="0"/>
        <w:adjustRightInd w:val="0"/>
        <w:spacing w:before="18" w:line="317" w:lineRule="exact"/>
        <w:ind w:left="1768" w:hanging="349"/>
        <w:rPr>
          <w:rFonts w:ascii="Comic Sans MS" w:hAnsi="Comic Sans MS"/>
          <w:b/>
          <w:bCs/>
          <w:color w:val="000000"/>
        </w:rPr>
      </w:pPr>
      <w:r w:rsidRPr="00617751">
        <w:rPr>
          <w:rFonts w:ascii="Comic Sans MS" w:hAnsi="Comic Sans MS"/>
          <w:b/>
          <w:bCs/>
          <w:color w:val="000000"/>
          <w:spacing w:val="-6"/>
        </w:rPr>
        <w:t xml:space="preserve">Provision of emergency medical care in the event of any violent act upon an </w:t>
      </w:r>
      <w:r w:rsidRPr="00617751">
        <w:rPr>
          <w:rFonts w:ascii="Comic Sans MS" w:hAnsi="Comic Sans MS"/>
          <w:b/>
          <w:bCs/>
          <w:color w:val="000000"/>
        </w:rPr>
        <w:t>employee</w:t>
      </w:r>
    </w:p>
    <w:p w:rsidR="00C434CD" w:rsidRPr="00C434CD" w:rsidRDefault="00617751" w:rsidP="00C434CD">
      <w:pPr>
        <w:pStyle w:val="Heading1"/>
        <w:numPr>
          <w:ilvl w:val="0"/>
          <w:numId w:val="34"/>
        </w:numPr>
        <w:rPr>
          <w:rFonts w:ascii="Comic Sans MS" w:hAnsi="Comic Sans MS"/>
          <w:b/>
          <w:sz w:val="20"/>
        </w:rPr>
      </w:pPr>
      <w:r w:rsidRPr="00C434CD">
        <w:rPr>
          <w:rFonts w:ascii="Comic Sans MS" w:hAnsi="Comic Sans MS"/>
          <w:b/>
          <w:sz w:val="20"/>
        </w:rPr>
        <w:t>Post-event trauma counseling for those employees desiring such assistance</w:t>
      </w:r>
    </w:p>
    <w:p w:rsidR="00C434CD" w:rsidRPr="00C434CD" w:rsidRDefault="00617751" w:rsidP="00C434CD">
      <w:pPr>
        <w:pStyle w:val="Heading2"/>
        <w:numPr>
          <w:ilvl w:val="0"/>
          <w:numId w:val="34"/>
        </w:numPr>
        <w:rPr>
          <w:rFonts w:ascii="Comic Sans MS" w:hAnsi="Comic Sans MS"/>
          <w:b/>
          <w:sz w:val="20"/>
        </w:rPr>
      </w:pPr>
      <w:r w:rsidRPr="00C434CD">
        <w:rPr>
          <w:rFonts w:ascii="Comic Sans MS" w:hAnsi="Comic Sans MS"/>
          <w:b/>
          <w:sz w:val="20"/>
        </w:rPr>
        <w:t>Assurance that incidents are handled in accordance with the Workplace Violence Prevention Policy</w:t>
      </w:r>
    </w:p>
    <w:p w:rsidR="00C434CD" w:rsidRDefault="00617751" w:rsidP="00C434CD">
      <w:pPr>
        <w:pStyle w:val="Heading2"/>
        <w:numPr>
          <w:ilvl w:val="0"/>
          <w:numId w:val="34"/>
        </w:numPr>
        <w:tabs>
          <w:tab w:val="left" w:pos="1800"/>
        </w:tabs>
        <w:ind w:left="1440" w:firstLine="0"/>
        <w:rPr>
          <w:rFonts w:ascii="Comic Sans MS" w:hAnsi="Comic Sans MS"/>
          <w:b/>
          <w:sz w:val="20"/>
        </w:rPr>
      </w:pPr>
      <w:r w:rsidRPr="00C434CD">
        <w:rPr>
          <w:rFonts w:ascii="Comic Sans MS" w:hAnsi="Comic Sans MS"/>
          <w:b/>
          <w:sz w:val="20"/>
        </w:rPr>
        <w:t>Requesting the Village of Liberty's attorney file a restraining order as appropriate</w:t>
      </w:r>
      <w:r w:rsidR="00C434CD" w:rsidRPr="00C434CD">
        <w:rPr>
          <w:rFonts w:ascii="Comic Sans MS" w:hAnsi="Comic Sans MS"/>
          <w:b/>
          <w:sz w:val="20"/>
        </w:rPr>
        <w:t xml:space="preserve">                                                                  </w:t>
      </w:r>
    </w:p>
    <w:p w:rsidR="00C434CD" w:rsidRDefault="00C434CD" w:rsidP="00C434CD">
      <w:pPr>
        <w:pStyle w:val="Heading2"/>
        <w:tabs>
          <w:tab w:val="left" w:pos="1800"/>
        </w:tabs>
        <w:ind w:left="1440"/>
        <w:rPr>
          <w:rFonts w:ascii="Comic Sans MS" w:hAnsi="Comic Sans MS"/>
          <w:b/>
          <w:sz w:val="20"/>
        </w:rPr>
      </w:pPr>
    </w:p>
    <w:p w:rsidR="00617751" w:rsidRPr="00C434CD" w:rsidRDefault="00617751" w:rsidP="00C434CD">
      <w:pPr>
        <w:pStyle w:val="Heading2"/>
        <w:tabs>
          <w:tab w:val="left" w:pos="1800"/>
        </w:tabs>
        <w:ind w:left="1440"/>
        <w:rPr>
          <w:rFonts w:ascii="Comic Sans MS" w:hAnsi="Comic Sans MS"/>
          <w:b/>
          <w:sz w:val="20"/>
        </w:rPr>
      </w:pPr>
      <w:r w:rsidRPr="00C434CD">
        <w:rPr>
          <w:rFonts w:ascii="Comic Sans MS" w:hAnsi="Comic Sans MS"/>
          <w:b/>
          <w:spacing w:val="-10"/>
          <w:sz w:val="20"/>
        </w:rPr>
        <w:t>Training and Instruction</w:t>
      </w:r>
    </w:p>
    <w:p w:rsidR="00617751" w:rsidRPr="00617751" w:rsidRDefault="00617751" w:rsidP="00617751">
      <w:pPr>
        <w:shd w:val="clear" w:color="auto" w:fill="FFFFFF"/>
        <w:spacing w:before="198" w:line="317" w:lineRule="exact"/>
        <w:ind w:left="1419"/>
        <w:rPr>
          <w:rFonts w:ascii="Comic Sans MS" w:hAnsi="Comic Sans MS"/>
        </w:rPr>
      </w:pPr>
      <w:r w:rsidRPr="00617751">
        <w:rPr>
          <w:rFonts w:ascii="Comic Sans MS" w:hAnsi="Comic Sans MS"/>
          <w:b/>
          <w:bCs/>
          <w:color w:val="000000"/>
          <w:spacing w:val="-7"/>
        </w:rPr>
        <w:t xml:space="preserve">The Village of Liberty will be responsible for ensuring that all employees are provided training </w:t>
      </w:r>
      <w:r w:rsidRPr="00617751">
        <w:rPr>
          <w:rFonts w:ascii="Comic Sans MS" w:hAnsi="Comic Sans MS"/>
          <w:b/>
          <w:bCs/>
          <w:color w:val="000000"/>
          <w:spacing w:val="-6"/>
        </w:rPr>
        <w:t xml:space="preserve">and instruction on general workplace security practices. Working supervisors shall be </w:t>
      </w:r>
      <w:r w:rsidRPr="00617751">
        <w:rPr>
          <w:rFonts w:ascii="Comic Sans MS" w:hAnsi="Comic Sans MS"/>
          <w:b/>
          <w:bCs/>
          <w:color w:val="000000"/>
          <w:spacing w:val="-8"/>
        </w:rPr>
        <w:t xml:space="preserve">responsible for ensuring that all employees are provided training and instructions on job specific </w:t>
      </w:r>
      <w:r w:rsidRPr="00617751">
        <w:rPr>
          <w:rFonts w:ascii="Comic Sans MS" w:hAnsi="Comic Sans MS"/>
          <w:b/>
          <w:bCs/>
          <w:color w:val="000000"/>
        </w:rPr>
        <w:t>workplace security practices.</w:t>
      </w:r>
    </w:p>
    <w:p w:rsidR="00617751" w:rsidRPr="00617751" w:rsidRDefault="00617751" w:rsidP="00617751">
      <w:pPr>
        <w:shd w:val="clear" w:color="auto" w:fill="FFFFFF"/>
        <w:spacing w:before="238"/>
        <w:ind w:left="721" w:firstLine="698"/>
        <w:rPr>
          <w:rFonts w:ascii="Comic Sans MS" w:hAnsi="Comic Sans MS"/>
        </w:rPr>
      </w:pPr>
      <w:r w:rsidRPr="00617751">
        <w:rPr>
          <w:rFonts w:ascii="Comic Sans MS" w:hAnsi="Comic Sans MS"/>
          <w:b/>
          <w:bCs/>
          <w:color w:val="000000"/>
          <w:spacing w:val="-7"/>
        </w:rPr>
        <w:t>Training and instruction shall be provided as follows:</w:t>
      </w:r>
    </w:p>
    <w:p w:rsidR="00617751" w:rsidRPr="00617751" w:rsidRDefault="00617751" w:rsidP="00617751">
      <w:pPr>
        <w:widowControl w:val="0"/>
        <w:numPr>
          <w:ilvl w:val="0"/>
          <w:numId w:val="37"/>
        </w:numPr>
        <w:shd w:val="clear" w:color="auto" w:fill="FFFFFF"/>
        <w:tabs>
          <w:tab w:val="left" w:pos="1447"/>
        </w:tabs>
        <w:autoSpaceDE w:val="0"/>
        <w:autoSpaceDN w:val="0"/>
        <w:adjustRightInd w:val="0"/>
        <w:spacing w:before="259"/>
        <w:ind w:left="1419"/>
        <w:rPr>
          <w:rFonts w:ascii="Comic Sans MS" w:hAnsi="Comic Sans MS"/>
          <w:b/>
          <w:bCs/>
          <w:color w:val="000000"/>
        </w:rPr>
      </w:pPr>
      <w:r w:rsidRPr="00617751">
        <w:rPr>
          <w:rFonts w:ascii="Comic Sans MS" w:hAnsi="Comic Sans MS"/>
          <w:b/>
          <w:bCs/>
          <w:color w:val="000000"/>
          <w:spacing w:val="-6"/>
        </w:rPr>
        <w:t>To all current employees when the policy is first implemented</w:t>
      </w:r>
    </w:p>
    <w:p w:rsidR="00617751" w:rsidRPr="00617751" w:rsidRDefault="00617751" w:rsidP="00617751">
      <w:pPr>
        <w:widowControl w:val="0"/>
        <w:numPr>
          <w:ilvl w:val="0"/>
          <w:numId w:val="37"/>
        </w:numPr>
        <w:shd w:val="clear" w:color="auto" w:fill="FFFFFF"/>
        <w:tabs>
          <w:tab w:val="left" w:pos="1447"/>
        </w:tabs>
        <w:autoSpaceDE w:val="0"/>
        <w:autoSpaceDN w:val="0"/>
        <w:adjustRightInd w:val="0"/>
        <w:spacing w:before="25" w:line="317" w:lineRule="exact"/>
        <w:ind w:left="1768" w:hanging="349"/>
        <w:rPr>
          <w:rFonts w:ascii="Comic Sans MS" w:hAnsi="Comic Sans MS"/>
          <w:b/>
          <w:bCs/>
          <w:color w:val="000000"/>
        </w:rPr>
      </w:pPr>
      <w:r w:rsidRPr="00617751">
        <w:rPr>
          <w:rFonts w:ascii="Comic Sans MS" w:hAnsi="Comic Sans MS"/>
          <w:b/>
          <w:bCs/>
          <w:color w:val="000000"/>
          <w:spacing w:val="-6"/>
        </w:rPr>
        <w:t xml:space="preserve">To all newly hired employees, or employees given new job assignments for which specific workplace security training for that job assignment has not previously </w:t>
      </w:r>
      <w:r w:rsidRPr="00617751">
        <w:rPr>
          <w:rFonts w:ascii="Comic Sans MS" w:hAnsi="Comic Sans MS"/>
          <w:b/>
          <w:bCs/>
          <w:color w:val="000000"/>
        </w:rPr>
        <w:t>been provided</w:t>
      </w:r>
    </w:p>
    <w:p w:rsidR="00617751" w:rsidRPr="00617751" w:rsidRDefault="00617751" w:rsidP="00617751">
      <w:pPr>
        <w:widowControl w:val="0"/>
        <w:numPr>
          <w:ilvl w:val="0"/>
          <w:numId w:val="37"/>
        </w:numPr>
        <w:shd w:val="clear" w:color="auto" w:fill="FFFFFF"/>
        <w:tabs>
          <w:tab w:val="left" w:pos="1447"/>
        </w:tabs>
        <w:autoSpaceDE w:val="0"/>
        <w:autoSpaceDN w:val="0"/>
        <w:adjustRightInd w:val="0"/>
        <w:spacing w:before="18" w:line="317" w:lineRule="exact"/>
        <w:ind w:left="1768" w:hanging="349"/>
        <w:rPr>
          <w:rFonts w:ascii="Comic Sans MS" w:hAnsi="Comic Sans MS"/>
          <w:b/>
          <w:bCs/>
          <w:color w:val="000000"/>
        </w:rPr>
      </w:pPr>
      <w:r w:rsidRPr="00617751">
        <w:rPr>
          <w:rFonts w:ascii="Comic Sans MS" w:hAnsi="Comic Sans MS"/>
          <w:b/>
          <w:bCs/>
          <w:color w:val="000000"/>
          <w:spacing w:val="-7"/>
        </w:rPr>
        <w:t xml:space="preserve">To affected employees whenever the Mayor is made aware of a new or previously </w:t>
      </w:r>
      <w:r w:rsidRPr="00617751">
        <w:rPr>
          <w:rFonts w:ascii="Comic Sans MS" w:hAnsi="Comic Sans MS"/>
          <w:b/>
          <w:bCs/>
          <w:color w:val="000000"/>
        </w:rPr>
        <w:t>unrecognized hazard</w:t>
      </w:r>
    </w:p>
    <w:p w:rsidR="00617751" w:rsidRPr="00617751" w:rsidRDefault="00617751" w:rsidP="00A8531C">
      <w:pPr>
        <w:shd w:val="clear" w:color="auto" w:fill="FFFFFF"/>
        <w:spacing w:before="227"/>
        <w:ind w:left="1419"/>
        <w:rPr>
          <w:rFonts w:ascii="Comic Sans MS" w:hAnsi="Comic Sans MS"/>
        </w:rPr>
      </w:pPr>
      <w:r w:rsidRPr="00617751">
        <w:rPr>
          <w:rFonts w:ascii="Comic Sans MS" w:hAnsi="Comic Sans MS"/>
          <w:b/>
          <w:bCs/>
          <w:color w:val="000000"/>
          <w:spacing w:val="-7"/>
        </w:rPr>
        <w:t>Workplace security training and instruction includes, but is not limited to, the following:</w:t>
      </w:r>
    </w:p>
    <w:p w:rsidR="00617751" w:rsidRPr="00617751" w:rsidRDefault="00617751" w:rsidP="00617751">
      <w:pPr>
        <w:widowControl w:val="0"/>
        <w:numPr>
          <w:ilvl w:val="0"/>
          <w:numId w:val="38"/>
        </w:numPr>
        <w:shd w:val="clear" w:color="auto" w:fill="FFFFFF"/>
        <w:tabs>
          <w:tab w:val="left" w:pos="1505"/>
        </w:tabs>
        <w:autoSpaceDE w:val="0"/>
        <w:autoSpaceDN w:val="0"/>
        <w:adjustRightInd w:val="0"/>
        <w:spacing w:before="209" w:line="320" w:lineRule="exact"/>
        <w:ind w:left="1793" w:right="475" w:hanging="353"/>
        <w:rPr>
          <w:rFonts w:ascii="Comic Sans MS" w:hAnsi="Comic Sans MS"/>
          <w:b/>
          <w:bCs/>
          <w:color w:val="000000"/>
        </w:rPr>
      </w:pPr>
      <w:r w:rsidRPr="00617751">
        <w:rPr>
          <w:rFonts w:ascii="Comic Sans MS" w:hAnsi="Comic Sans MS"/>
          <w:b/>
          <w:bCs/>
          <w:color w:val="000000"/>
          <w:spacing w:val="-7"/>
        </w:rPr>
        <w:t xml:space="preserve">Preventative measures to reduce the threat of workplace violence, including </w:t>
      </w:r>
      <w:r w:rsidRPr="00617751">
        <w:rPr>
          <w:rFonts w:ascii="Comic Sans MS" w:hAnsi="Comic Sans MS"/>
          <w:b/>
          <w:bCs/>
          <w:color w:val="000000"/>
        </w:rPr>
        <w:t>procedures for reporting workplace security hazards</w:t>
      </w:r>
    </w:p>
    <w:p w:rsidR="00617751" w:rsidRPr="00617751" w:rsidRDefault="00617751" w:rsidP="00617751">
      <w:pPr>
        <w:widowControl w:val="0"/>
        <w:numPr>
          <w:ilvl w:val="0"/>
          <w:numId w:val="38"/>
        </w:numPr>
        <w:shd w:val="clear" w:color="auto" w:fill="FFFFFF"/>
        <w:tabs>
          <w:tab w:val="left" w:pos="1505"/>
        </w:tabs>
        <w:autoSpaceDE w:val="0"/>
        <w:autoSpaceDN w:val="0"/>
        <w:adjustRightInd w:val="0"/>
        <w:spacing w:before="7" w:line="320" w:lineRule="exact"/>
        <w:ind w:left="1440"/>
        <w:rPr>
          <w:rFonts w:ascii="Comic Sans MS" w:hAnsi="Comic Sans MS"/>
          <w:b/>
          <w:bCs/>
          <w:color w:val="000000"/>
        </w:rPr>
      </w:pPr>
      <w:r w:rsidRPr="00617751">
        <w:rPr>
          <w:rFonts w:ascii="Comic Sans MS" w:hAnsi="Comic Sans MS"/>
          <w:b/>
          <w:bCs/>
          <w:color w:val="000000"/>
          <w:spacing w:val="-7"/>
        </w:rPr>
        <w:t>Methods to diffuse hostile or threatening situations</w:t>
      </w:r>
    </w:p>
    <w:p w:rsidR="00617751" w:rsidRPr="00617751" w:rsidRDefault="00617751" w:rsidP="00617751">
      <w:pPr>
        <w:widowControl w:val="0"/>
        <w:numPr>
          <w:ilvl w:val="0"/>
          <w:numId w:val="38"/>
        </w:numPr>
        <w:shd w:val="clear" w:color="auto" w:fill="FFFFFF"/>
        <w:tabs>
          <w:tab w:val="left" w:pos="1505"/>
        </w:tabs>
        <w:autoSpaceDE w:val="0"/>
        <w:autoSpaceDN w:val="0"/>
        <w:adjustRightInd w:val="0"/>
        <w:spacing w:line="320" w:lineRule="exact"/>
        <w:ind w:left="1440"/>
        <w:rPr>
          <w:rFonts w:ascii="Comic Sans MS" w:hAnsi="Comic Sans MS"/>
          <w:b/>
          <w:bCs/>
          <w:color w:val="000000"/>
        </w:rPr>
      </w:pPr>
      <w:r w:rsidRPr="00617751">
        <w:rPr>
          <w:rFonts w:ascii="Comic Sans MS" w:hAnsi="Comic Sans MS"/>
          <w:b/>
          <w:bCs/>
          <w:color w:val="000000"/>
          <w:spacing w:val="-8"/>
        </w:rPr>
        <w:t>Escape routes</w:t>
      </w:r>
    </w:p>
    <w:p w:rsidR="00617751" w:rsidRPr="00617751" w:rsidRDefault="00617751" w:rsidP="00617751">
      <w:pPr>
        <w:shd w:val="clear" w:color="auto" w:fill="FFFFFF"/>
        <w:tabs>
          <w:tab w:val="left" w:pos="1505"/>
        </w:tabs>
        <w:spacing w:line="320" w:lineRule="exact"/>
        <w:ind w:left="1152"/>
        <w:rPr>
          <w:rFonts w:ascii="Comic Sans MS" w:hAnsi="Comic Sans MS"/>
          <w:b/>
          <w:bCs/>
          <w:color w:val="000000"/>
        </w:rPr>
        <w:sectPr w:rsidR="00617751" w:rsidRPr="00617751" w:rsidSect="000465BE">
          <w:pgSz w:w="12240" w:h="15840"/>
          <w:pgMar w:top="1427" w:right="1458" w:bottom="360" w:left="360" w:header="720" w:footer="720" w:gutter="0"/>
          <w:cols w:space="60"/>
          <w:noEndnote/>
        </w:sectPr>
      </w:pPr>
    </w:p>
    <w:p w:rsidR="00617751" w:rsidRPr="00A8531C" w:rsidRDefault="00617751" w:rsidP="00A4390D">
      <w:pPr>
        <w:pStyle w:val="ListParagraph"/>
        <w:numPr>
          <w:ilvl w:val="0"/>
          <w:numId w:val="34"/>
        </w:numPr>
        <w:shd w:val="clear" w:color="auto" w:fill="FFFFFF"/>
        <w:rPr>
          <w:rFonts w:ascii="Comic Sans MS" w:hAnsi="Comic Sans MS"/>
        </w:rPr>
      </w:pPr>
      <w:r w:rsidRPr="00A8531C">
        <w:rPr>
          <w:rFonts w:ascii="Comic Sans MS" w:hAnsi="Comic Sans MS"/>
          <w:b/>
          <w:bCs/>
          <w:color w:val="000000"/>
          <w:spacing w:val="-5"/>
        </w:rPr>
        <w:lastRenderedPageBreak/>
        <w:t>Explanation of this Workplace Violence Prevention Policy</w:t>
      </w:r>
    </w:p>
    <w:p w:rsidR="00E4283E" w:rsidRPr="00617751" w:rsidRDefault="00617751" w:rsidP="00A8531C">
      <w:pPr>
        <w:shd w:val="clear" w:color="auto" w:fill="FFFFFF"/>
        <w:spacing w:before="202" w:line="324" w:lineRule="exact"/>
        <w:ind w:left="1440"/>
        <w:rPr>
          <w:rFonts w:ascii="Comic Sans MS" w:hAnsi="Comic Sans MS"/>
        </w:rPr>
      </w:pPr>
      <w:r w:rsidRPr="00617751">
        <w:rPr>
          <w:rFonts w:ascii="Comic Sans MS" w:hAnsi="Comic Sans MS"/>
          <w:b/>
          <w:bCs/>
          <w:color w:val="000000"/>
          <w:spacing w:val="-7"/>
        </w:rPr>
        <w:t xml:space="preserve">In addition, specific instructions shall be provided to all employees regarding workplace security </w:t>
      </w:r>
      <w:r w:rsidRPr="00617751">
        <w:rPr>
          <w:rFonts w:ascii="Comic Sans MS" w:hAnsi="Comic Sans MS"/>
          <w:b/>
          <w:bCs/>
          <w:color w:val="000000"/>
        </w:rPr>
        <w:t>hazards unique to their job assignment.</w:t>
      </w:r>
    </w:p>
    <w:p w:rsidR="00E4283E" w:rsidRDefault="00E4283E" w:rsidP="0016569B">
      <w:pPr>
        <w:pStyle w:val="BodyTextIndent"/>
      </w:pPr>
    </w:p>
    <w:p w:rsidR="003E6375" w:rsidRDefault="00E4283E" w:rsidP="0016569B">
      <w:pPr>
        <w:pStyle w:val="BodyTextIndent"/>
      </w:pPr>
      <w:r>
        <w:t xml:space="preserve">The Board thanked Rebecca Butler for all her hard work on the Policy.  The Board appointed Rebecca Butler as the Employee Advocate and Trustee Alvarez as the Representative from the Board. </w:t>
      </w:r>
    </w:p>
    <w:p w:rsidR="00F44020" w:rsidRDefault="00F44020" w:rsidP="0016569B">
      <w:pPr>
        <w:pStyle w:val="BodyTextIndent"/>
      </w:pPr>
    </w:p>
    <w:p w:rsidR="000F0062" w:rsidRPr="007D7DA3" w:rsidRDefault="000F0062" w:rsidP="000F0062">
      <w:pPr>
        <w:pStyle w:val="BodyTextIndent"/>
        <w:rPr>
          <w:b/>
          <w:u w:val="single"/>
        </w:rPr>
      </w:pPr>
      <w:r w:rsidRPr="007D7DA3">
        <w:rPr>
          <w:b/>
          <w:u w:val="single"/>
        </w:rPr>
        <w:t>CONSIDER</w:t>
      </w:r>
      <w:r w:rsidR="007D7DA3" w:rsidRPr="007D7DA3">
        <w:rPr>
          <w:b/>
          <w:u w:val="single"/>
        </w:rPr>
        <w:t xml:space="preserve"> </w:t>
      </w:r>
      <w:r w:rsidR="003E6375">
        <w:rPr>
          <w:b/>
          <w:u w:val="single"/>
        </w:rPr>
        <w:t>SEWER CREDIT FOR T. JUNG WATER/SEWER ACCOUNT #3-11900</w:t>
      </w:r>
    </w:p>
    <w:p w:rsidR="004E2FCF" w:rsidRPr="004E2FCF" w:rsidRDefault="004E2FCF" w:rsidP="004E2FCF">
      <w:pPr>
        <w:pStyle w:val="BodyTextIndent"/>
      </w:pPr>
    </w:p>
    <w:p w:rsidR="00E4283E" w:rsidRDefault="00E4283E" w:rsidP="0016569B">
      <w:pPr>
        <w:pStyle w:val="BodyTextIndent"/>
      </w:pPr>
      <w:r>
        <w:t>The Board tabled this matter until more information could be received including a bill from the plumber and a letter from him on his letterhead.</w:t>
      </w:r>
    </w:p>
    <w:p w:rsidR="00E1330E" w:rsidRDefault="00E1330E" w:rsidP="0016569B">
      <w:pPr>
        <w:pStyle w:val="BodyTextIndent"/>
      </w:pPr>
    </w:p>
    <w:p w:rsidR="00E1330E" w:rsidRDefault="00E1330E" w:rsidP="0016569B">
      <w:pPr>
        <w:pStyle w:val="BodyTextIndent"/>
        <w:rPr>
          <w:b/>
          <w:u w:val="single"/>
        </w:rPr>
      </w:pPr>
      <w:r w:rsidRPr="00E1330E">
        <w:rPr>
          <w:b/>
          <w:u w:val="single"/>
        </w:rPr>
        <w:t>CONSIDER PUBLIC HEARING FOR POPOSED LOCAL LAW #1-2013 – VILLAGE CULVERTS</w:t>
      </w:r>
    </w:p>
    <w:p w:rsidR="00E1330E" w:rsidRDefault="00E1330E" w:rsidP="0016569B">
      <w:pPr>
        <w:pStyle w:val="BodyTextIndent"/>
        <w:rPr>
          <w:b/>
          <w:u w:val="single"/>
        </w:rPr>
      </w:pPr>
    </w:p>
    <w:p w:rsidR="00E1330E" w:rsidRDefault="00E1330E" w:rsidP="0016569B">
      <w:pPr>
        <w:pStyle w:val="BodyTextIndent"/>
      </w:pPr>
      <w:r>
        <w:t xml:space="preserve">Motion by Trustee Stoddard, seconded by </w:t>
      </w:r>
      <w:r w:rsidR="000810DF">
        <w:t>T</w:t>
      </w:r>
      <w:r>
        <w:t xml:space="preserve">rustee Alvarez and unanimously carried to hold a public hearing </w:t>
      </w:r>
      <w:r w:rsidR="00A4390D">
        <w:t>on Monday</w:t>
      </w:r>
      <w:r>
        <w:t>, January 14, 2013 at 6:40 p.m. to amend Section 74 of the Code of the Village of Liberty regarding Culverts.</w:t>
      </w:r>
    </w:p>
    <w:p w:rsidR="00734C99" w:rsidRDefault="00734C99" w:rsidP="0016569B">
      <w:pPr>
        <w:pStyle w:val="BodyTextIndent"/>
        <w:rPr>
          <w:b/>
          <w:u w:val="single"/>
        </w:rPr>
      </w:pPr>
    </w:p>
    <w:p w:rsidR="00223C59" w:rsidRDefault="00223C59" w:rsidP="00721D17">
      <w:pPr>
        <w:tabs>
          <w:tab w:val="left" w:pos="2520"/>
        </w:tabs>
        <w:ind w:left="1440" w:hanging="1530"/>
        <w:rPr>
          <w:rFonts w:ascii="Bookman Old Style" w:hAnsi="Bookman Old Style"/>
          <w:b/>
          <w:sz w:val="24"/>
        </w:rPr>
      </w:pPr>
      <w:r>
        <w:rPr>
          <w:rFonts w:ascii="Bookman Old Style" w:hAnsi="Bookman Old Style"/>
          <w:b/>
          <w:sz w:val="24"/>
        </w:rPr>
        <w:t xml:space="preserve">PUBLIC     </w:t>
      </w:r>
      <w:r w:rsidR="007C3CE8">
        <w:rPr>
          <w:rFonts w:ascii="Bookman Old Style" w:hAnsi="Bookman Old Style"/>
          <w:b/>
          <w:sz w:val="24"/>
        </w:rPr>
        <w:t xml:space="preserve"> </w:t>
      </w:r>
      <w:r w:rsidR="00721D17">
        <w:rPr>
          <w:rFonts w:ascii="Bookman Old Style" w:hAnsi="Bookman Old Style"/>
          <w:b/>
          <w:sz w:val="24"/>
        </w:rPr>
        <w:t xml:space="preserve"> </w:t>
      </w:r>
      <w:r>
        <w:rPr>
          <w:rFonts w:ascii="Bookman Old Style" w:hAnsi="Bookman Old Style"/>
          <w:bCs/>
          <w:sz w:val="24"/>
        </w:rPr>
        <w:t>Mayor</w:t>
      </w:r>
      <w:r w:rsidR="007705BD">
        <w:rPr>
          <w:rFonts w:ascii="Bookman Old Style" w:hAnsi="Bookman Old Style"/>
          <w:bCs/>
          <w:sz w:val="24"/>
        </w:rPr>
        <w:t xml:space="preserve"> Winters</w:t>
      </w:r>
      <w:r>
        <w:rPr>
          <w:rFonts w:ascii="Bookman Old Style" w:hAnsi="Bookman Old Style"/>
          <w:bCs/>
          <w:sz w:val="24"/>
        </w:rPr>
        <w:t xml:space="preserve"> opened the meeting to comments from the</w:t>
      </w:r>
      <w:r w:rsidR="00AB0082">
        <w:rPr>
          <w:rFonts w:ascii="Bookman Old Style" w:hAnsi="Bookman Old Style"/>
          <w:bCs/>
          <w:sz w:val="24"/>
        </w:rPr>
        <w:t xml:space="preserve"> Public.</w:t>
      </w:r>
      <w:r>
        <w:rPr>
          <w:rFonts w:ascii="Bookman Old Style" w:hAnsi="Bookman Old Style"/>
          <w:bCs/>
          <w:sz w:val="24"/>
        </w:rPr>
        <w:t xml:space="preserve"> </w:t>
      </w:r>
    </w:p>
    <w:p w:rsidR="00BF3764" w:rsidRDefault="00223C59" w:rsidP="003E6375">
      <w:pPr>
        <w:tabs>
          <w:tab w:val="left" w:pos="2520"/>
        </w:tabs>
        <w:ind w:left="1440" w:hanging="1530"/>
        <w:rPr>
          <w:rFonts w:ascii="Bookman Old Style" w:hAnsi="Bookman Old Style"/>
          <w:b/>
          <w:sz w:val="24"/>
        </w:rPr>
      </w:pPr>
      <w:r>
        <w:rPr>
          <w:rFonts w:ascii="Bookman Old Style" w:hAnsi="Bookman Old Style"/>
          <w:b/>
          <w:sz w:val="24"/>
        </w:rPr>
        <w:t>COMMENT:</w:t>
      </w:r>
    </w:p>
    <w:p w:rsidR="0069100A" w:rsidRDefault="00BD0515" w:rsidP="003E6375">
      <w:pPr>
        <w:tabs>
          <w:tab w:val="left" w:pos="2520"/>
        </w:tabs>
        <w:ind w:left="1440" w:hanging="1530"/>
        <w:rPr>
          <w:rFonts w:ascii="Bookman Old Style" w:hAnsi="Bookman Old Style"/>
          <w:sz w:val="24"/>
        </w:rPr>
      </w:pPr>
      <w:r>
        <w:rPr>
          <w:rFonts w:ascii="Bookman Old Style" w:hAnsi="Bookman Old Style"/>
          <w:b/>
          <w:sz w:val="24"/>
        </w:rPr>
        <w:t xml:space="preserve">                  </w:t>
      </w:r>
      <w:r w:rsidR="00721D17">
        <w:rPr>
          <w:rFonts w:ascii="Bookman Old Style" w:hAnsi="Bookman Old Style"/>
          <w:b/>
          <w:sz w:val="24"/>
        </w:rPr>
        <w:t xml:space="preserve"> </w:t>
      </w:r>
      <w:r w:rsidR="00BF3764" w:rsidRPr="00BF3764">
        <w:rPr>
          <w:rFonts w:ascii="Bookman Old Style" w:hAnsi="Bookman Old Style"/>
          <w:sz w:val="24"/>
        </w:rPr>
        <w:t xml:space="preserve">Daniel Ratner Sr. (West Lake Street) discussed the fact that there are many coyotes around the Village and the </w:t>
      </w:r>
      <w:r w:rsidR="00C52BE7">
        <w:rPr>
          <w:rFonts w:ascii="Bookman Old Style" w:hAnsi="Bookman Old Style"/>
          <w:sz w:val="24"/>
        </w:rPr>
        <w:t xml:space="preserve">caged </w:t>
      </w:r>
      <w:r w:rsidR="00BF3764" w:rsidRPr="00BF3764">
        <w:rPr>
          <w:rFonts w:ascii="Bookman Old Style" w:hAnsi="Bookman Old Style"/>
          <w:sz w:val="24"/>
        </w:rPr>
        <w:t xml:space="preserve">chicken law the Board was considering a couple of months ago would not be a good idea. </w:t>
      </w:r>
    </w:p>
    <w:p w:rsidR="00C52BE7" w:rsidRDefault="00C52BE7" w:rsidP="003E6375">
      <w:pPr>
        <w:tabs>
          <w:tab w:val="left" w:pos="2520"/>
        </w:tabs>
        <w:ind w:left="1440" w:hanging="1530"/>
        <w:rPr>
          <w:rFonts w:ascii="Bookman Old Style" w:hAnsi="Bookman Old Style"/>
          <w:sz w:val="24"/>
        </w:rPr>
      </w:pPr>
    </w:p>
    <w:p w:rsidR="00C52BE7" w:rsidRPr="00BF3764" w:rsidRDefault="00C52BE7" w:rsidP="003E6375">
      <w:pPr>
        <w:tabs>
          <w:tab w:val="left" w:pos="2520"/>
        </w:tabs>
        <w:ind w:left="1440" w:hanging="1530"/>
        <w:rPr>
          <w:rFonts w:ascii="Bookman Old Style" w:hAnsi="Bookman Old Style"/>
          <w:sz w:val="24"/>
        </w:rPr>
      </w:pPr>
      <w:r>
        <w:rPr>
          <w:rFonts w:ascii="Bookman Old Style" w:hAnsi="Bookman Old Style"/>
          <w:sz w:val="24"/>
        </w:rPr>
        <w:tab/>
        <w:t>The Board informed him that the idea was off the table.</w:t>
      </w:r>
    </w:p>
    <w:p w:rsidR="000971E2" w:rsidRDefault="000971E2" w:rsidP="000971E2">
      <w:pPr>
        <w:tabs>
          <w:tab w:val="left" w:pos="2520"/>
        </w:tabs>
        <w:ind w:left="1440" w:hanging="1530"/>
        <w:rPr>
          <w:rFonts w:ascii="Bookman Old Style" w:hAnsi="Bookman Old Style"/>
          <w:b/>
          <w:sz w:val="24"/>
          <w:szCs w:val="24"/>
        </w:rPr>
      </w:pPr>
    </w:p>
    <w:p w:rsidR="00D154F8" w:rsidRPr="008746E4" w:rsidRDefault="00AE2AEB" w:rsidP="00721D17">
      <w:pPr>
        <w:tabs>
          <w:tab w:val="left" w:pos="2520"/>
        </w:tabs>
        <w:ind w:left="1440" w:hanging="1530"/>
        <w:rPr>
          <w:rFonts w:ascii="Bookman Old Style" w:hAnsi="Bookman Old Style"/>
          <w:bCs/>
          <w:sz w:val="24"/>
          <w:szCs w:val="24"/>
        </w:rPr>
      </w:pPr>
      <w:r w:rsidRPr="008746E4">
        <w:rPr>
          <w:rFonts w:ascii="Bookman Old Style" w:hAnsi="Bookman Old Style"/>
          <w:b/>
          <w:sz w:val="24"/>
          <w:szCs w:val="24"/>
        </w:rPr>
        <w:t xml:space="preserve">TRUSTEE </w:t>
      </w:r>
      <w:r w:rsidR="00BF3764">
        <w:rPr>
          <w:rFonts w:ascii="Bookman Old Style" w:hAnsi="Bookman Old Style"/>
          <w:b/>
          <w:sz w:val="24"/>
          <w:szCs w:val="24"/>
        </w:rPr>
        <w:t xml:space="preserve"> </w:t>
      </w:r>
      <w:r w:rsidR="00721D17">
        <w:rPr>
          <w:rFonts w:ascii="Bookman Old Style" w:hAnsi="Bookman Old Style"/>
          <w:b/>
          <w:sz w:val="24"/>
          <w:szCs w:val="24"/>
        </w:rPr>
        <w:t xml:space="preserve"> </w:t>
      </w:r>
      <w:r w:rsidR="00223C59" w:rsidRPr="008746E4">
        <w:rPr>
          <w:rFonts w:ascii="Bookman Old Style" w:hAnsi="Bookman Old Style"/>
          <w:bCs/>
          <w:sz w:val="24"/>
          <w:szCs w:val="24"/>
        </w:rPr>
        <w:t>Mayor</w:t>
      </w:r>
      <w:r w:rsidR="007705BD">
        <w:rPr>
          <w:rFonts w:ascii="Bookman Old Style" w:hAnsi="Bookman Old Style"/>
          <w:bCs/>
          <w:sz w:val="24"/>
          <w:szCs w:val="24"/>
        </w:rPr>
        <w:t xml:space="preserve"> Winters</w:t>
      </w:r>
      <w:r w:rsidR="00223C59" w:rsidRPr="008746E4">
        <w:rPr>
          <w:rFonts w:ascii="Bookman Old Style" w:hAnsi="Bookman Old Style"/>
          <w:bCs/>
          <w:sz w:val="24"/>
          <w:szCs w:val="24"/>
        </w:rPr>
        <w:t xml:space="preserve"> opened the meeting to comments from the</w:t>
      </w:r>
      <w:r w:rsidR="007705BD">
        <w:rPr>
          <w:rFonts w:ascii="Bookman Old Style" w:hAnsi="Bookman Old Style"/>
          <w:bCs/>
          <w:sz w:val="24"/>
          <w:szCs w:val="24"/>
        </w:rPr>
        <w:t xml:space="preserve"> Board.</w:t>
      </w:r>
      <w:r w:rsidR="00223C59" w:rsidRPr="008746E4">
        <w:rPr>
          <w:rFonts w:ascii="Bookman Old Style" w:hAnsi="Bookman Old Style"/>
          <w:bCs/>
          <w:sz w:val="24"/>
          <w:szCs w:val="24"/>
        </w:rPr>
        <w:t xml:space="preserve"> </w:t>
      </w:r>
    </w:p>
    <w:p w:rsidR="00FB499D" w:rsidRDefault="00223C59">
      <w:pPr>
        <w:pStyle w:val="BodyText"/>
        <w:ind w:left="-105"/>
        <w:rPr>
          <w:b/>
        </w:rPr>
      </w:pPr>
      <w:r>
        <w:rPr>
          <w:b/>
        </w:rPr>
        <w:t>REPORTS:</w:t>
      </w:r>
      <w:r w:rsidR="00FB499D">
        <w:rPr>
          <w:b/>
        </w:rPr>
        <w:t xml:space="preserve"> </w:t>
      </w:r>
    </w:p>
    <w:p w:rsidR="00BF3764" w:rsidRDefault="003E6375" w:rsidP="00F47EC5">
      <w:pPr>
        <w:pStyle w:val="BodyText"/>
        <w:tabs>
          <w:tab w:val="left" w:pos="1260"/>
          <w:tab w:val="left" w:pos="1350"/>
          <w:tab w:val="left" w:pos="2160"/>
        </w:tabs>
        <w:ind w:left="1350" w:hanging="1440"/>
      </w:pPr>
      <w:r>
        <w:rPr>
          <w:b/>
        </w:rPr>
        <w:tab/>
      </w:r>
      <w:r w:rsidR="00BF3764">
        <w:rPr>
          <w:b/>
        </w:rPr>
        <w:t xml:space="preserve"> </w:t>
      </w:r>
      <w:r w:rsidR="00F47EC5">
        <w:t>Trustee Alvarez</w:t>
      </w:r>
      <w:r w:rsidR="00BF3764">
        <w:t xml:space="preserve"> said he has been getting many reports that the Village Police Department is doing a wonderful job.</w:t>
      </w:r>
    </w:p>
    <w:p w:rsidR="00BF3764" w:rsidRDefault="00BF3764" w:rsidP="00F47EC5">
      <w:pPr>
        <w:pStyle w:val="BodyText"/>
        <w:tabs>
          <w:tab w:val="left" w:pos="1260"/>
          <w:tab w:val="left" w:pos="1350"/>
          <w:tab w:val="left" w:pos="2160"/>
        </w:tabs>
        <w:ind w:left="1350" w:hanging="1440"/>
      </w:pPr>
    </w:p>
    <w:p w:rsidR="00F47EC5" w:rsidRDefault="00BF3764" w:rsidP="00BF3764">
      <w:pPr>
        <w:pStyle w:val="BodyText"/>
        <w:tabs>
          <w:tab w:val="left" w:pos="1260"/>
          <w:tab w:val="left" w:pos="2160"/>
        </w:tabs>
        <w:ind w:left="1350" w:hanging="1440"/>
      </w:pPr>
      <w:r>
        <w:tab/>
        <w:t xml:space="preserve"> Trustee Alvarez said the Christmas decorations are a real compliment to the Village and he would like to </w:t>
      </w:r>
      <w:r w:rsidR="00C52BE7">
        <w:t xml:space="preserve">also </w:t>
      </w:r>
      <w:r>
        <w:t>see them on Sullivan Avenue</w:t>
      </w:r>
      <w:r w:rsidR="00C52BE7">
        <w:t>.</w:t>
      </w:r>
    </w:p>
    <w:p w:rsidR="00F47EC5" w:rsidRDefault="00F47EC5" w:rsidP="00F47EC5">
      <w:pPr>
        <w:pStyle w:val="BodyText"/>
        <w:tabs>
          <w:tab w:val="left" w:pos="1260"/>
          <w:tab w:val="left" w:pos="1350"/>
          <w:tab w:val="left" w:pos="2160"/>
        </w:tabs>
        <w:ind w:left="1350" w:hanging="1440"/>
      </w:pPr>
    </w:p>
    <w:p w:rsidR="00BF3764" w:rsidRDefault="00F47EC5" w:rsidP="00BF3764">
      <w:pPr>
        <w:pStyle w:val="BodyText"/>
        <w:tabs>
          <w:tab w:val="left" w:pos="1260"/>
          <w:tab w:val="left" w:pos="2160"/>
        </w:tabs>
        <w:ind w:left="1350" w:hanging="1440"/>
      </w:pPr>
      <w:r>
        <w:tab/>
      </w:r>
      <w:r w:rsidR="00BF3764">
        <w:t xml:space="preserve"> </w:t>
      </w:r>
      <w:r>
        <w:t xml:space="preserve">Trustee Stoddard </w:t>
      </w:r>
      <w:r w:rsidR="00BF3764">
        <w:t>thanked everyone who worked on the Holiday Wreaths and said they make a big difference in the Village.</w:t>
      </w:r>
    </w:p>
    <w:p w:rsidR="00BF3764" w:rsidRDefault="00BF3764" w:rsidP="00F47EC5">
      <w:pPr>
        <w:pStyle w:val="BodyText"/>
        <w:tabs>
          <w:tab w:val="left" w:pos="1260"/>
          <w:tab w:val="left" w:pos="1350"/>
          <w:tab w:val="left" w:pos="2160"/>
        </w:tabs>
        <w:ind w:left="1350" w:hanging="1440"/>
      </w:pPr>
    </w:p>
    <w:p w:rsidR="00F47EC5" w:rsidRDefault="00BF3764" w:rsidP="00F47EC5">
      <w:pPr>
        <w:pStyle w:val="BodyText"/>
        <w:tabs>
          <w:tab w:val="left" w:pos="1260"/>
          <w:tab w:val="left" w:pos="1350"/>
          <w:tab w:val="left" w:pos="2160"/>
        </w:tabs>
        <w:ind w:left="1350" w:hanging="1440"/>
      </w:pPr>
      <w:r>
        <w:tab/>
      </w:r>
      <w:r>
        <w:tab/>
        <w:t xml:space="preserve">Trustee Stoddard said the Holiday Parade was wonderful and stated Parks and Recreation did a real nice job. </w:t>
      </w:r>
      <w:r w:rsidR="00F47EC5">
        <w:t xml:space="preserve"> </w:t>
      </w:r>
    </w:p>
    <w:p w:rsidR="00F47EC5" w:rsidRDefault="00F47EC5" w:rsidP="00F47EC5">
      <w:pPr>
        <w:pStyle w:val="BodyText"/>
        <w:tabs>
          <w:tab w:val="left" w:pos="1260"/>
          <w:tab w:val="left" w:pos="1350"/>
          <w:tab w:val="left" w:pos="2160"/>
        </w:tabs>
        <w:ind w:left="1350" w:hanging="1440"/>
      </w:pPr>
    </w:p>
    <w:p w:rsidR="00BF3764" w:rsidRDefault="000810DF" w:rsidP="000810DF">
      <w:pPr>
        <w:pStyle w:val="BodyText"/>
        <w:ind w:left="1350" w:hanging="90"/>
        <w:rPr>
          <w:bCs/>
        </w:rPr>
      </w:pPr>
      <w:r>
        <w:rPr>
          <w:bCs/>
        </w:rPr>
        <w:t xml:space="preserve"> </w:t>
      </w:r>
      <w:r w:rsidR="00BF3764">
        <w:rPr>
          <w:bCs/>
        </w:rPr>
        <w:t>T</w:t>
      </w:r>
      <w:r w:rsidR="002B1F98">
        <w:rPr>
          <w:bCs/>
        </w:rPr>
        <w:t>rustee McGuire</w:t>
      </w:r>
      <w:r w:rsidR="00BF3764">
        <w:rPr>
          <w:bCs/>
        </w:rPr>
        <w:t xml:space="preserve"> said the wreaths are incredible and thanked everyone who </w:t>
      </w:r>
      <w:r>
        <w:rPr>
          <w:bCs/>
        </w:rPr>
        <w:t xml:space="preserve">  </w:t>
      </w:r>
      <w:r w:rsidR="00BF3764">
        <w:rPr>
          <w:bCs/>
        </w:rPr>
        <w:t>helped with the decorations.</w:t>
      </w:r>
    </w:p>
    <w:p w:rsidR="00BF3764" w:rsidRDefault="00BF3764" w:rsidP="00F47EC5">
      <w:pPr>
        <w:pStyle w:val="BodyText"/>
        <w:ind w:left="1260"/>
        <w:rPr>
          <w:bCs/>
        </w:rPr>
      </w:pPr>
    </w:p>
    <w:p w:rsidR="00BF3764" w:rsidRDefault="00BF3764" w:rsidP="00F47EC5">
      <w:pPr>
        <w:pStyle w:val="BodyText"/>
        <w:ind w:left="1260"/>
        <w:rPr>
          <w:bCs/>
        </w:rPr>
      </w:pPr>
      <w:r>
        <w:rPr>
          <w:bCs/>
        </w:rPr>
        <w:lastRenderedPageBreak/>
        <w:t>She said next year she would like to see the Parade and the Santa Express all in one night as one big event.</w:t>
      </w:r>
    </w:p>
    <w:p w:rsidR="00BF3764" w:rsidRDefault="00BF3764" w:rsidP="00F47EC5">
      <w:pPr>
        <w:pStyle w:val="BodyText"/>
        <w:ind w:left="1260"/>
        <w:rPr>
          <w:bCs/>
        </w:rPr>
      </w:pPr>
    </w:p>
    <w:p w:rsidR="00516FB2" w:rsidRDefault="001B213C" w:rsidP="00F47EC5">
      <w:pPr>
        <w:pStyle w:val="BodyText"/>
        <w:ind w:left="1260"/>
        <w:rPr>
          <w:bCs/>
        </w:rPr>
      </w:pPr>
      <w:r>
        <w:rPr>
          <w:bCs/>
        </w:rPr>
        <w:t>M</w:t>
      </w:r>
      <w:r w:rsidR="005F7D69">
        <w:rPr>
          <w:bCs/>
        </w:rPr>
        <w:t>a</w:t>
      </w:r>
      <w:r w:rsidR="007705BD">
        <w:rPr>
          <w:bCs/>
        </w:rPr>
        <w:t>yor Winters</w:t>
      </w:r>
      <w:r w:rsidR="0059137C">
        <w:rPr>
          <w:bCs/>
        </w:rPr>
        <w:t xml:space="preserve"> </w:t>
      </w:r>
      <w:r>
        <w:rPr>
          <w:bCs/>
        </w:rPr>
        <w:t>commended everyone on the Holiday parade.</w:t>
      </w:r>
    </w:p>
    <w:p w:rsidR="001B213C" w:rsidRDefault="001B213C" w:rsidP="00F47EC5">
      <w:pPr>
        <w:pStyle w:val="BodyText"/>
        <w:ind w:left="1260"/>
        <w:rPr>
          <w:bCs/>
        </w:rPr>
      </w:pPr>
    </w:p>
    <w:p w:rsidR="001B213C" w:rsidRDefault="001B213C" w:rsidP="00F47EC5">
      <w:pPr>
        <w:pStyle w:val="BodyText"/>
        <w:ind w:left="1260"/>
        <w:rPr>
          <w:bCs/>
        </w:rPr>
      </w:pPr>
      <w:r>
        <w:rPr>
          <w:bCs/>
        </w:rPr>
        <w:t xml:space="preserve">Mayor Winters asked the </w:t>
      </w:r>
      <w:r w:rsidR="000810DF">
        <w:rPr>
          <w:bCs/>
        </w:rPr>
        <w:t>Village A</w:t>
      </w:r>
      <w:r>
        <w:rPr>
          <w:bCs/>
        </w:rPr>
        <w:t>ttorney if the Village could put a piece of declared surplus equipment out for the public to view with a for sale sign on it.</w:t>
      </w:r>
    </w:p>
    <w:p w:rsidR="00721D17" w:rsidRDefault="00721D17" w:rsidP="00F47EC5">
      <w:pPr>
        <w:pStyle w:val="BodyText"/>
        <w:ind w:left="1260"/>
        <w:rPr>
          <w:bCs/>
        </w:rPr>
      </w:pPr>
    </w:p>
    <w:p w:rsidR="00721D17" w:rsidRDefault="00721D17" w:rsidP="00F47EC5">
      <w:pPr>
        <w:pStyle w:val="BodyText"/>
        <w:ind w:left="1260"/>
        <w:rPr>
          <w:bCs/>
        </w:rPr>
      </w:pPr>
      <w:r>
        <w:rPr>
          <w:bCs/>
        </w:rPr>
        <w:t>Attorney Chapman said that a municipality is allowed to sell a surplus piece of equipment or vehicle in that manner.  He said the people looking at it should submit sealed bids to the Village Clerk. He said the offer price would have to be “fair and reasonable”.</w:t>
      </w:r>
    </w:p>
    <w:p w:rsidR="007D7DA3" w:rsidRDefault="007D7DA3" w:rsidP="006D1943">
      <w:pPr>
        <w:pStyle w:val="BodyText"/>
        <w:tabs>
          <w:tab w:val="left" w:pos="1350"/>
        </w:tabs>
        <w:ind w:left="1260" w:hanging="360"/>
        <w:rPr>
          <w:bCs/>
        </w:rPr>
      </w:pPr>
    </w:p>
    <w:p w:rsidR="00A27095" w:rsidRDefault="00A27095" w:rsidP="00A27095">
      <w:pPr>
        <w:pStyle w:val="BodyText"/>
        <w:rPr>
          <w:bCs/>
          <w:u w:val="single"/>
        </w:rPr>
      </w:pPr>
      <w:r>
        <w:rPr>
          <w:b/>
        </w:rPr>
        <w:t>APPROVAL</w:t>
      </w:r>
      <w:r>
        <w:rPr>
          <w:bCs/>
        </w:rPr>
        <w:t>Motion by Trustee</w:t>
      </w:r>
      <w:r w:rsidR="00776245">
        <w:rPr>
          <w:bCs/>
        </w:rPr>
        <w:t xml:space="preserve"> Stoddard,</w:t>
      </w:r>
      <w:r>
        <w:rPr>
          <w:bCs/>
        </w:rPr>
        <w:t xml:space="preserve"> seconded by Trustee</w:t>
      </w:r>
      <w:r w:rsidR="00721D17">
        <w:rPr>
          <w:bCs/>
        </w:rPr>
        <w:t xml:space="preserve"> McGuire</w:t>
      </w:r>
      <w:r>
        <w:rPr>
          <w:bCs/>
        </w:rPr>
        <w:t xml:space="preserve"> and  </w:t>
      </w:r>
    </w:p>
    <w:p w:rsidR="00A27095" w:rsidRDefault="00A27095" w:rsidP="00A27095">
      <w:pPr>
        <w:pStyle w:val="BodyText"/>
        <w:rPr>
          <w:bCs/>
        </w:rPr>
      </w:pPr>
      <w:r>
        <w:rPr>
          <w:b/>
        </w:rPr>
        <w:t xml:space="preserve">OF </w:t>
      </w:r>
      <w:r w:rsidR="00AE2AEB">
        <w:rPr>
          <w:b/>
        </w:rPr>
        <w:t>BILLS</w:t>
      </w:r>
      <w:r w:rsidR="00AE2AEB">
        <w:rPr>
          <w:bCs/>
        </w:rPr>
        <w:t xml:space="preserve"> </w:t>
      </w:r>
      <w:r w:rsidR="0069100A">
        <w:rPr>
          <w:bCs/>
        </w:rPr>
        <w:t xml:space="preserve">  </w:t>
      </w:r>
      <w:r w:rsidR="00AE2AEB">
        <w:rPr>
          <w:bCs/>
        </w:rPr>
        <w:t>unanimously</w:t>
      </w:r>
      <w:r>
        <w:rPr>
          <w:bCs/>
        </w:rPr>
        <w:t xml:space="preserve"> carried approving Voucher #1</w:t>
      </w:r>
      <w:r w:rsidR="007A1A32">
        <w:rPr>
          <w:bCs/>
        </w:rPr>
        <w:t>4-</w:t>
      </w:r>
      <w:r w:rsidR="00897A5C">
        <w:rPr>
          <w:bCs/>
        </w:rPr>
        <w:t xml:space="preserve">569 </w:t>
      </w:r>
      <w:r>
        <w:rPr>
          <w:bCs/>
        </w:rPr>
        <w:t>to Voucher #</w:t>
      </w:r>
      <w:r w:rsidR="007A1A32">
        <w:rPr>
          <w:bCs/>
        </w:rPr>
        <w:t>14-</w:t>
      </w:r>
      <w:r w:rsidR="00897A5C">
        <w:rPr>
          <w:bCs/>
        </w:rPr>
        <w:t xml:space="preserve">650 </w:t>
      </w:r>
      <w:r>
        <w:rPr>
          <w:bCs/>
        </w:rPr>
        <w:t>in the</w:t>
      </w:r>
    </w:p>
    <w:p w:rsidR="009E121F" w:rsidRDefault="00A27095" w:rsidP="00AB76A1">
      <w:pPr>
        <w:pStyle w:val="BodyText"/>
        <w:rPr>
          <w:bCs/>
        </w:rPr>
      </w:pPr>
      <w:r>
        <w:rPr>
          <w:b/>
        </w:rPr>
        <w:t>FOR PYMT:</w:t>
      </w:r>
      <w:r>
        <w:rPr>
          <w:bCs/>
        </w:rPr>
        <w:t xml:space="preserve"> amount of $</w:t>
      </w:r>
      <w:r w:rsidR="00897A5C">
        <w:rPr>
          <w:bCs/>
        </w:rPr>
        <w:t>519,287.07</w:t>
      </w:r>
      <w:r>
        <w:rPr>
          <w:bCs/>
        </w:rPr>
        <w:t xml:space="preserve"> </w:t>
      </w:r>
    </w:p>
    <w:p w:rsidR="00AB76A1" w:rsidRDefault="00E54A51" w:rsidP="00AB76A1">
      <w:pPr>
        <w:pStyle w:val="BodyText"/>
        <w:rPr>
          <w:rFonts w:ascii="Comic Sans MS" w:hAnsi="Comic Sans MS"/>
          <w:bCs/>
          <w:u w:val="single"/>
        </w:rPr>
      </w:pPr>
      <w:r>
        <w:rPr>
          <w:rFonts w:ascii="Comic Sans MS" w:hAnsi="Comic Sans MS"/>
          <w:bCs/>
          <w:u w:val="single"/>
        </w:rPr>
        <w:t xml:space="preserve"> </w:t>
      </w:r>
    </w:p>
    <w:p w:rsidR="00A27095" w:rsidRDefault="00A27095" w:rsidP="00A27095">
      <w:pPr>
        <w:pStyle w:val="BodyText"/>
        <w:ind w:left="1425"/>
        <w:rPr>
          <w:rFonts w:ascii="Comic Sans MS" w:hAnsi="Comic Sans MS"/>
          <w:bCs/>
          <w:u w:val="single"/>
        </w:rPr>
      </w:pPr>
      <w:r>
        <w:rPr>
          <w:rFonts w:ascii="Comic Sans MS" w:hAnsi="Comic Sans MS"/>
          <w:bCs/>
          <w:u w:val="single"/>
        </w:rPr>
        <w:t>Post Audit Vouchers</w:t>
      </w:r>
    </w:p>
    <w:p w:rsidR="00A27095" w:rsidRDefault="00A27095" w:rsidP="00A27095">
      <w:pPr>
        <w:pStyle w:val="BodyText"/>
        <w:ind w:left="1425"/>
        <w:rPr>
          <w:rFonts w:ascii="Comic Sans MS" w:hAnsi="Comic Sans MS"/>
          <w:bCs/>
          <w:u w:val="single"/>
        </w:rPr>
      </w:pPr>
    </w:p>
    <w:p w:rsidR="00F47EC5" w:rsidRDefault="00A27095" w:rsidP="00182B86">
      <w:pPr>
        <w:pStyle w:val="BodyText"/>
        <w:ind w:left="1425"/>
        <w:rPr>
          <w:bCs/>
        </w:rPr>
      </w:pPr>
      <w:r>
        <w:rPr>
          <w:bCs/>
        </w:rPr>
        <w:t>Motion by Trustee</w:t>
      </w:r>
      <w:r w:rsidR="00776245">
        <w:rPr>
          <w:bCs/>
        </w:rPr>
        <w:t xml:space="preserve"> Stoddard</w:t>
      </w:r>
      <w:r>
        <w:rPr>
          <w:bCs/>
        </w:rPr>
        <w:t>, seconded by Trustee</w:t>
      </w:r>
      <w:r w:rsidR="00776245">
        <w:rPr>
          <w:bCs/>
        </w:rPr>
        <w:t xml:space="preserve"> </w:t>
      </w:r>
      <w:r w:rsidR="0069100A">
        <w:rPr>
          <w:bCs/>
        </w:rPr>
        <w:t>McGuire</w:t>
      </w:r>
      <w:r w:rsidR="007705BD">
        <w:rPr>
          <w:bCs/>
        </w:rPr>
        <w:t xml:space="preserve"> </w:t>
      </w:r>
      <w:r>
        <w:rPr>
          <w:bCs/>
        </w:rPr>
        <w:t>and unanimously carried approving Post Audit Voucher #</w:t>
      </w:r>
      <w:r w:rsidR="00F47EC5">
        <w:rPr>
          <w:bCs/>
        </w:rPr>
        <w:t>14-560</w:t>
      </w:r>
      <w:r w:rsidR="005479C7">
        <w:rPr>
          <w:bCs/>
        </w:rPr>
        <w:t xml:space="preserve"> </w:t>
      </w:r>
      <w:r>
        <w:rPr>
          <w:bCs/>
        </w:rPr>
        <w:t>to Voucher #1</w:t>
      </w:r>
      <w:r w:rsidR="007705BD">
        <w:rPr>
          <w:bCs/>
        </w:rPr>
        <w:t>4-</w:t>
      </w:r>
      <w:r w:rsidR="00F47EC5">
        <w:rPr>
          <w:bCs/>
        </w:rPr>
        <w:t>568</w:t>
      </w:r>
      <w:r w:rsidR="007A1A32">
        <w:rPr>
          <w:bCs/>
        </w:rPr>
        <w:t xml:space="preserve"> </w:t>
      </w:r>
      <w:r>
        <w:rPr>
          <w:bCs/>
        </w:rPr>
        <w:t>in the amount of $</w:t>
      </w:r>
      <w:r w:rsidR="00F47EC5">
        <w:rPr>
          <w:bCs/>
        </w:rPr>
        <w:t>309,731.48.</w:t>
      </w:r>
    </w:p>
    <w:p w:rsidR="00721D17" w:rsidRDefault="00721D17" w:rsidP="00182B86">
      <w:pPr>
        <w:pStyle w:val="BodyText"/>
        <w:ind w:left="1425"/>
        <w:rPr>
          <w:bCs/>
        </w:rPr>
      </w:pPr>
    </w:p>
    <w:p w:rsidR="00721D17" w:rsidRDefault="00721D17" w:rsidP="00182B86">
      <w:pPr>
        <w:pStyle w:val="BodyText"/>
        <w:ind w:left="1425"/>
        <w:rPr>
          <w:rFonts w:ascii="Comic Sans MS" w:hAnsi="Comic Sans MS"/>
          <w:bCs/>
          <w:u w:val="single"/>
        </w:rPr>
      </w:pPr>
      <w:r w:rsidRPr="00721D17">
        <w:rPr>
          <w:rFonts w:ascii="Comic Sans MS" w:hAnsi="Comic Sans MS"/>
          <w:bCs/>
          <w:u w:val="single"/>
        </w:rPr>
        <w:t>DA Fund</w:t>
      </w:r>
    </w:p>
    <w:p w:rsidR="00721D17" w:rsidRDefault="00721D17" w:rsidP="00182B86">
      <w:pPr>
        <w:pStyle w:val="BodyText"/>
        <w:ind w:left="1425"/>
        <w:rPr>
          <w:rFonts w:ascii="Comic Sans MS" w:hAnsi="Comic Sans MS"/>
          <w:bCs/>
          <w:u w:val="single"/>
        </w:rPr>
      </w:pPr>
    </w:p>
    <w:p w:rsidR="00721D17" w:rsidRDefault="00721D17" w:rsidP="00182B86">
      <w:pPr>
        <w:pStyle w:val="BodyText"/>
        <w:ind w:left="1425"/>
        <w:rPr>
          <w:bCs/>
        </w:rPr>
      </w:pPr>
      <w:r>
        <w:rPr>
          <w:bCs/>
        </w:rPr>
        <w:t>Motion by Trustee Stoddard, seconded by Trustee McGuire and unanimously carried approving the following payment from the DA Fund:</w:t>
      </w:r>
    </w:p>
    <w:p w:rsidR="00721D17" w:rsidRDefault="00721D17" w:rsidP="00182B86">
      <w:pPr>
        <w:pStyle w:val="BodyText"/>
        <w:ind w:left="1425"/>
        <w:rPr>
          <w:bCs/>
        </w:rPr>
      </w:pPr>
    </w:p>
    <w:p w:rsidR="00721D17" w:rsidRDefault="00721D17" w:rsidP="00721D17">
      <w:pPr>
        <w:pStyle w:val="BodyText"/>
        <w:ind w:left="2145" w:firstLine="15"/>
        <w:rPr>
          <w:rFonts w:ascii="Comic Sans MS" w:hAnsi="Comic Sans MS"/>
          <w:bCs/>
        </w:rPr>
      </w:pPr>
      <w:r w:rsidRPr="00721D17">
        <w:rPr>
          <w:rFonts w:ascii="Comic Sans MS" w:hAnsi="Comic Sans MS"/>
          <w:bCs/>
        </w:rPr>
        <w:t xml:space="preserve">Everyday Apparel - $335.00 </w:t>
      </w:r>
    </w:p>
    <w:p w:rsidR="00721D17" w:rsidRDefault="00721D17" w:rsidP="00721D17">
      <w:pPr>
        <w:pStyle w:val="BodyText"/>
        <w:ind w:left="2145" w:firstLine="15"/>
        <w:rPr>
          <w:rFonts w:ascii="Comic Sans MS" w:hAnsi="Comic Sans MS"/>
          <w:bCs/>
        </w:rPr>
      </w:pPr>
    </w:p>
    <w:p w:rsidR="00721D17" w:rsidRDefault="00721D17" w:rsidP="00721D17">
      <w:pPr>
        <w:pStyle w:val="BodyText"/>
        <w:ind w:left="1440" w:firstLine="15"/>
        <w:rPr>
          <w:rFonts w:ascii="Comic Sans MS" w:hAnsi="Comic Sans MS"/>
          <w:bCs/>
          <w:u w:val="single"/>
        </w:rPr>
      </w:pPr>
      <w:r w:rsidRPr="00721D17">
        <w:rPr>
          <w:rFonts w:ascii="Comic Sans MS" w:hAnsi="Comic Sans MS"/>
          <w:bCs/>
          <w:u w:val="single"/>
        </w:rPr>
        <w:t>DEA Account</w:t>
      </w:r>
    </w:p>
    <w:p w:rsidR="00721D17" w:rsidRDefault="00721D17" w:rsidP="00721D17">
      <w:pPr>
        <w:pStyle w:val="BodyText"/>
        <w:ind w:left="1440" w:firstLine="15"/>
        <w:rPr>
          <w:rFonts w:ascii="Comic Sans MS" w:hAnsi="Comic Sans MS"/>
          <w:bCs/>
          <w:u w:val="single"/>
        </w:rPr>
      </w:pPr>
    </w:p>
    <w:p w:rsidR="00721D17" w:rsidRDefault="00721D17" w:rsidP="00721D17">
      <w:pPr>
        <w:pStyle w:val="BodyText"/>
        <w:ind w:left="1440" w:firstLine="15"/>
        <w:rPr>
          <w:bCs/>
        </w:rPr>
      </w:pPr>
      <w:r>
        <w:rPr>
          <w:bCs/>
        </w:rPr>
        <w:t>Motion by Trustee McGuire, seconded by Trustee Stoddard and unanimously carried approving the following payment from the DEA Account:</w:t>
      </w:r>
    </w:p>
    <w:p w:rsidR="00721D17" w:rsidRDefault="00721D17" w:rsidP="00721D17">
      <w:pPr>
        <w:pStyle w:val="BodyText"/>
        <w:ind w:left="1440" w:firstLine="15"/>
        <w:rPr>
          <w:bCs/>
        </w:rPr>
      </w:pPr>
    </w:p>
    <w:p w:rsidR="00F47EC5" w:rsidRDefault="00721D17" w:rsidP="00C52BE7">
      <w:pPr>
        <w:pStyle w:val="BodyText"/>
        <w:ind w:left="1440" w:firstLine="15"/>
        <w:rPr>
          <w:bCs/>
        </w:rPr>
      </w:pPr>
      <w:r>
        <w:rPr>
          <w:bCs/>
        </w:rPr>
        <w:tab/>
      </w:r>
      <w:r w:rsidRPr="00721D17">
        <w:rPr>
          <w:rFonts w:ascii="Comic Sans MS" w:hAnsi="Comic Sans MS"/>
          <w:bCs/>
        </w:rPr>
        <w:t>Police Chiefs Association of OC - $2,000.00</w:t>
      </w:r>
    </w:p>
    <w:p w:rsidR="00721D17" w:rsidRDefault="00721D17" w:rsidP="00182B86">
      <w:pPr>
        <w:pStyle w:val="BodyText"/>
        <w:ind w:left="1425"/>
        <w:rPr>
          <w:bCs/>
        </w:rPr>
      </w:pPr>
    </w:p>
    <w:p w:rsidR="00F47EC5" w:rsidRPr="00F47EC5" w:rsidRDefault="00F47EC5" w:rsidP="00F47EC5">
      <w:pPr>
        <w:pStyle w:val="BodyText"/>
        <w:rPr>
          <w:bCs/>
        </w:rPr>
      </w:pPr>
      <w:r>
        <w:rPr>
          <w:b/>
          <w:bCs/>
        </w:rPr>
        <w:t xml:space="preserve">EXECUTIVE </w:t>
      </w:r>
      <w:r>
        <w:rPr>
          <w:bCs/>
        </w:rPr>
        <w:t>Motion by Trustee</w:t>
      </w:r>
      <w:r w:rsidR="00721D17">
        <w:rPr>
          <w:bCs/>
        </w:rPr>
        <w:t xml:space="preserve"> Stoddard</w:t>
      </w:r>
      <w:r>
        <w:rPr>
          <w:bCs/>
        </w:rPr>
        <w:t>, seconded by Trustee</w:t>
      </w:r>
      <w:r w:rsidR="00721D17">
        <w:rPr>
          <w:bCs/>
        </w:rPr>
        <w:t xml:space="preserve"> McGuire</w:t>
      </w:r>
      <w:r>
        <w:rPr>
          <w:bCs/>
        </w:rPr>
        <w:t xml:space="preserve"> and        </w:t>
      </w:r>
    </w:p>
    <w:p w:rsidR="00B73C9B" w:rsidRDefault="00F47EC5" w:rsidP="00F47EC5">
      <w:pPr>
        <w:pStyle w:val="BodyText"/>
        <w:rPr>
          <w:bCs/>
        </w:rPr>
      </w:pPr>
      <w:r>
        <w:rPr>
          <w:b/>
          <w:bCs/>
        </w:rPr>
        <w:t>SESSION:</w:t>
      </w:r>
      <w:r w:rsidR="00A03D81">
        <w:rPr>
          <w:bCs/>
        </w:rPr>
        <w:tab/>
      </w:r>
      <w:r w:rsidR="00721D17">
        <w:rPr>
          <w:bCs/>
        </w:rPr>
        <w:t xml:space="preserve">unanimously </w:t>
      </w:r>
      <w:r>
        <w:rPr>
          <w:bCs/>
        </w:rPr>
        <w:t>carried to go into Executive Session at</w:t>
      </w:r>
      <w:r w:rsidR="00721D17">
        <w:rPr>
          <w:bCs/>
        </w:rPr>
        <w:t xml:space="preserve"> 8:50</w:t>
      </w:r>
      <w:r>
        <w:rPr>
          <w:bCs/>
        </w:rPr>
        <w:t xml:space="preserve"> p.m. to </w:t>
      </w:r>
      <w:r w:rsidR="00B73C9B">
        <w:rPr>
          <w:bCs/>
        </w:rPr>
        <w:t>receive</w:t>
      </w:r>
    </w:p>
    <w:p w:rsidR="009870CC" w:rsidRDefault="00B73C9B" w:rsidP="00F47EC5">
      <w:pPr>
        <w:pStyle w:val="BodyText"/>
        <w:rPr>
          <w:bCs/>
        </w:rPr>
      </w:pPr>
      <w:r>
        <w:rPr>
          <w:bCs/>
        </w:rPr>
        <w:t xml:space="preserve">                   Attorney-Client Advice on CDBG Litigation.</w:t>
      </w:r>
    </w:p>
    <w:p w:rsidR="00F47EC5" w:rsidRDefault="00F47EC5" w:rsidP="00F47EC5">
      <w:pPr>
        <w:pStyle w:val="BodyText"/>
        <w:rPr>
          <w:bCs/>
        </w:rPr>
      </w:pPr>
    </w:p>
    <w:p w:rsidR="00F47EC5" w:rsidRDefault="00F47EC5" w:rsidP="00F47EC5">
      <w:pPr>
        <w:pStyle w:val="BodyText"/>
        <w:ind w:left="1440"/>
        <w:rPr>
          <w:bCs/>
        </w:rPr>
      </w:pPr>
      <w:r>
        <w:rPr>
          <w:bCs/>
        </w:rPr>
        <w:t>Motion by Trustee</w:t>
      </w:r>
      <w:r w:rsidR="00B73C9B">
        <w:rPr>
          <w:bCs/>
        </w:rPr>
        <w:t xml:space="preserve"> McGuire</w:t>
      </w:r>
      <w:r>
        <w:rPr>
          <w:bCs/>
        </w:rPr>
        <w:t>, seconded by Trustee</w:t>
      </w:r>
      <w:r w:rsidR="00B73C9B">
        <w:rPr>
          <w:bCs/>
        </w:rPr>
        <w:t xml:space="preserve"> Stoddard</w:t>
      </w:r>
      <w:r>
        <w:rPr>
          <w:bCs/>
        </w:rPr>
        <w:t xml:space="preserve"> and unanimously carried to come out of Executive Session at</w:t>
      </w:r>
      <w:r w:rsidR="00B73C9B">
        <w:rPr>
          <w:bCs/>
        </w:rPr>
        <w:t xml:space="preserve"> 9:30 p.m.</w:t>
      </w:r>
      <w:r>
        <w:rPr>
          <w:bCs/>
        </w:rPr>
        <w:t xml:space="preserve">   </w:t>
      </w:r>
    </w:p>
    <w:p w:rsidR="00A4390D" w:rsidRDefault="00C52BE7" w:rsidP="00C52BE7">
      <w:pPr>
        <w:pStyle w:val="BodyText"/>
        <w:rPr>
          <w:bCs/>
        </w:rPr>
      </w:pPr>
      <w:r>
        <w:rPr>
          <w:bCs/>
        </w:rPr>
        <w:tab/>
      </w:r>
      <w:r>
        <w:rPr>
          <w:bCs/>
        </w:rPr>
        <w:tab/>
      </w:r>
    </w:p>
    <w:p w:rsidR="00A4390D" w:rsidRDefault="00A4390D" w:rsidP="00C52BE7">
      <w:pPr>
        <w:pStyle w:val="BodyText"/>
        <w:rPr>
          <w:bCs/>
        </w:rPr>
      </w:pPr>
    </w:p>
    <w:p w:rsidR="00C52BE7" w:rsidRDefault="00C52BE7" w:rsidP="00A4390D">
      <w:pPr>
        <w:pStyle w:val="BodyText"/>
        <w:ind w:left="720" w:firstLine="720"/>
        <w:rPr>
          <w:b/>
          <w:bCs/>
          <w:u w:val="single"/>
        </w:rPr>
      </w:pPr>
      <w:r w:rsidRPr="00C52BE7">
        <w:rPr>
          <w:b/>
          <w:bCs/>
          <w:u w:val="single"/>
        </w:rPr>
        <w:t>CONSIDER CDBG LITIGATION</w:t>
      </w:r>
    </w:p>
    <w:p w:rsidR="00C52BE7" w:rsidRDefault="00C52BE7" w:rsidP="00C52BE7">
      <w:pPr>
        <w:pStyle w:val="BodyText"/>
        <w:rPr>
          <w:b/>
          <w:bCs/>
          <w:u w:val="single"/>
        </w:rPr>
      </w:pPr>
    </w:p>
    <w:p w:rsidR="00C52BE7" w:rsidRDefault="00C52BE7" w:rsidP="00C52BE7">
      <w:pPr>
        <w:pStyle w:val="BodyText"/>
        <w:ind w:left="1440"/>
        <w:rPr>
          <w:bCs/>
        </w:rPr>
      </w:pPr>
      <w:r>
        <w:rPr>
          <w:bCs/>
        </w:rPr>
        <w:t>Motion by Trustee Stoddard, seconded by Trustee Alvarez and unanimously carried to begin the commencement of Litigation on the following CDBG Loans:</w:t>
      </w:r>
    </w:p>
    <w:p w:rsidR="00C52BE7" w:rsidRDefault="00C52BE7" w:rsidP="00C52BE7">
      <w:pPr>
        <w:pStyle w:val="BodyText"/>
        <w:ind w:left="1440"/>
        <w:rPr>
          <w:bCs/>
        </w:rPr>
      </w:pPr>
    </w:p>
    <w:p w:rsidR="00C52BE7" w:rsidRPr="00C52BE7" w:rsidRDefault="00C52BE7" w:rsidP="00C52BE7">
      <w:pPr>
        <w:pStyle w:val="BodyText"/>
        <w:ind w:left="1440"/>
        <w:rPr>
          <w:rFonts w:ascii="Comic Sans MS" w:hAnsi="Comic Sans MS"/>
          <w:bCs/>
        </w:rPr>
      </w:pPr>
      <w:r>
        <w:rPr>
          <w:bCs/>
        </w:rPr>
        <w:tab/>
      </w:r>
      <w:r>
        <w:rPr>
          <w:bCs/>
        </w:rPr>
        <w:tab/>
      </w:r>
      <w:r w:rsidRPr="00C52BE7">
        <w:rPr>
          <w:rFonts w:ascii="Comic Sans MS" w:hAnsi="Comic Sans MS"/>
          <w:bCs/>
        </w:rPr>
        <w:t>Charlie’s 2</w:t>
      </w:r>
      <w:r>
        <w:rPr>
          <w:rFonts w:ascii="Comic Sans MS" w:hAnsi="Comic Sans MS"/>
          <w:bCs/>
        </w:rPr>
        <w:t xml:space="preserve"> Pizza </w:t>
      </w:r>
    </w:p>
    <w:p w:rsidR="00C52BE7" w:rsidRDefault="00C52BE7" w:rsidP="00F47EC5">
      <w:pPr>
        <w:pStyle w:val="BodyText"/>
        <w:ind w:left="1440"/>
        <w:rPr>
          <w:bCs/>
        </w:rPr>
      </w:pPr>
      <w:r w:rsidRPr="00C52BE7">
        <w:rPr>
          <w:rFonts w:ascii="Comic Sans MS" w:hAnsi="Comic Sans MS"/>
          <w:bCs/>
        </w:rPr>
        <w:tab/>
      </w:r>
      <w:r w:rsidRPr="00C52BE7">
        <w:rPr>
          <w:rFonts w:ascii="Comic Sans MS" w:hAnsi="Comic Sans MS"/>
          <w:bCs/>
        </w:rPr>
        <w:tab/>
        <w:t>Supreme Cleaners</w:t>
      </w:r>
    </w:p>
    <w:p w:rsidR="009870CC" w:rsidRPr="00776245" w:rsidRDefault="009870CC" w:rsidP="00776245">
      <w:pPr>
        <w:pStyle w:val="BodyText"/>
        <w:tabs>
          <w:tab w:val="left" w:pos="1350"/>
        </w:tabs>
        <w:ind w:left="1350"/>
        <w:rPr>
          <w:bCs/>
        </w:rPr>
      </w:pPr>
    </w:p>
    <w:p w:rsidR="00E446AD" w:rsidRDefault="00335123" w:rsidP="00E446AD">
      <w:pPr>
        <w:pStyle w:val="BodyText"/>
        <w:tabs>
          <w:tab w:val="left" w:pos="-90"/>
          <w:tab w:val="left" w:pos="0"/>
        </w:tabs>
      </w:pPr>
      <w:r>
        <w:rPr>
          <w:b/>
          <w:bCs/>
        </w:rPr>
        <w:t>ADJOURN:</w:t>
      </w:r>
      <w:r w:rsidR="00223C59">
        <w:t>Motion by Trustee</w:t>
      </w:r>
      <w:r w:rsidR="00157B8A">
        <w:t xml:space="preserve"> Stoddard</w:t>
      </w:r>
      <w:r w:rsidR="007570B9">
        <w:t>,</w:t>
      </w:r>
      <w:r w:rsidR="00223C59">
        <w:t xml:space="preserve"> seconded by Trustee</w:t>
      </w:r>
      <w:r w:rsidR="00157B8A">
        <w:t xml:space="preserve"> </w:t>
      </w:r>
      <w:r w:rsidR="00B73C9B">
        <w:t>McGuire</w:t>
      </w:r>
      <w:r w:rsidR="002D7645">
        <w:t xml:space="preserve"> </w:t>
      </w:r>
      <w:r w:rsidR="00223C59">
        <w:t>and</w:t>
      </w:r>
    </w:p>
    <w:p w:rsidR="00223C59" w:rsidRDefault="00E446AD" w:rsidP="00E446AD">
      <w:pPr>
        <w:pStyle w:val="BodyText"/>
        <w:tabs>
          <w:tab w:val="left" w:pos="-90"/>
          <w:tab w:val="left" w:pos="0"/>
        </w:tabs>
      </w:pPr>
      <w:r>
        <w:t xml:space="preserve">                 </w:t>
      </w:r>
      <w:r w:rsidR="00223C59">
        <w:t xml:space="preserve"> </w:t>
      </w:r>
      <w:r w:rsidR="003A4A11">
        <w:t>un</w:t>
      </w:r>
      <w:r w:rsidR="00223C59">
        <w:t>animously carried to adjourn the meeting.</w:t>
      </w:r>
    </w:p>
    <w:p w:rsidR="00223C59" w:rsidRDefault="00223C59">
      <w:pPr>
        <w:pStyle w:val="BodyTextIndent"/>
        <w:ind w:hanging="1440"/>
      </w:pPr>
    </w:p>
    <w:p w:rsidR="00223C59" w:rsidRDefault="00223C59">
      <w:pPr>
        <w:pStyle w:val="BodyTextIndent"/>
        <w:ind w:left="2160" w:firstLine="720"/>
        <w:rPr>
          <w:b/>
        </w:rPr>
      </w:pPr>
      <w:r>
        <w:rPr>
          <w:b/>
        </w:rPr>
        <w:t xml:space="preserve">THE MEETING WAS ADJOURNED </w:t>
      </w:r>
      <w:r w:rsidR="00990961">
        <w:rPr>
          <w:b/>
        </w:rPr>
        <w:t>AT</w:t>
      </w:r>
      <w:r w:rsidR="00157B8A">
        <w:rPr>
          <w:b/>
        </w:rPr>
        <w:t xml:space="preserve"> </w:t>
      </w:r>
      <w:r w:rsidR="00B73C9B">
        <w:rPr>
          <w:b/>
        </w:rPr>
        <w:t>9</w:t>
      </w:r>
      <w:r w:rsidR="00157B8A">
        <w:rPr>
          <w:b/>
        </w:rPr>
        <w:t>:</w:t>
      </w:r>
      <w:r w:rsidR="00B73C9B">
        <w:rPr>
          <w:b/>
        </w:rPr>
        <w:t>31</w:t>
      </w:r>
      <w:r w:rsidR="00F314F7">
        <w:rPr>
          <w:b/>
        </w:rPr>
        <w:t xml:space="preserve"> </w:t>
      </w:r>
      <w:r>
        <w:rPr>
          <w:b/>
        </w:rPr>
        <w:t>P.M.</w:t>
      </w: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RESPECTFULLY SUBMITTED,</w:t>
      </w:r>
    </w:p>
    <w:p w:rsidR="00223C59" w:rsidRDefault="00223C59">
      <w:pPr>
        <w:pStyle w:val="BodyTextIndent"/>
        <w:ind w:hanging="1440"/>
        <w:rPr>
          <w:b/>
        </w:rPr>
      </w:pPr>
    </w:p>
    <w:p w:rsidR="00223C59" w:rsidRDefault="00223C59">
      <w:pPr>
        <w:pStyle w:val="BodyTextIndent"/>
        <w:ind w:hanging="1440"/>
        <w:rPr>
          <w:b/>
        </w:rPr>
      </w:pPr>
    </w:p>
    <w:p w:rsidR="00223C59" w:rsidRDefault="00223C59">
      <w:pPr>
        <w:pStyle w:val="BodyTextIndent"/>
        <w:ind w:hanging="1440"/>
        <w:rPr>
          <w:b/>
        </w:rPr>
      </w:pPr>
      <w:r>
        <w:rPr>
          <w:b/>
        </w:rPr>
        <w:tab/>
      </w:r>
      <w:r>
        <w:rPr>
          <w:b/>
        </w:rPr>
        <w:tab/>
      </w:r>
      <w:r>
        <w:rPr>
          <w:b/>
        </w:rPr>
        <w:tab/>
        <w:t>JUDY ZURAWSKI, CLERK/TREASURER</w:t>
      </w:r>
    </w:p>
    <w:p w:rsidR="00223C59" w:rsidRDefault="00223C59">
      <w:pPr>
        <w:pStyle w:val="BodyTextIndent"/>
        <w:rPr>
          <w:b/>
        </w:rPr>
      </w:pPr>
      <w:r>
        <w:rPr>
          <w:b/>
        </w:rPr>
        <w:tab/>
      </w:r>
      <w:r>
        <w:rPr>
          <w:b/>
        </w:rPr>
        <w:tab/>
      </w:r>
    </w:p>
    <w:p w:rsidR="00223C59" w:rsidRDefault="00223C59">
      <w:pPr>
        <w:tabs>
          <w:tab w:val="left" w:pos="2520"/>
        </w:tabs>
        <w:ind w:left="1440" w:hanging="1440"/>
        <w:rPr>
          <w:rFonts w:ascii="Bookman Old Style" w:hAnsi="Bookman Old Style"/>
          <w:b/>
          <w:sz w:val="24"/>
        </w:rPr>
      </w:pPr>
    </w:p>
    <w:p w:rsidR="000C5662" w:rsidRDefault="000C5662">
      <w:pPr>
        <w:tabs>
          <w:tab w:val="left" w:pos="2520"/>
        </w:tabs>
        <w:ind w:left="1440" w:hanging="1440"/>
        <w:rPr>
          <w:rFonts w:ascii="Bookman Old Style" w:hAnsi="Bookman Old Style"/>
          <w:b/>
          <w:sz w:val="24"/>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223C59" w:rsidRDefault="00223C59">
      <w:pPr>
        <w:pStyle w:val="BodyText"/>
        <w:ind w:left="1350"/>
      </w:pPr>
    </w:p>
    <w:sectPr w:rsidR="00223C59" w:rsidSect="00136F41">
      <w:pgSz w:w="12240" w:h="15840" w:code="1"/>
      <w:pgMar w:top="1440" w:right="1008" w:bottom="720" w:left="80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D9" w:rsidRDefault="00B030D9">
      <w:r>
        <w:separator/>
      </w:r>
    </w:p>
  </w:endnote>
  <w:endnote w:type="continuationSeparator" w:id="0">
    <w:p w:rsidR="00B030D9" w:rsidRDefault="00B0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D9" w:rsidRDefault="00B030D9">
      <w:r>
        <w:separator/>
      </w:r>
    </w:p>
  </w:footnote>
  <w:footnote w:type="continuationSeparator" w:id="0">
    <w:p w:rsidR="00B030D9" w:rsidRDefault="00B03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C001DC"/>
    <w:lvl w:ilvl="0">
      <w:numFmt w:val="bullet"/>
      <w:lvlText w:val="*"/>
      <w:lvlJc w:val="left"/>
    </w:lvl>
  </w:abstractNum>
  <w:abstractNum w:abstractNumId="1">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2">
    <w:nsid w:val="058E4E97"/>
    <w:multiLevelType w:val="hybridMultilevel"/>
    <w:tmpl w:val="CE8A318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8067CC4"/>
    <w:multiLevelType w:val="hybridMultilevel"/>
    <w:tmpl w:val="743CB41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4B6133"/>
    <w:multiLevelType w:val="hybridMultilevel"/>
    <w:tmpl w:val="5B204B18"/>
    <w:lvl w:ilvl="0" w:tplc="04090001">
      <w:start w:val="1"/>
      <w:numFmt w:val="bullet"/>
      <w:lvlText w:val=""/>
      <w:lvlJc w:val="left"/>
      <w:pPr>
        <w:ind w:left="8010" w:hanging="360"/>
      </w:pPr>
      <w:rPr>
        <w:rFonts w:ascii="Symbol" w:hAnsi="Symbol" w:hint="default"/>
      </w:rPr>
    </w:lvl>
    <w:lvl w:ilvl="1" w:tplc="04090003" w:tentative="1">
      <w:start w:val="1"/>
      <w:numFmt w:val="bullet"/>
      <w:lvlText w:val="o"/>
      <w:lvlJc w:val="left"/>
      <w:pPr>
        <w:ind w:left="8730" w:hanging="360"/>
      </w:pPr>
      <w:rPr>
        <w:rFonts w:ascii="Courier New" w:hAnsi="Courier New" w:cs="Courier New" w:hint="default"/>
      </w:rPr>
    </w:lvl>
    <w:lvl w:ilvl="2" w:tplc="04090005" w:tentative="1">
      <w:start w:val="1"/>
      <w:numFmt w:val="bullet"/>
      <w:lvlText w:val=""/>
      <w:lvlJc w:val="left"/>
      <w:pPr>
        <w:ind w:left="9450" w:hanging="360"/>
      </w:pPr>
      <w:rPr>
        <w:rFonts w:ascii="Wingdings" w:hAnsi="Wingdings" w:hint="default"/>
      </w:rPr>
    </w:lvl>
    <w:lvl w:ilvl="3" w:tplc="04090001" w:tentative="1">
      <w:start w:val="1"/>
      <w:numFmt w:val="bullet"/>
      <w:lvlText w:val=""/>
      <w:lvlJc w:val="left"/>
      <w:pPr>
        <w:ind w:left="10170" w:hanging="360"/>
      </w:pPr>
      <w:rPr>
        <w:rFonts w:ascii="Symbol" w:hAnsi="Symbol" w:hint="default"/>
      </w:rPr>
    </w:lvl>
    <w:lvl w:ilvl="4" w:tplc="04090003" w:tentative="1">
      <w:start w:val="1"/>
      <w:numFmt w:val="bullet"/>
      <w:lvlText w:val="o"/>
      <w:lvlJc w:val="left"/>
      <w:pPr>
        <w:ind w:left="10890" w:hanging="360"/>
      </w:pPr>
      <w:rPr>
        <w:rFonts w:ascii="Courier New" w:hAnsi="Courier New" w:cs="Courier New" w:hint="default"/>
      </w:rPr>
    </w:lvl>
    <w:lvl w:ilvl="5" w:tplc="04090005" w:tentative="1">
      <w:start w:val="1"/>
      <w:numFmt w:val="bullet"/>
      <w:lvlText w:val=""/>
      <w:lvlJc w:val="left"/>
      <w:pPr>
        <w:ind w:left="11610" w:hanging="360"/>
      </w:pPr>
      <w:rPr>
        <w:rFonts w:ascii="Wingdings" w:hAnsi="Wingdings" w:hint="default"/>
      </w:rPr>
    </w:lvl>
    <w:lvl w:ilvl="6" w:tplc="04090001" w:tentative="1">
      <w:start w:val="1"/>
      <w:numFmt w:val="bullet"/>
      <w:lvlText w:val=""/>
      <w:lvlJc w:val="left"/>
      <w:pPr>
        <w:ind w:left="12330" w:hanging="360"/>
      </w:pPr>
      <w:rPr>
        <w:rFonts w:ascii="Symbol" w:hAnsi="Symbol" w:hint="default"/>
      </w:rPr>
    </w:lvl>
    <w:lvl w:ilvl="7" w:tplc="04090003" w:tentative="1">
      <w:start w:val="1"/>
      <w:numFmt w:val="bullet"/>
      <w:lvlText w:val="o"/>
      <w:lvlJc w:val="left"/>
      <w:pPr>
        <w:ind w:left="13050" w:hanging="360"/>
      </w:pPr>
      <w:rPr>
        <w:rFonts w:ascii="Courier New" w:hAnsi="Courier New" w:cs="Courier New" w:hint="default"/>
      </w:rPr>
    </w:lvl>
    <w:lvl w:ilvl="8" w:tplc="04090005" w:tentative="1">
      <w:start w:val="1"/>
      <w:numFmt w:val="bullet"/>
      <w:lvlText w:val=""/>
      <w:lvlJc w:val="left"/>
      <w:pPr>
        <w:ind w:left="13770" w:hanging="360"/>
      </w:pPr>
      <w:rPr>
        <w:rFonts w:ascii="Wingdings" w:hAnsi="Wingdings" w:hint="default"/>
      </w:rPr>
    </w:lvl>
  </w:abstractNum>
  <w:abstractNum w:abstractNumId="5">
    <w:nsid w:val="1C256010"/>
    <w:multiLevelType w:val="hybridMultilevel"/>
    <w:tmpl w:val="4ADC313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C494AAC"/>
    <w:multiLevelType w:val="hybridMultilevel"/>
    <w:tmpl w:val="42CCFC00"/>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DDB08A6"/>
    <w:multiLevelType w:val="hybridMultilevel"/>
    <w:tmpl w:val="358CA472"/>
    <w:lvl w:ilvl="0" w:tplc="04090003">
      <w:start w:val="1"/>
      <w:numFmt w:val="bullet"/>
      <w:lvlText w:val="o"/>
      <w:lvlJc w:val="left"/>
      <w:pPr>
        <w:tabs>
          <w:tab w:val="num" w:pos="6390"/>
        </w:tabs>
        <w:ind w:left="6390" w:hanging="360"/>
      </w:pPr>
      <w:rPr>
        <w:rFonts w:ascii="Courier New" w:hAnsi="Courier New" w:cs="Courier New" w:hint="default"/>
      </w:rPr>
    </w:lvl>
    <w:lvl w:ilvl="1" w:tplc="04090003">
      <w:start w:val="1"/>
      <w:numFmt w:val="bullet"/>
      <w:lvlText w:val="o"/>
      <w:lvlJc w:val="left"/>
      <w:pPr>
        <w:tabs>
          <w:tab w:val="num" w:pos="6570"/>
        </w:tabs>
        <w:ind w:left="6570" w:hanging="360"/>
      </w:pPr>
      <w:rPr>
        <w:rFonts w:ascii="Courier New" w:hAnsi="Courier New" w:cs="Courier New" w:hint="default"/>
      </w:rPr>
    </w:lvl>
    <w:lvl w:ilvl="2" w:tplc="04090001">
      <w:start w:val="1"/>
      <w:numFmt w:val="bullet"/>
      <w:lvlText w:val=""/>
      <w:lvlJc w:val="left"/>
      <w:pPr>
        <w:tabs>
          <w:tab w:val="num" w:pos="7290"/>
        </w:tabs>
        <w:ind w:left="7290" w:hanging="360"/>
      </w:pPr>
      <w:rPr>
        <w:rFonts w:ascii="Symbol" w:hAnsi="Symbol" w:hint="default"/>
      </w:rPr>
    </w:lvl>
    <w:lvl w:ilvl="3" w:tplc="04090001">
      <w:start w:val="1"/>
      <w:numFmt w:val="bullet"/>
      <w:lvlText w:val=""/>
      <w:lvlJc w:val="left"/>
      <w:pPr>
        <w:tabs>
          <w:tab w:val="num" w:pos="8010"/>
        </w:tabs>
        <w:ind w:left="8010" w:hanging="360"/>
      </w:pPr>
      <w:rPr>
        <w:rFonts w:ascii="Symbol" w:hAnsi="Symbol" w:hint="default"/>
      </w:rPr>
    </w:lvl>
    <w:lvl w:ilvl="4" w:tplc="04090003">
      <w:start w:val="1"/>
      <w:numFmt w:val="bullet"/>
      <w:lvlText w:val="o"/>
      <w:lvlJc w:val="left"/>
      <w:pPr>
        <w:tabs>
          <w:tab w:val="num" w:pos="8730"/>
        </w:tabs>
        <w:ind w:left="8730" w:hanging="360"/>
      </w:pPr>
      <w:rPr>
        <w:rFonts w:ascii="Courier New" w:hAnsi="Courier New" w:cs="Courier New" w:hint="default"/>
      </w:rPr>
    </w:lvl>
    <w:lvl w:ilvl="5" w:tplc="04090005" w:tentative="1">
      <w:start w:val="1"/>
      <w:numFmt w:val="bullet"/>
      <w:lvlText w:val=""/>
      <w:lvlJc w:val="left"/>
      <w:pPr>
        <w:tabs>
          <w:tab w:val="num" w:pos="9450"/>
        </w:tabs>
        <w:ind w:left="9450" w:hanging="360"/>
      </w:pPr>
      <w:rPr>
        <w:rFonts w:ascii="Wingdings" w:hAnsi="Wingdings" w:hint="default"/>
      </w:rPr>
    </w:lvl>
    <w:lvl w:ilvl="6" w:tplc="04090001" w:tentative="1">
      <w:start w:val="1"/>
      <w:numFmt w:val="bullet"/>
      <w:lvlText w:val=""/>
      <w:lvlJc w:val="left"/>
      <w:pPr>
        <w:tabs>
          <w:tab w:val="num" w:pos="10170"/>
        </w:tabs>
        <w:ind w:left="10170" w:hanging="360"/>
      </w:pPr>
      <w:rPr>
        <w:rFonts w:ascii="Symbol" w:hAnsi="Symbol" w:hint="default"/>
      </w:rPr>
    </w:lvl>
    <w:lvl w:ilvl="7" w:tplc="04090003" w:tentative="1">
      <w:start w:val="1"/>
      <w:numFmt w:val="bullet"/>
      <w:lvlText w:val="o"/>
      <w:lvlJc w:val="left"/>
      <w:pPr>
        <w:tabs>
          <w:tab w:val="num" w:pos="10890"/>
        </w:tabs>
        <w:ind w:left="10890" w:hanging="360"/>
      </w:pPr>
      <w:rPr>
        <w:rFonts w:ascii="Courier New" w:hAnsi="Courier New" w:cs="Courier New" w:hint="default"/>
      </w:rPr>
    </w:lvl>
    <w:lvl w:ilvl="8" w:tplc="04090005" w:tentative="1">
      <w:start w:val="1"/>
      <w:numFmt w:val="bullet"/>
      <w:lvlText w:val=""/>
      <w:lvlJc w:val="left"/>
      <w:pPr>
        <w:tabs>
          <w:tab w:val="num" w:pos="11610"/>
        </w:tabs>
        <w:ind w:left="11610" w:hanging="360"/>
      </w:pPr>
      <w:rPr>
        <w:rFonts w:ascii="Wingdings" w:hAnsi="Wingdings" w:hint="default"/>
      </w:rPr>
    </w:lvl>
  </w:abstractNum>
  <w:abstractNum w:abstractNumId="8">
    <w:nsid w:val="25B24839"/>
    <w:multiLevelType w:val="hybridMultilevel"/>
    <w:tmpl w:val="DCB48A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8D0A0F"/>
    <w:multiLevelType w:val="hybridMultilevel"/>
    <w:tmpl w:val="8E7812DE"/>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27A225A9"/>
    <w:multiLevelType w:val="hybridMultilevel"/>
    <w:tmpl w:val="1B1C61DA"/>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nsid w:val="28D36C9C"/>
    <w:multiLevelType w:val="hybridMultilevel"/>
    <w:tmpl w:val="DC5C64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BC55D2A"/>
    <w:multiLevelType w:val="hybridMultilevel"/>
    <w:tmpl w:val="D230FB22"/>
    <w:lvl w:ilvl="0" w:tplc="04090003">
      <w:start w:val="1"/>
      <w:numFmt w:val="bullet"/>
      <w:lvlText w:val="o"/>
      <w:lvlJc w:val="left"/>
      <w:pPr>
        <w:ind w:left="2236" w:hanging="360"/>
      </w:pPr>
      <w:rPr>
        <w:rFonts w:ascii="Courier New" w:hAnsi="Courier New" w:cs="Courier New" w:hint="default"/>
      </w:rPr>
    </w:lvl>
    <w:lvl w:ilvl="1" w:tplc="04090003" w:tentative="1">
      <w:start w:val="1"/>
      <w:numFmt w:val="bullet"/>
      <w:lvlText w:val="o"/>
      <w:lvlJc w:val="left"/>
      <w:pPr>
        <w:ind w:left="2956" w:hanging="360"/>
      </w:pPr>
      <w:rPr>
        <w:rFonts w:ascii="Courier New" w:hAnsi="Courier New" w:cs="Courier New" w:hint="default"/>
      </w:rPr>
    </w:lvl>
    <w:lvl w:ilvl="2" w:tplc="04090005" w:tentative="1">
      <w:start w:val="1"/>
      <w:numFmt w:val="bullet"/>
      <w:lvlText w:val=""/>
      <w:lvlJc w:val="left"/>
      <w:pPr>
        <w:ind w:left="3676" w:hanging="360"/>
      </w:pPr>
      <w:rPr>
        <w:rFonts w:ascii="Wingdings" w:hAnsi="Wingdings" w:hint="default"/>
      </w:rPr>
    </w:lvl>
    <w:lvl w:ilvl="3" w:tplc="04090001" w:tentative="1">
      <w:start w:val="1"/>
      <w:numFmt w:val="bullet"/>
      <w:lvlText w:val=""/>
      <w:lvlJc w:val="left"/>
      <w:pPr>
        <w:ind w:left="4396" w:hanging="360"/>
      </w:pPr>
      <w:rPr>
        <w:rFonts w:ascii="Symbol" w:hAnsi="Symbol" w:hint="default"/>
      </w:rPr>
    </w:lvl>
    <w:lvl w:ilvl="4" w:tplc="04090003" w:tentative="1">
      <w:start w:val="1"/>
      <w:numFmt w:val="bullet"/>
      <w:lvlText w:val="o"/>
      <w:lvlJc w:val="left"/>
      <w:pPr>
        <w:ind w:left="5116" w:hanging="360"/>
      </w:pPr>
      <w:rPr>
        <w:rFonts w:ascii="Courier New" w:hAnsi="Courier New" w:cs="Courier New" w:hint="default"/>
      </w:rPr>
    </w:lvl>
    <w:lvl w:ilvl="5" w:tplc="04090005" w:tentative="1">
      <w:start w:val="1"/>
      <w:numFmt w:val="bullet"/>
      <w:lvlText w:val=""/>
      <w:lvlJc w:val="left"/>
      <w:pPr>
        <w:ind w:left="5836" w:hanging="360"/>
      </w:pPr>
      <w:rPr>
        <w:rFonts w:ascii="Wingdings" w:hAnsi="Wingdings" w:hint="default"/>
      </w:rPr>
    </w:lvl>
    <w:lvl w:ilvl="6" w:tplc="04090001" w:tentative="1">
      <w:start w:val="1"/>
      <w:numFmt w:val="bullet"/>
      <w:lvlText w:val=""/>
      <w:lvlJc w:val="left"/>
      <w:pPr>
        <w:ind w:left="6556" w:hanging="360"/>
      </w:pPr>
      <w:rPr>
        <w:rFonts w:ascii="Symbol" w:hAnsi="Symbol" w:hint="default"/>
      </w:rPr>
    </w:lvl>
    <w:lvl w:ilvl="7" w:tplc="04090003" w:tentative="1">
      <w:start w:val="1"/>
      <w:numFmt w:val="bullet"/>
      <w:lvlText w:val="o"/>
      <w:lvlJc w:val="left"/>
      <w:pPr>
        <w:ind w:left="7276" w:hanging="360"/>
      </w:pPr>
      <w:rPr>
        <w:rFonts w:ascii="Courier New" w:hAnsi="Courier New" w:cs="Courier New" w:hint="default"/>
      </w:rPr>
    </w:lvl>
    <w:lvl w:ilvl="8" w:tplc="04090005" w:tentative="1">
      <w:start w:val="1"/>
      <w:numFmt w:val="bullet"/>
      <w:lvlText w:val=""/>
      <w:lvlJc w:val="left"/>
      <w:pPr>
        <w:ind w:left="7996" w:hanging="360"/>
      </w:pPr>
      <w:rPr>
        <w:rFonts w:ascii="Wingdings" w:hAnsi="Wingdings" w:hint="default"/>
      </w:rPr>
    </w:lvl>
  </w:abstractNum>
  <w:abstractNum w:abstractNumId="13">
    <w:nsid w:val="31C46BC8"/>
    <w:multiLevelType w:val="hybridMultilevel"/>
    <w:tmpl w:val="44C0FB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49D1CAB"/>
    <w:multiLevelType w:val="hybridMultilevel"/>
    <w:tmpl w:val="313C2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036D2C"/>
    <w:multiLevelType w:val="hybridMultilevel"/>
    <w:tmpl w:val="0F629076"/>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356C33B2"/>
    <w:multiLevelType w:val="hybridMultilevel"/>
    <w:tmpl w:val="2DE8AC7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EC4207"/>
    <w:multiLevelType w:val="hybridMultilevel"/>
    <w:tmpl w:val="54A6B47C"/>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D940510"/>
    <w:multiLevelType w:val="hybridMultilevel"/>
    <w:tmpl w:val="B130FD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EFB6C27"/>
    <w:multiLevelType w:val="hybridMultilevel"/>
    <w:tmpl w:val="D6E0F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7CE7520"/>
    <w:multiLevelType w:val="hybridMultilevel"/>
    <w:tmpl w:val="8A80F95C"/>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7621C36"/>
    <w:multiLevelType w:val="hybridMultilevel"/>
    <w:tmpl w:val="F45059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99C797A"/>
    <w:multiLevelType w:val="hybridMultilevel"/>
    <w:tmpl w:val="74846E0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29C5578"/>
    <w:multiLevelType w:val="hybridMultilevel"/>
    <w:tmpl w:val="CF4C251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4B5415D"/>
    <w:multiLevelType w:val="hybridMultilevel"/>
    <w:tmpl w:val="8FA67BC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66B57C8D"/>
    <w:multiLevelType w:val="hybridMultilevel"/>
    <w:tmpl w:val="82C2F652"/>
    <w:lvl w:ilvl="0" w:tplc="964C8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74C1150"/>
    <w:multiLevelType w:val="hybridMultilevel"/>
    <w:tmpl w:val="B92C3B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9117F83"/>
    <w:multiLevelType w:val="hybridMultilevel"/>
    <w:tmpl w:val="1A569C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EF877E9"/>
    <w:multiLevelType w:val="hybridMultilevel"/>
    <w:tmpl w:val="04F47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F170FCF"/>
    <w:multiLevelType w:val="hybridMultilevel"/>
    <w:tmpl w:val="21BCAB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1744648"/>
    <w:multiLevelType w:val="hybridMultilevel"/>
    <w:tmpl w:val="F6E0B0E0"/>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nsid w:val="730D1CC9"/>
    <w:multiLevelType w:val="hybridMultilevel"/>
    <w:tmpl w:val="FC26E1F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815023E"/>
    <w:multiLevelType w:val="hybridMultilevel"/>
    <w:tmpl w:val="CD584C1C"/>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17"/>
  </w:num>
  <w:num w:numId="3">
    <w:abstractNumId w:val="20"/>
  </w:num>
  <w:num w:numId="4">
    <w:abstractNumId w:val="6"/>
  </w:num>
  <w:num w:numId="5">
    <w:abstractNumId w:val="9"/>
  </w:num>
  <w:num w:numId="6">
    <w:abstractNumId w:val="19"/>
  </w:num>
  <w:num w:numId="7">
    <w:abstractNumId w:val="27"/>
  </w:num>
  <w:num w:numId="8">
    <w:abstractNumId w:val="31"/>
  </w:num>
  <w:num w:numId="9">
    <w:abstractNumId w:val="22"/>
  </w:num>
  <w:num w:numId="10">
    <w:abstractNumId w:val="5"/>
  </w:num>
  <w:num w:numId="11">
    <w:abstractNumId w:val="21"/>
  </w:num>
  <w:num w:numId="12">
    <w:abstractNumId w:val="1"/>
    <w:lvlOverride w:ilvl="0">
      <w:lvl w:ilvl="0">
        <w:start w:val="1"/>
        <w:numFmt w:val="decimal"/>
        <w:pStyle w:val="BLODOUBIND"/>
        <w:lvlText w:val="%1."/>
        <w:legacy w:legacy="1" w:legacySpace="0" w:legacyIndent="720"/>
        <w:lvlJc w:val="left"/>
        <w:pPr>
          <w:ind w:left="720" w:hanging="720"/>
        </w:pPr>
      </w:lvl>
    </w:lvlOverride>
  </w:num>
  <w:num w:numId="13">
    <w:abstractNumId w:val="2"/>
  </w:num>
  <w:num w:numId="14">
    <w:abstractNumId w:val="23"/>
  </w:num>
  <w:num w:numId="15">
    <w:abstractNumId w:val="15"/>
  </w:num>
  <w:num w:numId="16">
    <w:abstractNumId w:val="8"/>
  </w:num>
  <w:num w:numId="17">
    <w:abstractNumId w:val="3"/>
  </w:num>
  <w:num w:numId="18">
    <w:abstractNumId w:val="14"/>
  </w:num>
  <w:num w:numId="19">
    <w:abstractNumId w:val="26"/>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9"/>
  </w:num>
  <w:num w:numId="24">
    <w:abstractNumId w:val="4"/>
  </w:num>
  <w:num w:numId="25">
    <w:abstractNumId w:val="30"/>
  </w:num>
  <w:num w:numId="26">
    <w:abstractNumId w:val="33"/>
  </w:num>
  <w:num w:numId="27">
    <w:abstractNumId w:val="25"/>
  </w:num>
  <w:num w:numId="28">
    <w:abstractNumId w:val="10"/>
  </w:num>
  <w:num w:numId="29">
    <w:abstractNumId w:val="12"/>
  </w:num>
  <w:num w:numId="30">
    <w:abstractNumId w:val="28"/>
  </w:num>
  <w:num w:numId="31">
    <w:abstractNumId w:val="32"/>
  </w:num>
  <w:num w:numId="32">
    <w:abstractNumId w:val="24"/>
  </w:num>
  <w:num w:numId="33">
    <w:abstractNumId w:val="13"/>
  </w:num>
  <w:num w:numId="34">
    <w:abstractNumId w:val="16"/>
  </w:num>
  <w:num w:numId="3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28"/>
    <w:rsid w:val="000007CF"/>
    <w:rsid w:val="00003EA1"/>
    <w:rsid w:val="00004FDB"/>
    <w:rsid w:val="00005252"/>
    <w:rsid w:val="00012044"/>
    <w:rsid w:val="000139FD"/>
    <w:rsid w:val="00015CDC"/>
    <w:rsid w:val="00024095"/>
    <w:rsid w:val="00024A38"/>
    <w:rsid w:val="00026656"/>
    <w:rsid w:val="00026C48"/>
    <w:rsid w:val="00026D9A"/>
    <w:rsid w:val="000270C7"/>
    <w:rsid w:val="00032A1E"/>
    <w:rsid w:val="00041056"/>
    <w:rsid w:val="00041ECE"/>
    <w:rsid w:val="000438E7"/>
    <w:rsid w:val="000465BE"/>
    <w:rsid w:val="000466B4"/>
    <w:rsid w:val="00051D82"/>
    <w:rsid w:val="00053207"/>
    <w:rsid w:val="0005495B"/>
    <w:rsid w:val="00056B71"/>
    <w:rsid w:val="00066FEA"/>
    <w:rsid w:val="000719F2"/>
    <w:rsid w:val="00071FCD"/>
    <w:rsid w:val="00080A81"/>
    <w:rsid w:val="000810DF"/>
    <w:rsid w:val="000838A9"/>
    <w:rsid w:val="00083D09"/>
    <w:rsid w:val="00087C2C"/>
    <w:rsid w:val="000971E2"/>
    <w:rsid w:val="000B40DE"/>
    <w:rsid w:val="000C3152"/>
    <w:rsid w:val="000C32DE"/>
    <w:rsid w:val="000C5662"/>
    <w:rsid w:val="000C56A4"/>
    <w:rsid w:val="000D28EF"/>
    <w:rsid w:val="000D639E"/>
    <w:rsid w:val="000D7D92"/>
    <w:rsid w:val="000E37D7"/>
    <w:rsid w:val="000E39A1"/>
    <w:rsid w:val="000F0062"/>
    <w:rsid w:val="000F1BC5"/>
    <w:rsid w:val="000F3DC4"/>
    <w:rsid w:val="000F524A"/>
    <w:rsid w:val="000F74BF"/>
    <w:rsid w:val="00110349"/>
    <w:rsid w:val="00110A1D"/>
    <w:rsid w:val="0011106B"/>
    <w:rsid w:val="001112B2"/>
    <w:rsid w:val="001152C5"/>
    <w:rsid w:val="00116628"/>
    <w:rsid w:val="0011789E"/>
    <w:rsid w:val="00122AA6"/>
    <w:rsid w:val="00124675"/>
    <w:rsid w:val="001254DD"/>
    <w:rsid w:val="0012708E"/>
    <w:rsid w:val="00127522"/>
    <w:rsid w:val="00136F41"/>
    <w:rsid w:val="001445F5"/>
    <w:rsid w:val="00144C9E"/>
    <w:rsid w:val="00145273"/>
    <w:rsid w:val="00151906"/>
    <w:rsid w:val="00152425"/>
    <w:rsid w:val="0015589C"/>
    <w:rsid w:val="00157265"/>
    <w:rsid w:val="00157B8A"/>
    <w:rsid w:val="00157F18"/>
    <w:rsid w:val="0016450E"/>
    <w:rsid w:val="0016569B"/>
    <w:rsid w:val="00174800"/>
    <w:rsid w:val="00174A3C"/>
    <w:rsid w:val="00176246"/>
    <w:rsid w:val="00182B86"/>
    <w:rsid w:val="00185C99"/>
    <w:rsid w:val="001867EC"/>
    <w:rsid w:val="00190D02"/>
    <w:rsid w:val="00191DF5"/>
    <w:rsid w:val="001929B5"/>
    <w:rsid w:val="00194BBB"/>
    <w:rsid w:val="00194BEE"/>
    <w:rsid w:val="0019759F"/>
    <w:rsid w:val="001A01D2"/>
    <w:rsid w:val="001A040C"/>
    <w:rsid w:val="001B213C"/>
    <w:rsid w:val="001B4F92"/>
    <w:rsid w:val="001B5DE9"/>
    <w:rsid w:val="001C0B76"/>
    <w:rsid w:val="001C5648"/>
    <w:rsid w:val="001C56FB"/>
    <w:rsid w:val="001C64A9"/>
    <w:rsid w:val="001C7E28"/>
    <w:rsid w:val="001D00A6"/>
    <w:rsid w:val="001D075E"/>
    <w:rsid w:val="001D1C1D"/>
    <w:rsid w:val="001D2E0F"/>
    <w:rsid w:val="001D7ACF"/>
    <w:rsid w:val="001E20DA"/>
    <w:rsid w:val="001E3F2F"/>
    <w:rsid w:val="001E6A42"/>
    <w:rsid w:val="001F20CA"/>
    <w:rsid w:val="001F4F0B"/>
    <w:rsid w:val="001F6886"/>
    <w:rsid w:val="00201088"/>
    <w:rsid w:val="00202CDA"/>
    <w:rsid w:val="002043E6"/>
    <w:rsid w:val="00204B44"/>
    <w:rsid w:val="0020719A"/>
    <w:rsid w:val="0021290C"/>
    <w:rsid w:val="002143CF"/>
    <w:rsid w:val="00217EC8"/>
    <w:rsid w:val="00221061"/>
    <w:rsid w:val="002232C5"/>
    <w:rsid w:val="00223C59"/>
    <w:rsid w:val="00227A88"/>
    <w:rsid w:val="002306C7"/>
    <w:rsid w:val="00231EED"/>
    <w:rsid w:val="00241928"/>
    <w:rsid w:val="00244E41"/>
    <w:rsid w:val="00245437"/>
    <w:rsid w:val="00246A4F"/>
    <w:rsid w:val="00250028"/>
    <w:rsid w:val="002546AA"/>
    <w:rsid w:val="00254A8D"/>
    <w:rsid w:val="0025648C"/>
    <w:rsid w:val="002605C2"/>
    <w:rsid w:val="0026311F"/>
    <w:rsid w:val="00265458"/>
    <w:rsid w:val="0026694D"/>
    <w:rsid w:val="0027002C"/>
    <w:rsid w:val="00271BF9"/>
    <w:rsid w:val="00272AD8"/>
    <w:rsid w:val="00273828"/>
    <w:rsid w:val="0027561B"/>
    <w:rsid w:val="00280B6B"/>
    <w:rsid w:val="00283637"/>
    <w:rsid w:val="00283EDD"/>
    <w:rsid w:val="002861CB"/>
    <w:rsid w:val="00287B8B"/>
    <w:rsid w:val="002954A8"/>
    <w:rsid w:val="0029685C"/>
    <w:rsid w:val="002976B6"/>
    <w:rsid w:val="002A3223"/>
    <w:rsid w:val="002A45B0"/>
    <w:rsid w:val="002A6AFC"/>
    <w:rsid w:val="002B1B80"/>
    <w:rsid w:val="002B1F98"/>
    <w:rsid w:val="002B2292"/>
    <w:rsid w:val="002B6508"/>
    <w:rsid w:val="002D1874"/>
    <w:rsid w:val="002D2221"/>
    <w:rsid w:val="002D4A7B"/>
    <w:rsid w:val="002D6902"/>
    <w:rsid w:val="002D6CFF"/>
    <w:rsid w:val="002D6F54"/>
    <w:rsid w:val="002D7645"/>
    <w:rsid w:val="002E1D53"/>
    <w:rsid w:val="002E71C1"/>
    <w:rsid w:val="002F1793"/>
    <w:rsid w:val="002F198F"/>
    <w:rsid w:val="002F1A7A"/>
    <w:rsid w:val="002F7298"/>
    <w:rsid w:val="00303E15"/>
    <w:rsid w:val="003050F2"/>
    <w:rsid w:val="003118BA"/>
    <w:rsid w:val="003125FD"/>
    <w:rsid w:val="00312CD2"/>
    <w:rsid w:val="00315986"/>
    <w:rsid w:val="00320BB2"/>
    <w:rsid w:val="003269EB"/>
    <w:rsid w:val="0032730E"/>
    <w:rsid w:val="00332093"/>
    <w:rsid w:val="00333A0B"/>
    <w:rsid w:val="003346FB"/>
    <w:rsid w:val="00335123"/>
    <w:rsid w:val="00336865"/>
    <w:rsid w:val="00345FC1"/>
    <w:rsid w:val="00347ED7"/>
    <w:rsid w:val="00350E93"/>
    <w:rsid w:val="00352E82"/>
    <w:rsid w:val="003561C1"/>
    <w:rsid w:val="0035676E"/>
    <w:rsid w:val="00362B73"/>
    <w:rsid w:val="0036362D"/>
    <w:rsid w:val="0037078A"/>
    <w:rsid w:val="003769CD"/>
    <w:rsid w:val="003824DD"/>
    <w:rsid w:val="00383F11"/>
    <w:rsid w:val="003868B6"/>
    <w:rsid w:val="00386E83"/>
    <w:rsid w:val="0038719A"/>
    <w:rsid w:val="0039281F"/>
    <w:rsid w:val="00393D8B"/>
    <w:rsid w:val="00394965"/>
    <w:rsid w:val="0039557B"/>
    <w:rsid w:val="003A4A11"/>
    <w:rsid w:val="003A50C9"/>
    <w:rsid w:val="003A787A"/>
    <w:rsid w:val="003B0369"/>
    <w:rsid w:val="003B0E03"/>
    <w:rsid w:val="003C1684"/>
    <w:rsid w:val="003C23F7"/>
    <w:rsid w:val="003C50C9"/>
    <w:rsid w:val="003C5676"/>
    <w:rsid w:val="003C5A18"/>
    <w:rsid w:val="003D0FD0"/>
    <w:rsid w:val="003D16BC"/>
    <w:rsid w:val="003E0D73"/>
    <w:rsid w:val="003E1307"/>
    <w:rsid w:val="003E3485"/>
    <w:rsid w:val="003E49ED"/>
    <w:rsid w:val="003E5D66"/>
    <w:rsid w:val="003E6375"/>
    <w:rsid w:val="003F29EB"/>
    <w:rsid w:val="003F3558"/>
    <w:rsid w:val="0040016F"/>
    <w:rsid w:val="00402E10"/>
    <w:rsid w:val="00403EED"/>
    <w:rsid w:val="0040527C"/>
    <w:rsid w:val="00406A4F"/>
    <w:rsid w:val="00411986"/>
    <w:rsid w:val="0041218E"/>
    <w:rsid w:val="004125D0"/>
    <w:rsid w:val="00414330"/>
    <w:rsid w:val="00414577"/>
    <w:rsid w:val="004157B1"/>
    <w:rsid w:val="00417F17"/>
    <w:rsid w:val="00430048"/>
    <w:rsid w:val="0043206B"/>
    <w:rsid w:val="00436042"/>
    <w:rsid w:val="00436689"/>
    <w:rsid w:val="0043704B"/>
    <w:rsid w:val="00440BA8"/>
    <w:rsid w:val="004412FE"/>
    <w:rsid w:val="00444223"/>
    <w:rsid w:val="00444C22"/>
    <w:rsid w:val="00445A4E"/>
    <w:rsid w:val="00445BB8"/>
    <w:rsid w:val="00447000"/>
    <w:rsid w:val="00450318"/>
    <w:rsid w:val="0045044D"/>
    <w:rsid w:val="00450676"/>
    <w:rsid w:val="004563B6"/>
    <w:rsid w:val="00457403"/>
    <w:rsid w:val="00461067"/>
    <w:rsid w:val="00461352"/>
    <w:rsid w:val="00462146"/>
    <w:rsid w:val="00462DC1"/>
    <w:rsid w:val="0046581B"/>
    <w:rsid w:val="00466B98"/>
    <w:rsid w:val="00467CAF"/>
    <w:rsid w:val="004763FF"/>
    <w:rsid w:val="004832E3"/>
    <w:rsid w:val="0048385E"/>
    <w:rsid w:val="0048513B"/>
    <w:rsid w:val="0048670E"/>
    <w:rsid w:val="004926EE"/>
    <w:rsid w:val="00493A24"/>
    <w:rsid w:val="004B67F2"/>
    <w:rsid w:val="004C10E8"/>
    <w:rsid w:val="004C38C1"/>
    <w:rsid w:val="004C4915"/>
    <w:rsid w:val="004C4AA0"/>
    <w:rsid w:val="004C5985"/>
    <w:rsid w:val="004D36D5"/>
    <w:rsid w:val="004D6AE5"/>
    <w:rsid w:val="004D7689"/>
    <w:rsid w:val="004E11FD"/>
    <w:rsid w:val="004E2EA3"/>
    <w:rsid w:val="004E2FCF"/>
    <w:rsid w:val="004E74F4"/>
    <w:rsid w:val="004F1CE8"/>
    <w:rsid w:val="004F1D47"/>
    <w:rsid w:val="004F1FD2"/>
    <w:rsid w:val="004F425B"/>
    <w:rsid w:val="004F51E1"/>
    <w:rsid w:val="004F5B2A"/>
    <w:rsid w:val="00503CF1"/>
    <w:rsid w:val="005065CF"/>
    <w:rsid w:val="00507F75"/>
    <w:rsid w:val="005146FF"/>
    <w:rsid w:val="00515CF5"/>
    <w:rsid w:val="00516FB2"/>
    <w:rsid w:val="005210E8"/>
    <w:rsid w:val="00521744"/>
    <w:rsid w:val="00521C74"/>
    <w:rsid w:val="00523C3E"/>
    <w:rsid w:val="00530A03"/>
    <w:rsid w:val="005346CA"/>
    <w:rsid w:val="00537B41"/>
    <w:rsid w:val="0054231A"/>
    <w:rsid w:val="005437D1"/>
    <w:rsid w:val="005479C7"/>
    <w:rsid w:val="00547DAC"/>
    <w:rsid w:val="00550D89"/>
    <w:rsid w:val="00556177"/>
    <w:rsid w:val="00560254"/>
    <w:rsid w:val="0057214F"/>
    <w:rsid w:val="00572A66"/>
    <w:rsid w:val="005752C9"/>
    <w:rsid w:val="00576407"/>
    <w:rsid w:val="00580D49"/>
    <w:rsid w:val="00580F62"/>
    <w:rsid w:val="005849D3"/>
    <w:rsid w:val="00584D7B"/>
    <w:rsid w:val="0059137C"/>
    <w:rsid w:val="005924EF"/>
    <w:rsid w:val="00595341"/>
    <w:rsid w:val="005A113D"/>
    <w:rsid w:val="005A15AD"/>
    <w:rsid w:val="005A25C0"/>
    <w:rsid w:val="005A4CAC"/>
    <w:rsid w:val="005A5933"/>
    <w:rsid w:val="005A6169"/>
    <w:rsid w:val="005A62A9"/>
    <w:rsid w:val="005A7C79"/>
    <w:rsid w:val="005B7262"/>
    <w:rsid w:val="005B7350"/>
    <w:rsid w:val="005B77E4"/>
    <w:rsid w:val="005B7C32"/>
    <w:rsid w:val="005C4A50"/>
    <w:rsid w:val="005C5C5A"/>
    <w:rsid w:val="005C5E75"/>
    <w:rsid w:val="005C716F"/>
    <w:rsid w:val="005D0FC2"/>
    <w:rsid w:val="005E23EC"/>
    <w:rsid w:val="005E2D85"/>
    <w:rsid w:val="005F60EE"/>
    <w:rsid w:val="005F641A"/>
    <w:rsid w:val="005F6D73"/>
    <w:rsid w:val="005F7D69"/>
    <w:rsid w:val="0060280E"/>
    <w:rsid w:val="00603053"/>
    <w:rsid w:val="006167A8"/>
    <w:rsid w:val="0061700E"/>
    <w:rsid w:val="00617556"/>
    <w:rsid w:val="00617742"/>
    <w:rsid w:val="00617751"/>
    <w:rsid w:val="006234B2"/>
    <w:rsid w:val="006254C6"/>
    <w:rsid w:val="00625DD7"/>
    <w:rsid w:val="00631A0C"/>
    <w:rsid w:val="00633DCC"/>
    <w:rsid w:val="006342B6"/>
    <w:rsid w:val="00641801"/>
    <w:rsid w:val="0064183B"/>
    <w:rsid w:val="00645863"/>
    <w:rsid w:val="00645CA3"/>
    <w:rsid w:val="0065318B"/>
    <w:rsid w:val="006549BE"/>
    <w:rsid w:val="00655274"/>
    <w:rsid w:val="00657C42"/>
    <w:rsid w:val="00662C43"/>
    <w:rsid w:val="00663FA2"/>
    <w:rsid w:val="0066409C"/>
    <w:rsid w:val="006648DE"/>
    <w:rsid w:val="006670F4"/>
    <w:rsid w:val="00667224"/>
    <w:rsid w:val="00676291"/>
    <w:rsid w:val="006804C0"/>
    <w:rsid w:val="0068099D"/>
    <w:rsid w:val="006812F1"/>
    <w:rsid w:val="00683E0A"/>
    <w:rsid w:val="0068556E"/>
    <w:rsid w:val="006862FE"/>
    <w:rsid w:val="006902C5"/>
    <w:rsid w:val="0069100A"/>
    <w:rsid w:val="006956E1"/>
    <w:rsid w:val="006A3034"/>
    <w:rsid w:val="006A4824"/>
    <w:rsid w:val="006A5311"/>
    <w:rsid w:val="006A5B57"/>
    <w:rsid w:val="006B57DF"/>
    <w:rsid w:val="006C0363"/>
    <w:rsid w:val="006C590A"/>
    <w:rsid w:val="006C5D3A"/>
    <w:rsid w:val="006D1943"/>
    <w:rsid w:val="006D1C43"/>
    <w:rsid w:val="006D2731"/>
    <w:rsid w:val="006D3DE3"/>
    <w:rsid w:val="006D3E63"/>
    <w:rsid w:val="006D54BC"/>
    <w:rsid w:val="006F1957"/>
    <w:rsid w:val="006F28E7"/>
    <w:rsid w:val="00704205"/>
    <w:rsid w:val="00707947"/>
    <w:rsid w:val="00707BF3"/>
    <w:rsid w:val="00710F61"/>
    <w:rsid w:val="0071232E"/>
    <w:rsid w:val="00715419"/>
    <w:rsid w:val="00721D17"/>
    <w:rsid w:val="0072394F"/>
    <w:rsid w:val="00724312"/>
    <w:rsid w:val="00725B37"/>
    <w:rsid w:val="0072719E"/>
    <w:rsid w:val="0073142A"/>
    <w:rsid w:val="00733311"/>
    <w:rsid w:val="0073431F"/>
    <w:rsid w:val="00734C99"/>
    <w:rsid w:val="00737A2E"/>
    <w:rsid w:val="00740F08"/>
    <w:rsid w:val="007425F8"/>
    <w:rsid w:val="007432C5"/>
    <w:rsid w:val="007436FC"/>
    <w:rsid w:val="00744CBB"/>
    <w:rsid w:val="00745BEA"/>
    <w:rsid w:val="007506A6"/>
    <w:rsid w:val="00751911"/>
    <w:rsid w:val="00752BB3"/>
    <w:rsid w:val="007570B9"/>
    <w:rsid w:val="0076544C"/>
    <w:rsid w:val="007705BD"/>
    <w:rsid w:val="00771F71"/>
    <w:rsid w:val="007744BE"/>
    <w:rsid w:val="00774EBA"/>
    <w:rsid w:val="00776245"/>
    <w:rsid w:val="007762B5"/>
    <w:rsid w:val="00787647"/>
    <w:rsid w:val="00790BFF"/>
    <w:rsid w:val="007954F4"/>
    <w:rsid w:val="00797D5B"/>
    <w:rsid w:val="007A11AE"/>
    <w:rsid w:val="007A1A32"/>
    <w:rsid w:val="007A6C89"/>
    <w:rsid w:val="007A7356"/>
    <w:rsid w:val="007A7EB7"/>
    <w:rsid w:val="007B0174"/>
    <w:rsid w:val="007B267D"/>
    <w:rsid w:val="007B28DD"/>
    <w:rsid w:val="007B6F7B"/>
    <w:rsid w:val="007C0A65"/>
    <w:rsid w:val="007C2BC3"/>
    <w:rsid w:val="007C3A40"/>
    <w:rsid w:val="007C3CE8"/>
    <w:rsid w:val="007D1762"/>
    <w:rsid w:val="007D5829"/>
    <w:rsid w:val="007D5B49"/>
    <w:rsid w:val="007D7DA3"/>
    <w:rsid w:val="007E0030"/>
    <w:rsid w:val="007E1589"/>
    <w:rsid w:val="007E1A3F"/>
    <w:rsid w:val="007E37E8"/>
    <w:rsid w:val="007E4916"/>
    <w:rsid w:val="007E541F"/>
    <w:rsid w:val="007E71CA"/>
    <w:rsid w:val="007F06FB"/>
    <w:rsid w:val="007F0AED"/>
    <w:rsid w:val="007F2051"/>
    <w:rsid w:val="007F34EE"/>
    <w:rsid w:val="007F6811"/>
    <w:rsid w:val="007F7EDB"/>
    <w:rsid w:val="008007E3"/>
    <w:rsid w:val="00801902"/>
    <w:rsid w:val="0080353C"/>
    <w:rsid w:val="00803981"/>
    <w:rsid w:val="00803CE5"/>
    <w:rsid w:val="00804C03"/>
    <w:rsid w:val="00806427"/>
    <w:rsid w:val="00813335"/>
    <w:rsid w:val="0081432C"/>
    <w:rsid w:val="008252CA"/>
    <w:rsid w:val="00825DDE"/>
    <w:rsid w:val="0082659A"/>
    <w:rsid w:val="0083047A"/>
    <w:rsid w:val="00837EB2"/>
    <w:rsid w:val="00843276"/>
    <w:rsid w:val="008440F7"/>
    <w:rsid w:val="00846FDF"/>
    <w:rsid w:val="008530F6"/>
    <w:rsid w:val="0085793B"/>
    <w:rsid w:val="00862189"/>
    <w:rsid w:val="00862C61"/>
    <w:rsid w:val="00867B15"/>
    <w:rsid w:val="00872C04"/>
    <w:rsid w:val="008746E4"/>
    <w:rsid w:val="00876D0A"/>
    <w:rsid w:val="008770F8"/>
    <w:rsid w:val="008807F9"/>
    <w:rsid w:val="00883369"/>
    <w:rsid w:val="00883B3A"/>
    <w:rsid w:val="00887143"/>
    <w:rsid w:val="0088731B"/>
    <w:rsid w:val="008903C6"/>
    <w:rsid w:val="00891E7B"/>
    <w:rsid w:val="0089222B"/>
    <w:rsid w:val="0089395A"/>
    <w:rsid w:val="00897A5C"/>
    <w:rsid w:val="00897F15"/>
    <w:rsid w:val="008A2EE7"/>
    <w:rsid w:val="008A3D81"/>
    <w:rsid w:val="008A5167"/>
    <w:rsid w:val="008A6563"/>
    <w:rsid w:val="008A70BC"/>
    <w:rsid w:val="008B1D8A"/>
    <w:rsid w:val="008B2D48"/>
    <w:rsid w:val="008B2F8E"/>
    <w:rsid w:val="008B7475"/>
    <w:rsid w:val="008C398B"/>
    <w:rsid w:val="008C5D4D"/>
    <w:rsid w:val="008D0FDF"/>
    <w:rsid w:val="008D3475"/>
    <w:rsid w:val="008D75EB"/>
    <w:rsid w:val="008E4885"/>
    <w:rsid w:val="008F2EA0"/>
    <w:rsid w:val="008F5435"/>
    <w:rsid w:val="008F58E3"/>
    <w:rsid w:val="009003F0"/>
    <w:rsid w:val="0090084D"/>
    <w:rsid w:val="00900BE6"/>
    <w:rsid w:val="00900E76"/>
    <w:rsid w:val="009035FB"/>
    <w:rsid w:val="00904711"/>
    <w:rsid w:val="00905943"/>
    <w:rsid w:val="00906A21"/>
    <w:rsid w:val="00915317"/>
    <w:rsid w:val="00916D2F"/>
    <w:rsid w:val="009258A4"/>
    <w:rsid w:val="00930A68"/>
    <w:rsid w:val="0093114A"/>
    <w:rsid w:val="009342B0"/>
    <w:rsid w:val="0093706C"/>
    <w:rsid w:val="0094184B"/>
    <w:rsid w:val="009424F5"/>
    <w:rsid w:val="00946882"/>
    <w:rsid w:val="009473BE"/>
    <w:rsid w:val="00951162"/>
    <w:rsid w:val="00953CED"/>
    <w:rsid w:val="00955F13"/>
    <w:rsid w:val="009574F6"/>
    <w:rsid w:val="00957BD4"/>
    <w:rsid w:val="00962039"/>
    <w:rsid w:val="009624F4"/>
    <w:rsid w:val="0096418D"/>
    <w:rsid w:val="009669BD"/>
    <w:rsid w:val="00973365"/>
    <w:rsid w:val="00974A07"/>
    <w:rsid w:val="009763EC"/>
    <w:rsid w:val="00976D10"/>
    <w:rsid w:val="009807DB"/>
    <w:rsid w:val="009807FA"/>
    <w:rsid w:val="00984732"/>
    <w:rsid w:val="00985C5B"/>
    <w:rsid w:val="009870CC"/>
    <w:rsid w:val="00987C35"/>
    <w:rsid w:val="00990961"/>
    <w:rsid w:val="009935F5"/>
    <w:rsid w:val="009963CA"/>
    <w:rsid w:val="00997BA8"/>
    <w:rsid w:val="009A0C34"/>
    <w:rsid w:val="009A1A76"/>
    <w:rsid w:val="009A533A"/>
    <w:rsid w:val="009A69EF"/>
    <w:rsid w:val="009A70E3"/>
    <w:rsid w:val="009A7157"/>
    <w:rsid w:val="009C002C"/>
    <w:rsid w:val="009C0D4C"/>
    <w:rsid w:val="009C14D9"/>
    <w:rsid w:val="009C15B1"/>
    <w:rsid w:val="009C338B"/>
    <w:rsid w:val="009C601D"/>
    <w:rsid w:val="009C7B5E"/>
    <w:rsid w:val="009E121F"/>
    <w:rsid w:val="009E2A52"/>
    <w:rsid w:val="009E3F19"/>
    <w:rsid w:val="009E5312"/>
    <w:rsid w:val="009E61C1"/>
    <w:rsid w:val="009E7A59"/>
    <w:rsid w:val="009F4524"/>
    <w:rsid w:val="009F4814"/>
    <w:rsid w:val="009F4845"/>
    <w:rsid w:val="009F4DE8"/>
    <w:rsid w:val="009F4E7E"/>
    <w:rsid w:val="009F5B1F"/>
    <w:rsid w:val="009F6D2D"/>
    <w:rsid w:val="009F7B6C"/>
    <w:rsid w:val="00A03D81"/>
    <w:rsid w:val="00A04F41"/>
    <w:rsid w:val="00A0616C"/>
    <w:rsid w:val="00A26346"/>
    <w:rsid w:val="00A27095"/>
    <w:rsid w:val="00A30D71"/>
    <w:rsid w:val="00A31B45"/>
    <w:rsid w:val="00A331BA"/>
    <w:rsid w:val="00A37971"/>
    <w:rsid w:val="00A37C8D"/>
    <w:rsid w:val="00A40941"/>
    <w:rsid w:val="00A41009"/>
    <w:rsid w:val="00A42BF6"/>
    <w:rsid w:val="00A42E84"/>
    <w:rsid w:val="00A4390D"/>
    <w:rsid w:val="00A43B08"/>
    <w:rsid w:val="00A44CE7"/>
    <w:rsid w:val="00A4619B"/>
    <w:rsid w:val="00A53BDB"/>
    <w:rsid w:val="00A56428"/>
    <w:rsid w:val="00A56F60"/>
    <w:rsid w:val="00A6322F"/>
    <w:rsid w:val="00A6354C"/>
    <w:rsid w:val="00A63B58"/>
    <w:rsid w:val="00A665CC"/>
    <w:rsid w:val="00A751B2"/>
    <w:rsid w:val="00A774F6"/>
    <w:rsid w:val="00A77ECB"/>
    <w:rsid w:val="00A801B6"/>
    <w:rsid w:val="00A80230"/>
    <w:rsid w:val="00A80318"/>
    <w:rsid w:val="00A819EE"/>
    <w:rsid w:val="00A84AAF"/>
    <w:rsid w:val="00A84B00"/>
    <w:rsid w:val="00A84D63"/>
    <w:rsid w:val="00A8531C"/>
    <w:rsid w:val="00A8625B"/>
    <w:rsid w:val="00A9333F"/>
    <w:rsid w:val="00A93573"/>
    <w:rsid w:val="00A97C8B"/>
    <w:rsid w:val="00AA106E"/>
    <w:rsid w:val="00AA14C9"/>
    <w:rsid w:val="00AA4583"/>
    <w:rsid w:val="00AA4741"/>
    <w:rsid w:val="00AA5D5D"/>
    <w:rsid w:val="00AB0082"/>
    <w:rsid w:val="00AB76A1"/>
    <w:rsid w:val="00AC30EB"/>
    <w:rsid w:val="00AC3E78"/>
    <w:rsid w:val="00AD26EA"/>
    <w:rsid w:val="00AD36DA"/>
    <w:rsid w:val="00AE2AEB"/>
    <w:rsid w:val="00AE7125"/>
    <w:rsid w:val="00AF180D"/>
    <w:rsid w:val="00AF44DA"/>
    <w:rsid w:val="00B01BD0"/>
    <w:rsid w:val="00B026E7"/>
    <w:rsid w:val="00B030D9"/>
    <w:rsid w:val="00B052C9"/>
    <w:rsid w:val="00B144E8"/>
    <w:rsid w:val="00B1494C"/>
    <w:rsid w:val="00B1500D"/>
    <w:rsid w:val="00B15BA0"/>
    <w:rsid w:val="00B16EA0"/>
    <w:rsid w:val="00B17182"/>
    <w:rsid w:val="00B3369C"/>
    <w:rsid w:val="00B352CA"/>
    <w:rsid w:val="00B36A34"/>
    <w:rsid w:val="00B428F8"/>
    <w:rsid w:val="00B42BAC"/>
    <w:rsid w:val="00B43E6B"/>
    <w:rsid w:val="00B47581"/>
    <w:rsid w:val="00B50716"/>
    <w:rsid w:val="00B57D1D"/>
    <w:rsid w:val="00B60848"/>
    <w:rsid w:val="00B6502F"/>
    <w:rsid w:val="00B65C2D"/>
    <w:rsid w:val="00B67989"/>
    <w:rsid w:val="00B7238D"/>
    <w:rsid w:val="00B73C9B"/>
    <w:rsid w:val="00B7419A"/>
    <w:rsid w:val="00B748A3"/>
    <w:rsid w:val="00B752BF"/>
    <w:rsid w:val="00B75920"/>
    <w:rsid w:val="00B80BFB"/>
    <w:rsid w:val="00B84DA6"/>
    <w:rsid w:val="00B85BD1"/>
    <w:rsid w:val="00B86C18"/>
    <w:rsid w:val="00BB08E7"/>
    <w:rsid w:val="00BB36AC"/>
    <w:rsid w:val="00BB390B"/>
    <w:rsid w:val="00BC7838"/>
    <w:rsid w:val="00BC7ABA"/>
    <w:rsid w:val="00BC7D31"/>
    <w:rsid w:val="00BD0515"/>
    <w:rsid w:val="00BD0E9A"/>
    <w:rsid w:val="00BD29EF"/>
    <w:rsid w:val="00BD57BF"/>
    <w:rsid w:val="00BE092F"/>
    <w:rsid w:val="00BF3764"/>
    <w:rsid w:val="00BF4BD4"/>
    <w:rsid w:val="00C000F4"/>
    <w:rsid w:val="00C04835"/>
    <w:rsid w:val="00C05ED2"/>
    <w:rsid w:val="00C110DD"/>
    <w:rsid w:val="00C11849"/>
    <w:rsid w:val="00C14BA3"/>
    <w:rsid w:val="00C165C4"/>
    <w:rsid w:val="00C24EBA"/>
    <w:rsid w:val="00C25999"/>
    <w:rsid w:val="00C31642"/>
    <w:rsid w:val="00C31A40"/>
    <w:rsid w:val="00C4091D"/>
    <w:rsid w:val="00C418F6"/>
    <w:rsid w:val="00C41985"/>
    <w:rsid w:val="00C434CD"/>
    <w:rsid w:val="00C44835"/>
    <w:rsid w:val="00C46652"/>
    <w:rsid w:val="00C50BEE"/>
    <w:rsid w:val="00C52BE7"/>
    <w:rsid w:val="00C572CD"/>
    <w:rsid w:val="00C57A56"/>
    <w:rsid w:val="00C608E3"/>
    <w:rsid w:val="00C62BE4"/>
    <w:rsid w:val="00C70265"/>
    <w:rsid w:val="00C74AD9"/>
    <w:rsid w:val="00C8126E"/>
    <w:rsid w:val="00C83C72"/>
    <w:rsid w:val="00C8667B"/>
    <w:rsid w:val="00C91D75"/>
    <w:rsid w:val="00C96B29"/>
    <w:rsid w:val="00C977DD"/>
    <w:rsid w:val="00CA0572"/>
    <w:rsid w:val="00CA2140"/>
    <w:rsid w:val="00CA61DC"/>
    <w:rsid w:val="00CB133B"/>
    <w:rsid w:val="00CB6880"/>
    <w:rsid w:val="00CC0E4E"/>
    <w:rsid w:val="00CC6880"/>
    <w:rsid w:val="00CD03AD"/>
    <w:rsid w:val="00CD260D"/>
    <w:rsid w:val="00CD3B9D"/>
    <w:rsid w:val="00CD7ABE"/>
    <w:rsid w:val="00CE1C45"/>
    <w:rsid w:val="00CE4A29"/>
    <w:rsid w:val="00CF6C87"/>
    <w:rsid w:val="00D05D0F"/>
    <w:rsid w:val="00D144C2"/>
    <w:rsid w:val="00D154F8"/>
    <w:rsid w:val="00D2236A"/>
    <w:rsid w:val="00D22CFF"/>
    <w:rsid w:val="00D2359B"/>
    <w:rsid w:val="00D24503"/>
    <w:rsid w:val="00D2450E"/>
    <w:rsid w:val="00D258A6"/>
    <w:rsid w:val="00D3225B"/>
    <w:rsid w:val="00D33262"/>
    <w:rsid w:val="00D406B5"/>
    <w:rsid w:val="00D4399A"/>
    <w:rsid w:val="00D44699"/>
    <w:rsid w:val="00D454A7"/>
    <w:rsid w:val="00D45CBA"/>
    <w:rsid w:val="00D45E66"/>
    <w:rsid w:val="00D564CA"/>
    <w:rsid w:val="00D64E8A"/>
    <w:rsid w:val="00D665C5"/>
    <w:rsid w:val="00D673A4"/>
    <w:rsid w:val="00D71B33"/>
    <w:rsid w:val="00D71D58"/>
    <w:rsid w:val="00D734F3"/>
    <w:rsid w:val="00D74B75"/>
    <w:rsid w:val="00D76219"/>
    <w:rsid w:val="00D76BF4"/>
    <w:rsid w:val="00D76CB6"/>
    <w:rsid w:val="00D82C65"/>
    <w:rsid w:val="00D84D8E"/>
    <w:rsid w:val="00D857FE"/>
    <w:rsid w:val="00D9106C"/>
    <w:rsid w:val="00D93669"/>
    <w:rsid w:val="00D93AF2"/>
    <w:rsid w:val="00D93FD1"/>
    <w:rsid w:val="00D95E45"/>
    <w:rsid w:val="00DA3345"/>
    <w:rsid w:val="00DA693E"/>
    <w:rsid w:val="00DA747B"/>
    <w:rsid w:val="00DB03A7"/>
    <w:rsid w:val="00DB22AB"/>
    <w:rsid w:val="00DB25DA"/>
    <w:rsid w:val="00DB36A7"/>
    <w:rsid w:val="00DB3CD4"/>
    <w:rsid w:val="00DC0A62"/>
    <w:rsid w:val="00DC0FB9"/>
    <w:rsid w:val="00DC10FF"/>
    <w:rsid w:val="00DC2097"/>
    <w:rsid w:val="00DC5770"/>
    <w:rsid w:val="00DD2496"/>
    <w:rsid w:val="00DD3E63"/>
    <w:rsid w:val="00DD50BB"/>
    <w:rsid w:val="00DD751A"/>
    <w:rsid w:val="00DE123E"/>
    <w:rsid w:val="00DE4987"/>
    <w:rsid w:val="00DE732E"/>
    <w:rsid w:val="00DF039E"/>
    <w:rsid w:val="00DF09EA"/>
    <w:rsid w:val="00DF14F3"/>
    <w:rsid w:val="00DF1FD2"/>
    <w:rsid w:val="00E0008A"/>
    <w:rsid w:val="00E061BE"/>
    <w:rsid w:val="00E07030"/>
    <w:rsid w:val="00E11817"/>
    <w:rsid w:val="00E1330E"/>
    <w:rsid w:val="00E23CDA"/>
    <w:rsid w:val="00E25B66"/>
    <w:rsid w:val="00E27FA9"/>
    <w:rsid w:val="00E346A3"/>
    <w:rsid w:val="00E41389"/>
    <w:rsid w:val="00E4227F"/>
    <w:rsid w:val="00E4283E"/>
    <w:rsid w:val="00E4322E"/>
    <w:rsid w:val="00E446AD"/>
    <w:rsid w:val="00E524EA"/>
    <w:rsid w:val="00E53AFD"/>
    <w:rsid w:val="00E54A51"/>
    <w:rsid w:val="00E577A8"/>
    <w:rsid w:val="00E62EE5"/>
    <w:rsid w:val="00E66D7E"/>
    <w:rsid w:val="00E722BF"/>
    <w:rsid w:val="00E74225"/>
    <w:rsid w:val="00E7765E"/>
    <w:rsid w:val="00E808A8"/>
    <w:rsid w:val="00E81AFD"/>
    <w:rsid w:val="00E823A1"/>
    <w:rsid w:val="00E84064"/>
    <w:rsid w:val="00E8422B"/>
    <w:rsid w:val="00E870AC"/>
    <w:rsid w:val="00E87C04"/>
    <w:rsid w:val="00EA168C"/>
    <w:rsid w:val="00EA51D8"/>
    <w:rsid w:val="00EA6232"/>
    <w:rsid w:val="00EA6CC9"/>
    <w:rsid w:val="00EA724D"/>
    <w:rsid w:val="00EB227E"/>
    <w:rsid w:val="00EC2968"/>
    <w:rsid w:val="00EC2AB9"/>
    <w:rsid w:val="00EC5FE0"/>
    <w:rsid w:val="00EC794D"/>
    <w:rsid w:val="00ED0008"/>
    <w:rsid w:val="00ED4673"/>
    <w:rsid w:val="00ED4AE1"/>
    <w:rsid w:val="00ED5FDE"/>
    <w:rsid w:val="00ED6DF7"/>
    <w:rsid w:val="00EE25C9"/>
    <w:rsid w:val="00EE28A3"/>
    <w:rsid w:val="00EE4A5B"/>
    <w:rsid w:val="00EF0205"/>
    <w:rsid w:val="00EF31CD"/>
    <w:rsid w:val="00EF39FE"/>
    <w:rsid w:val="00F0154E"/>
    <w:rsid w:val="00F01ADB"/>
    <w:rsid w:val="00F04B4E"/>
    <w:rsid w:val="00F108A5"/>
    <w:rsid w:val="00F1433D"/>
    <w:rsid w:val="00F14AE0"/>
    <w:rsid w:val="00F1794D"/>
    <w:rsid w:val="00F2093C"/>
    <w:rsid w:val="00F23A9C"/>
    <w:rsid w:val="00F27DCF"/>
    <w:rsid w:val="00F314F7"/>
    <w:rsid w:val="00F33172"/>
    <w:rsid w:val="00F3539A"/>
    <w:rsid w:val="00F42B35"/>
    <w:rsid w:val="00F44020"/>
    <w:rsid w:val="00F440F5"/>
    <w:rsid w:val="00F47EC5"/>
    <w:rsid w:val="00F51B52"/>
    <w:rsid w:val="00F53523"/>
    <w:rsid w:val="00F546D6"/>
    <w:rsid w:val="00F56019"/>
    <w:rsid w:val="00F62B0B"/>
    <w:rsid w:val="00F630C7"/>
    <w:rsid w:val="00F6717E"/>
    <w:rsid w:val="00F708D7"/>
    <w:rsid w:val="00F7178A"/>
    <w:rsid w:val="00F719E0"/>
    <w:rsid w:val="00F725EB"/>
    <w:rsid w:val="00F740E9"/>
    <w:rsid w:val="00F82C65"/>
    <w:rsid w:val="00F90DC7"/>
    <w:rsid w:val="00F94D24"/>
    <w:rsid w:val="00F95691"/>
    <w:rsid w:val="00FA4238"/>
    <w:rsid w:val="00FB02DF"/>
    <w:rsid w:val="00FB1A2B"/>
    <w:rsid w:val="00FB2D36"/>
    <w:rsid w:val="00FB499D"/>
    <w:rsid w:val="00FB4F5B"/>
    <w:rsid w:val="00FC45C4"/>
    <w:rsid w:val="00FC62D1"/>
    <w:rsid w:val="00FD06F7"/>
    <w:rsid w:val="00FD13AB"/>
    <w:rsid w:val="00FD62A6"/>
    <w:rsid w:val="00FE24D4"/>
    <w:rsid w:val="00FE2D59"/>
    <w:rsid w:val="00FE7919"/>
    <w:rsid w:val="00FF0D7D"/>
    <w:rsid w:val="00FF3688"/>
    <w:rsid w:val="00FF5A1F"/>
    <w:rsid w:val="00FF6206"/>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3"/>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1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sz w:val="24"/>
    </w:rPr>
  </w:style>
  <w:style w:type="paragraph" w:styleId="Heading2">
    <w:name w:val="heading 2"/>
    <w:basedOn w:val="Normal"/>
    <w:next w:val="Normal"/>
    <w:qFormat/>
    <w:pPr>
      <w:keepNext/>
      <w:ind w:left="2520"/>
      <w:outlineLvl w:val="1"/>
    </w:pPr>
    <w:rPr>
      <w:rFonts w:ascii="Bookman Old Style" w:hAnsi="Bookman Old Style"/>
      <w:sz w:val="24"/>
    </w:rPr>
  </w:style>
  <w:style w:type="paragraph" w:styleId="Heading3">
    <w:name w:val="heading 3"/>
    <w:basedOn w:val="Normal"/>
    <w:next w:val="Normal"/>
    <w:qFormat/>
    <w:pPr>
      <w:keepNext/>
      <w:outlineLvl w:val="2"/>
    </w:pPr>
    <w:rPr>
      <w:rFonts w:ascii="Bookman Old Style" w:hAnsi="Bookman Old Style"/>
      <w:b/>
      <w:sz w:val="24"/>
    </w:rPr>
  </w:style>
  <w:style w:type="paragraph" w:styleId="Heading4">
    <w:name w:val="heading 4"/>
    <w:basedOn w:val="Normal"/>
    <w:next w:val="Normal"/>
    <w:qFormat/>
    <w:pPr>
      <w:keepNext/>
      <w:ind w:left="1440"/>
      <w:outlineLvl w:val="3"/>
    </w:pPr>
    <w:rPr>
      <w:rFonts w:ascii="Bookman Old Style" w:hAnsi="Bookman Old Style"/>
      <w:b/>
      <w:sz w:val="24"/>
      <w:u w:val="single"/>
    </w:rPr>
  </w:style>
  <w:style w:type="paragraph" w:styleId="Heading5">
    <w:name w:val="heading 5"/>
    <w:basedOn w:val="Normal"/>
    <w:next w:val="Normal"/>
    <w:qFormat/>
    <w:pPr>
      <w:keepNext/>
      <w:ind w:left="1440" w:firstLine="720"/>
      <w:outlineLvl w:val="4"/>
    </w:pPr>
    <w:rPr>
      <w:rFonts w:ascii="Bookman Old Style" w:hAnsi="Bookman Old Style"/>
      <w:b/>
      <w:sz w:val="24"/>
    </w:rPr>
  </w:style>
  <w:style w:type="paragraph" w:styleId="Heading6">
    <w:name w:val="heading 6"/>
    <w:basedOn w:val="Normal"/>
    <w:next w:val="Normal"/>
    <w:qFormat/>
    <w:pPr>
      <w:keepNext/>
      <w:ind w:left="720" w:firstLine="720"/>
      <w:outlineLvl w:val="5"/>
    </w:pPr>
    <w:rPr>
      <w:rFonts w:ascii="Bookman Old Style" w:hAnsi="Bookman Old Style"/>
      <w:sz w:val="24"/>
    </w:rPr>
  </w:style>
  <w:style w:type="paragraph" w:styleId="Heading7">
    <w:name w:val="heading 7"/>
    <w:basedOn w:val="Normal"/>
    <w:next w:val="Normal"/>
    <w:qFormat/>
    <w:pPr>
      <w:keepNext/>
      <w:ind w:left="1440"/>
      <w:outlineLvl w:val="6"/>
    </w:pPr>
    <w:rPr>
      <w:rFonts w:ascii="Bookman Old Style" w:hAnsi="Bookman Old Style"/>
      <w:sz w:val="24"/>
    </w:rPr>
  </w:style>
  <w:style w:type="paragraph" w:styleId="Heading8">
    <w:name w:val="heading 8"/>
    <w:basedOn w:val="Normal"/>
    <w:next w:val="Normal"/>
    <w:qFormat/>
    <w:pPr>
      <w:keepNext/>
      <w:ind w:left="1440"/>
      <w:outlineLvl w:val="7"/>
    </w:pPr>
    <w:rPr>
      <w:rFonts w:ascii="Bookman Old Style" w:hAnsi="Bookman Old Style"/>
      <w:sz w:val="24"/>
      <w:u w:val="single"/>
    </w:rPr>
  </w:style>
  <w:style w:type="paragraph" w:styleId="Heading9">
    <w:name w:val="heading 9"/>
    <w:basedOn w:val="Normal"/>
    <w:next w:val="Normal"/>
    <w:qFormat/>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24"/>
    </w:rPr>
  </w:style>
  <w:style w:type="paragraph" w:styleId="BodyTextIndent">
    <w:name w:val="Body Text Indent"/>
    <w:basedOn w:val="Normal"/>
    <w:link w:val="BodyTextIndentChar"/>
    <w:semiHidden/>
    <w:pPr>
      <w:ind w:left="1440"/>
    </w:pPr>
    <w:rPr>
      <w:rFonts w:ascii="Bookman Old Style" w:hAnsi="Bookman Old Style"/>
      <w:sz w:val="24"/>
    </w:rPr>
  </w:style>
  <w:style w:type="paragraph" w:styleId="BodyTextIndent2">
    <w:name w:val="Body Text Indent 2"/>
    <w:basedOn w:val="Normal"/>
    <w:semiHidden/>
    <w:pPr>
      <w:ind w:left="1815"/>
    </w:pPr>
    <w:rPr>
      <w:rFonts w:ascii="Bookman Old Style" w:hAnsi="Bookman Old Style"/>
      <w:sz w:val="24"/>
    </w:rPr>
  </w:style>
  <w:style w:type="paragraph" w:styleId="BodyTextIndent3">
    <w:name w:val="Body Text Indent 3"/>
    <w:basedOn w:val="Normal"/>
    <w:semiHidden/>
    <w:pPr>
      <w:ind w:firstLine="720"/>
    </w:pPr>
    <w:rPr>
      <w:rFonts w:ascii="Bookman Old Style" w:hAnsi="Bookman Old Style"/>
      <w:sz w:val="24"/>
    </w:rPr>
  </w:style>
  <w:style w:type="paragraph" w:styleId="Subtitle">
    <w:name w:val="Subtitle"/>
    <w:basedOn w:val="Normal"/>
    <w:qFormat/>
    <w:pPr>
      <w:jc w:val="center"/>
    </w:pPr>
    <w:rPr>
      <w:rFonts w:ascii="Bookman Old Style" w:hAnsi="Bookman Old Style"/>
      <w:b/>
      <w:sz w:val="28"/>
    </w:rPr>
  </w:style>
  <w:style w:type="paragraph" w:styleId="BodyText">
    <w:name w:val="Body Text"/>
    <w:basedOn w:val="Normal"/>
    <w:semiHidden/>
    <w:rPr>
      <w:rFonts w:ascii="Bookman Old Style" w:hAnsi="Bookman Old Style"/>
      <w:sz w:val="24"/>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 w:val="24"/>
    </w:rPr>
  </w:style>
  <w:style w:type="paragraph" w:customStyle="1" w:styleId="Default">
    <w:name w:val="Default"/>
    <w:pPr>
      <w:autoSpaceDE w:val="0"/>
      <w:autoSpaceDN w:val="0"/>
      <w:adjustRightInd w:val="0"/>
    </w:pPr>
    <w:rPr>
      <w:rFonts w:ascii="Univers-Bold" w:hAnsi="Univers-Bold"/>
    </w:rPr>
  </w:style>
  <w:style w:type="paragraph" w:customStyle="1" w:styleId="Title1">
    <w:name w:val="Title1"/>
    <w:basedOn w:val="Default"/>
    <w:next w:val="Default"/>
    <w:rPr>
      <w:sz w:val="24"/>
      <w:szCs w:val="24"/>
    </w:rPr>
  </w:style>
  <w:style w:type="paragraph" w:customStyle="1" w:styleId="subhead1">
    <w:name w:val="subhead1"/>
    <w:basedOn w:val="Default"/>
    <w:next w:val="Default"/>
    <w:pPr>
      <w:spacing w:before="120"/>
    </w:pPr>
    <w:rPr>
      <w:sz w:val="24"/>
      <w:szCs w:val="24"/>
    </w:rPr>
  </w:style>
  <w:style w:type="paragraph" w:customStyle="1" w:styleId="bodycopy">
    <w:name w:val="bodycopy"/>
    <w:basedOn w:val="Default"/>
    <w:next w:val="Default"/>
    <w:pPr>
      <w:spacing w:after="80"/>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xl26">
    <w:name w:val="xl26"/>
    <w:basedOn w:val="Normal"/>
    <w:pPr>
      <w:spacing w:before="100" w:beforeAutospacing="1" w:after="100" w:afterAutospacing="1"/>
    </w:pPr>
    <w:rPr>
      <w:rFonts w:ascii="Arial" w:hAnsi="Arial" w:cs="Arial"/>
      <w:b/>
      <w:bCs/>
      <w:sz w:val="24"/>
      <w:szCs w:val="24"/>
    </w:rPr>
  </w:style>
  <w:style w:type="paragraph" w:customStyle="1" w:styleId="xl28">
    <w:name w:val="xl28"/>
    <w:basedOn w:val="Normal"/>
    <w:pPr>
      <w:spacing w:before="100" w:beforeAutospacing="1" w:after="100" w:afterAutospacing="1"/>
    </w:pPr>
    <w:rPr>
      <w:rFonts w:ascii="Arial" w:hAnsi="Arial" w:cs="Arial"/>
      <w:b/>
      <w:bCs/>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3"/>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1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1E9F-58CB-4EBD-BCE8-4E21A4EC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11</cp:revision>
  <cp:lastPrinted>2013-01-11T14:43:00Z</cp:lastPrinted>
  <dcterms:created xsi:type="dcterms:W3CDTF">2012-12-11T14:34:00Z</dcterms:created>
  <dcterms:modified xsi:type="dcterms:W3CDTF">2013-01-11T14:45:00Z</dcterms:modified>
</cp:coreProperties>
</file>