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B8A34" w14:textId="77777777" w:rsidR="00A1501B" w:rsidRPr="00DB2957" w:rsidRDefault="00D15D66" w:rsidP="00DB2957">
      <w:pPr>
        <w:spacing w:after="40"/>
        <w:ind w:right="-450"/>
        <w:rPr>
          <w:rFonts w:ascii="BellGothic Black" w:hAnsi="BellGothic Black"/>
          <w:color w:val="3A7DCE"/>
        </w:rPr>
      </w:pPr>
      <w:bookmarkStart w:id="0" w:name="_GoBack"/>
      <w:bookmarkEnd w:id="0"/>
      <w:r>
        <w:rPr>
          <w:noProof/>
        </w:rPr>
        <w:drawing>
          <wp:anchor distT="0" distB="0" distL="114300" distR="114300" simplePos="0" relativeHeight="251657216" behindDoc="1" locked="0" layoutInCell="1" allowOverlap="1" wp14:anchorId="36AA460A" wp14:editId="3D4DBE68">
            <wp:simplePos x="0" y="0"/>
            <wp:positionH relativeFrom="column">
              <wp:posOffset>-81915</wp:posOffset>
            </wp:positionH>
            <wp:positionV relativeFrom="paragraph">
              <wp:posOffset>-111760</wp:posOffset>
            </wp:positionV>
            <wp:extent cx="1078865" cy="1109980"/>
            <wp:effectExtent l="0" t="0" r="0" b="0"/>
            <wp:wrapNone/>
            <wp:docPr id="2" name="Picture 2" descr="RCNYS 06 F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NYS 06 F logo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865" cy="1109980"/>
                    </a:xfrm>
                    <a:prstGeom prst="rect">
                      <a:avLst/>
                    </a:prstGeom>
                    <a:noFill/>
                    <a:ln>
                      <a:noFill/>
                    </a:ln>
                  </pic:spPr>
                </pic:pic>
              </a:graphicData>
            </a:graphic>
            <wp14:sizeRelH relativeFrom="page">
              <wp14:pctWidth>0</wp14:pctWidth>
            </wp14:sizeRelH>
            <wp14:sizeRelV relativeFrom="page">
              <wp14:pctHeight>0</wp14:pctHeight>
            </wp14:sizeRelV>
          </wp:anchor>
        </w:drawing>
      </w:r>
      <w:r w:rsidR="00572D4A">
        <w:rPr>
          <w:sz w:val="24"/>
          <w:szCs w:val="24"/>
        </w:rPr>
        <w:tab/>
      </w:r>
      <w:r w:rsidR="00572D4A">
        <w:rPr>
          <w:sz w:val="24"/>
          <w:szCs w:val="24"/>
        </w:rPr>
        <w:tab/>
      </w:r>
      <w:r w:rsidR="00572D4A">
        <w:rPr>
          <w:sz w:val="24"/>
          <w:szCs w:val="24"/>
        </w:rPr>
        <w:tab/>
      </w:r>
      <w:r w:rsidR="00572D4A">
        <w:rPr>
          <w:sz w:val="24"/>
          <w:szCs w:val="24"/>
        </w:rPr>
        <w:tab/>
      </w:r>
      <w:r w:rsidR="00572D4A">
        <w:rPr>
          <w:sz w:val="24"/>
          <w:szCs w:val="24"/>
        </w:rPr>
        <w:tab/>
      </w:r>
      <w:r w:rsidR="00572D4A">
        <w:rPr>
          <w:sz w:val="24"/>
          <w:szCs w:val="24"/>
        </w:rPr>
        <w:tab/>
      </w:r>
      <w:r w:rsidR="00572D4A">
        <w:rPr>
          <w:sz w:val="24"/>
          <w:szCs w:val="24"/>
        </w:rPr>
        <w:tab/>
      </w:r>
      <w:r w:rsidR="00572D4A">
        <w:rPr>
          <w:sz w:val="24"/>
          <w:szCs w:val="24"/>
        </w:rPr>
        <w:tab/>
      </w:r>
      <w:r w:rsidR="00572D4A">
        <w:rPr>
          <w:sz w:val="24"/>
          <w:szCs w:val="24"/>
        </w:rPr>
        <w:tab/>
      </w:r>
      <w:r w:rsidR="00572D4A" w:rsidRPr="00DB2957">
        <w:rPr>
          <w:rFonts w:ascii="BellGothic Black" w:hAnsi="BellGothic Black"/>
          <w:color w:val="3A7DCE"/>
        </w:rPr>
        <w:t>Retail Council of New York State</w:t>
      </w:r>
    </w:p>
    <w:p w14:paraId="2281AD42" w14:textId="77777777" w:rsidR="00315070" w:rsidRPr="00DB2957" w:rsidRDefault="00572D4A" w:rsidP="00DB2957">
      <w:pPr>
        <w:spacing w:after="40"/>
        <w:rPr>
          <w:rFonts w:ascii="BellGothic" w:hAnsi="BellGothic"/>
          <w:color w:val="3A7DCE"/>
        </w:rPr>
      </w:pPr>
      <w:r w:rsidRPr="00DB2957">
        <w:rPr>
          <w:rFonts w:ascii="Arial Narrow" w:hAnsi="Arial Narrow"/>
          <w:color w:val="3A7DCE"/>
          <w:sz w:val="24"/>
          <w:szCs w:val="24"/>
        </w:rPr>
        <w:tab/>
      </w:r>
      <w:r w:rsidRPr="00DB2957">
        <w:rPr>
          <w:rFonts w:ascii="Arial Narrow" w:hAnsi="Arial Narrow"/>
          <w:color w:val="3A7DCE"/>
          <w:sz w:val="24"/>
          <w:szCs w:val="24"/>
        </w:rPr>
        <w:tab/>
      </w:r>
      <w:r w:rsidRPr="00DB2957">
        <w:rPr>
          <w:rFonts w:ascii="Arial Narrow" w:hAnsi="Arial Narrow"/>
          <w:color w:val="3A7DCE"/>
          <w:sz w:val="24"/>
          <w:szCs w:val="24"/>
        </w:rPr>
        <w:tab/>
      </w:r>
      <w:r w:rsidRPr="00DB2957">
        <w:rPr>
          <w:rFonts w:ascii="Arial Narrow" w:hAnsi="Arial Narrow"/>
          <w:color w:val="3A7DCE"/>
          <w:sz w:val="24"/>
          <w:szCs w:val="24"/>
        </w:rPr>
        <w:tab/>
      </w:r>
      <w:r w:rsidRPr="00DB2957">
        <w:rPr>
          <w:rFonts w:ascii="Arial Narrow" w:hAnsi="Arial Narrow"/>
          <w:color w:val="3A7DCE"/>
          <w:sz w:val="24"/>
          <w:szCs w:val="24"/>
        </w:rPr>
        <w:tab/>
      </w:r>
      <w:r w:rsidRPr="00DB2957">
        <w:rPr>
          <w:rFonts w:ascii="Arial Narrow" w:hAnsi="Arial Narrow"/>
          <w:color w:val="3A7DCE"/>
          <w:sz w:val="24"/>
          <w:szCs w:val="24"/>
        </w:rPr>
        <w:tab/>
      </w:r>
      <w:r w:rsidRPr="00DB2957">
        <w:rPr>
          <w:rFonts w:ascii="Arial Narrow" w:hAnsi="Arial Narrow"/>
          <w:color w:val="3A7DCE"/>
          <w:sz w:val="24"/>
          <w:szCs w:val="24"/>
        </w:rPr>
        <w:tab/>
      </w:r>
      <w:r w:rsidRPr="00DB2957">
        <w:rPr>
          <w:rFonts w:ascii="Arial Narrow" w:hAnsi="Arial Narrow"/>
          <w:color w:val="3A7DCE"/>
          <w:sz w:val="24"/>
          <w:szCs w:val="24"/>
        </w:rPr>
        <w:tab/>
      </w:r>
      <w:r w:rsidRPr="00DB2957">
        <w:rPr>
          <w:rFonts w:ascii="Arial Narrow" w:hAnsi="Arial Narrow"/>
          <w:color w:val="3A7DCE"/>
          <w:sz w:val="24"/>
          <w:szCs w:val="24"/>
        </w:rPr>
        <w:tab/>
      </w:r>
      <w:r w:rsidR="005000B0">
        <w:rPr>
          <w:rFonts w:ascii="BellGothic" w:hAnsi="BellGothic"/>
          <w:color w:val="3A7DCE"/>
        </w:rPr>
        <w:t xml:space="preserve">258 State Street </w:t>
      </w:r>
    </w:p>
    <w:p w14:paraId="63E07193" w14:textId="77777777" w:rsidR="00315070" w:rsidRPr="00DB2957" w:rsidRDefault="00572D4A" w:rsidP="00DB2957">
      <w:pPr>
        <w:spacing w:after="40"/>
        <w:rPr>
          <w:rFonts w:ascii="BellGothic" w:hAnsi="BellGothic"/>
          <w:color w:val="3A7DCE"/>
        </w:rPr>
      </w:pPr>
      <w:r w:rsidRPr="00DB2957">
        <w:rPr>
          <w:rFonts w:ascii="BellGothic" w:hAnsi="BellGothic"/>
          <w:color w:val="3A7DCE"/>
        </w:rPr>
        <w:tab/>
      </w:r>
      <w:r w:rsidRPr="00DB2957">
        <w:rPr>
          <w:rFonts w:ascii="BellGothic" w:hAnsi="BellGothic"/>
          <w:color w:val="3A7DCE"/>
        </w:rPr>
        <w:tab/>
      </w:r>
      <w:r w:rsidRPr="00DB2957">
        <w:rPr>
          <w:rFonts w:ascii="BellGothic" w:hAnsi="BellGothic"/>
          <w:color w:val="3A7DCE"/>
        </w:rPr>
        <w:tab/>
      </w:r>
      <w:r w:rsidRPr="00DB2957">
        <w:rPr>
          <w:rFonts w:ascii="BellGothic" w:hAnsi="BellGothic"/>
          <w:color w:val="3A7DCE"/>
        </w:rPr>
        <w:tab/>
      </w:r>
      <w:r w:rsidRPr="00DB2957">
        <w:rPr>
          <w:rFonts w:ascii="BellGothic" w:hAnsi="BellGothic"/>
          <w:color w:val="3A7DCE"/>
        </w:rPr>
        <w:tab/>
      </w:r>
      <w:r w:rsidRPr="00DB2957">
        <w:rPr>
          <w:rFonts w:ascii="BellGothic" w:hAnsi="BellGothic"/>
          <w:color w:val="3A7DCE"/>
        </w:rPr>
        <w:tab/>
      </w:r>
      <w:r w:rsidRPr="00DB2957">
        <w:rPr>
          <w:rFonts w:ascii="BellGothic" w:hAnsi="BellGothic"/>
          <w:color w:val="3A7DCE"/>
        </w:rPr>
        <w:tab/>
      </w:r>
      <w:r w:rsidRPr="00DB2957">
        <w:rPr>
          <w:rFonts w:ascii="BellGothic" w:hAnsi="BellGothic"/>
          <w:color w:val="3A7DCE"/>
        </w:rPr>
        <w:tab/>
      </w:r>
      <w:r w:rsidRPr="00DB2957">
        <w:rPr>
          <w:rFonts w:ascii="BellGothic" w:hAnsi="BellGothic"/>
          <w:color w:val="3A7DCE"/>
        </w:rPr>
        <w:tab/>
      </w:r>
      <w:r w:rsidR="0069295D">
        <w:rPr>
          <w:rFonts w:ascii="BellGothic" w:hAnsi="BellGothic"/>
          <w:color w:val="3A7DCE"/>
        </w:rPr>
        <w:t>Albany, New York 12210</w:t>
      </w:r>
      <w:r w:rsidRPr="00DB2957">
        <w:rPr>
          <w:rFonts w:ascii="BellGothic" w:hAnsi="BellGothic"/>
          <w:color w:val="3A7DCE"/>
        </w:rPr>
        <w:t>-1992</w:t>
      </w:r>
    </w:p>
    <w:p w14:paraId="347201E0" w14:textId="77777777" w:rsidR="00315070" w:rsidRPr="00DB2957" w:rsidRDefault="00572D4A" w:rsidP="00DB2957">
      <w:pPr>
        <w:spacing w:after="40"/>
        <w:rPr>
          <w:rFonts w:ascii="BellGothic" w:hAnsi="BellGothic"/>
          <w:color w:val="3A7DCE"/>
        </w:rPr>
      </w:pPr>
      <w:r w:rsidRPr="00DB2957">
        <w:rPr>
          <w:rFonts w:ascii="BellGothic" w:hAnsi="BellGothic"/>
          <w:color w:val="3A7DCE"/>
        </w:rPr>
        <w:tab/>
      </w:r>
      <w:r w:rsidRPr="00DB2957">
        <w:rPr>
          <w:rFonts w:ascii="BellGothic" w:hAnsi="BellGothic"/>
          <w:color w:val="3A7DCE"/>
        </w:rPr>
        <w:tab/>
      </w:r>
      <w:r w:rsidRPr="00DB2957">
        <w:rPr>
          <w:rFonts w:ascii="BellGothic" w:hAnsi="BellGothic"/>
          <w:color w:val="3A7DCE"/>
        </w:rPr>
        <w:tab/>
      </w:r>
      <w:r w:rsidRPr="00DB2957">
        <w:rPr>
          <w:rFonts w:ascii="BellGothic" w:hAnsi="BellGothic"/>
          <w:color w:val="3A7DCE"/>
        </w:rPr>
        <w:tab/>
      </w:r>
      <w:r w:rsidRPr="00DB2957">
        <w:rPr>
          <w:rFonts w:ascii="BellGothic" w:hAnsi="BellGothic"/>
          <w:color w:val="3A7DCE"/>
        </w:rPr>
        <w:tab/>
      </w:r>
      <w:r w:rsidRPr="00DB2957">
        <w:rPr>
          <w:rFonts w:ascii="BellGothic" w:hAnsi="BellGothic"/>
          <w:color w:val="3A7DCE"/>
        </w:rPr>
        <w:tab/>
      </w:r>
      <w:r w:rsidRPr="00DB2957">
        <w:rPr>
          <w:rFonts w:ascii="BellGothic" w:hAnsi="BellGothic"/>
          <w:color w:val="3A7DCE"/>
        </w:rPr>
        <w:tab/>
      </w:r>
      <w:r w:rsidRPr="00DB2957">
        <w:rPr>
          <w:rFonts w:ascii="BellGothic" w:hAnsi="BellGothic"/>
          <w:color w:val="3A7DCE"/>
        </w:rPr>
        <w:tab/>
      </w:r>
      <w:r w:rsidRPr="00DB2957">
        <w:rPr>
          <w:rFonts w:ascii="BellGothic" w:hAnsi="BellGothic"/>
          <w:color w:val="3A7DCE"/>
        </w:rPr>
        <w:tab/>
        <w:t>(800) 442-3589 | (518) 465-3586</w:t>
      </w:r>
    </w:p>
    <w:p w14:paraId="14BEB051" w14:textId="77777777" w:rsidR="00572D4A" w:rsidRPr="00DB2957" w:rsidRDefault="00572D4A" w:rsidP="00DB2957">
      <w:pPr>
        <w:spacing w:after="40"/>
        <w:rPr>
          <w:rFonts w:ascii="BellGothic" w:hAnsi="BellGothic"/>
          <w:color w:val="3A7DCE"/>
        </w:rPr>
      </w:pPr>
      <w:r w:rsidRPr="00DB2957">
        <w:rPr>
          <w:rFonts w:ascii="BellGothic" w:hAnsi="BellGothic"/>
          <w:color w:val="3A7DCE"/>
        </w:rPr>
        <w:tab/>
      </w:r>
      <w:r w:rsidRPr="00DB2957">
        <w:rPr>
          <w:rFonts w:ascii="BellGothic" w:hAnsi="BellGothic"/>
          <w:color w:val="3A7DCE"/>
        </w:rPr>
        <w:tab/>
      </w:r>
      <w:r w:rsidRPr="00DB2957">
        <w:rPr>
          <w:rFonts w:ascii="BellGothic" w:hAnsi="BellGothic"/>
          <w:color w:val="3A7DCE"/>
        </w:rPr>
        <w:tab/>
      </w:r>
      <w:r w:rsidRPr="00DB2957">
        <w:rPr>
          <w:rFonts w:ascii="BellGothic" w:hAnsi="BellGothic"/>
          <w:color w:val="3A7DCE"/>
        </w:rPr>
        <w:tab/>
      </w:r>
      <w:r w:rsidRPr="00DB2957">
        <w:rPr>
          <w:rFonts w:ascii="BellGothic" w:hAnsi="BellGothic"/>
          <w:color w:val="3A7DCE"/>
        </w:rPr>
        <w:tab/>
      </w:r>
      <w:r w:rsidRPr="00DB2957">
        <w:rPr>
          <w:rFonts w:ascii="BellGothic" w:hAnsi="BellGothic"/>
          <w:color w:val="3A7DCE"/>
        </w:rPr>
        <w:tab/>
      </w:r>
      <w:r w:rsidRPr="00DB2957">
        <w:rPr>
          <w:rFonts w:ascii="BellGothic" w:hAnsi="BellGothic"/>
          <w:color w:val="3A7DCE"/>
        </w:rPr>
        <w:tab/>
      </w:r>
      <w:r w:rsidRPr="00DB2957">
        <w:rPr>
          <w:rFonts w:ascii="BellGothic" w:hAnsi="BellGothic"/>
          <w:color w:val="3A7DCE"/>
        </w:rPr>
        <w:tab/>
      </w:r>
      <w:r w:rsidRPr="00DB2957">
        <w:rPr>
          <w:rFonts w:ascii="BellGothic" w:hAnsi="BellGothic"/>
          <w:color w:val="3A7DCE"/>
        </w:rPr>
        <w:tab/>
        <w:t>www.retailcouncilnys.com</w:t>
      </w:r>
    </w:p>
    <w:p w14:paraId="727EC0E8" w14:textId="77777777" w:rsidR="007B6765" w:rsidRDefault="007B6765">
      <w:pPr>
        <w:rPr>
          <w:rFonts w:ascii="BellGothic Black" w:hAnsi="BellGothic Black"/>
          <w:color w:val="0070C0"/>
          <w:sz w:val="22"/>
          <w:szCs w:val="22"/>
        </w:rPr>
      </w:pPr>
    </w:p>
    <w:p w14:paraId="03BB67F1" w14:textId="77777777" w:rsidR="00572D4A" w:rsidRPr="007B6765" w:rsidRDefault="00580EDE">
      <w:pPr>
        <w:rPr>
          <w:rFonts w:ascii="BellGothic Black" w:hAnsi="BellGothic Black"/>
          <w:color w:val="0070C0"/>
          <w:sz w:val="22"/>
          <w:szCs w:val="22"/>
        </w:rPr>
      </w:pPr>
      <w:r>
        <w:rPr>
          <w:rFonts w:ascii="BellGothic Black" w:hAnsi="BellGothic Black"/>
          <w:color w:val="0070C0"/>
          <w:sz w:val="22"/>
          <w:szCs w:val="22"/>
        </w:rPr>
        <w:t>Ted Potrikus</w:t>
      </w:r>
    </w:p>
    <w:p w14:paraId="478F2C24" w14:textId="77777777" w:rsidR="00580EDE" w:rsidRDefault="008726C8">
      <w:pPr>
        <w:rPr>
          <w:rFonts w:ascii="BellGothic" w:hAnsi="BellGothic"/>
          <w:color w:val="0070C0"/>
          <w:sz w:val="22"/>
          <w:szCs w:val="22"/>
        </w:rPr>
      </w:pPr>
      <w:r>
        <w:rPr>
          <w:rFonts w:ascii="BellGothic" w:hAnsi="BellGothic"/>
          <w:color w:val="0070C0"/>
          <w:sz w:val="22"/>
          <w:szCs w:val="22"/>
        </w:rPr>
        <w:t>President and CEO</w:t>
      </w:r>
    </w:p>
    <w:p w14:paraId="5A9D45A1" w14:textId="77777777" w:rsidR="00577F9E" w:rsidRDefault="00577F9E" w:rsidP="00577F9E">
      <w:pPr>
        <w:rPr>
          <w:rFonts w:ascii="Courier New" w:hAnsi="Courier New" w:cs="Courier New"/>
          <w:sz w:val="22"/>
          <w:szCs w:val="22"/>
        </w:rPr>
      </w:pPr>
    </w:p>
    <w:p w14:paraId="5E85288C" w14:textId="77777777" w:rsidR="00214064" w:rsidRPr="00577F9E" w:rsidRDefault="00214064" w:rsidP="009A660E">
      <w:pPr>
        <w:spacing w:line="276" w:lineRule="auto"/>
        <w:jc w:val="right"/>
        <w:rPr>
          <w:rFonts w:ascii="Courier New" w:hAnsi="Courier New" w:cs="Courier New"/>
          <w:b/>
          <w:sz w:val="22"/>
          <w:szCs w:val="22"/>
          <w:u w:val="single"/>
        </w:rPr>
      </w:pPr>
      <w:r w:rsidRPr="00577F9E">
        <w:rPr>
          <w:rFonts w:ascii="Courier New" w:hAnsi="Courier New" w:cs="Courier New"/>
          <w:b/>
          <w:sz w:val="22"/>
          <w:szCs w:val="22"/>
          <w:u w:val="single"/>
        </w:rPr>
        <w:t>VIA E-MAIL</w:t>
      </w:r>
    </w:p>
    <w:p w14:paraId="357174C0" w14:textId="77777777" w:rsidR="00C66A78" w:rsidRDefault="00C66A78" w:rsidP="00C66A78">
      <w:pPr>
        <w:spacing w:line="276" w:lineRule="auto"/>
        <w:jc w:val="both"/>
        <w:rPr>
          <w:rFonts w:ascii="Courier New" w:hAnsi="Courier New" w:cs="Courier New"/>
          <w:sz w:val="22"/>
          <w:szCs w:val="22"/>
        </w:rPr>
      </w:pPr>
    </w:p>
    <w:p w14:paraId="5C98C72F" w14:textId="78361AA2" w:rsidR="008726C8" w:rsidRDefault="002B7302" w:rsidP="007D0793">
      <w:pPr>
        <w:spacing w:line="276" w:lineRule="auto"/>
        <w:ind w:left="4320" w:firstLine="720"/>
        <w:jc w:val="both"/>
        <w:rPr>
          <w:rFonts w:ascii="Courier New" w:hAnsi="Courier New" w:cs="Courier New"/>
          <w:sz w:val="22"/>
          <w:szCs w:val="22"/>
        </w:rPr>
      </w:pPr>
      <w:r>
        <w:rPr>
          <w:rFonts w:ascii="Courier New" w:hAnsi="Courier New" w:cs="Courier New"/>
          <w:sz w:val="22"/>
          <w:szCs w:val="22"/>
        </w:rPr>
        <w:t>June 3, 2016</w:t>
      </w:r>
    </w:p>
    <w:p w14:paraId="6C1E4351" w14:textId="77777777" w:rsidR="00214064" w:rsidRDefault="00214064" w:rsidP="00497387">
      <w:pPr>
        <w:spacing w:line="276" w:lineRule="auto"/>
        <w:jc w:val="both"/>
        <w:rPr>
          <w:rFonts w:ascii="Courier New" w:hAnsi="Courier New" w:cs="Courier New"/>
          <w:sz w:val="22"/>
          <w:szCs w:val="22"/>
        </w:rPr>
      </w:pPr>
    </w:p>
    <w:p w14:paraId="6009742F" w14:textId="028A052F" w:rsidR="00497387" w:rsidRDefault="002B7302" w:rsidP="00C66A78">
      <w:pPr>
        <w:spacing w:line="276" w:lineRule="auto"/>
        <w:jc w:val="both"/>
        <w:rPr>
          <w:rFonts w:ascii="Courier New" w:hAnsi="Courier New" w:cs="Courier New"/>
          <w:sz w:val="22"/>
          <w:szCs w:val="22"/>
        </w:rPr>
      </w:pPr>
      <w:r>
        <w:rPr>
          <w:rFonts w:ascii="Courier New" w:hAnsi="Courier New" w:cs="Courier New"/>
          <w:sz w:val="22"/>
          <w:szCs w:val="22"/>
        </w:rPr>
        <w:t>Alphonso David, Esq.</w:t>
      </w:r>
    </w:p>
    <w:p w14:paraId="65BB0F5B" w14:textId="7C9F9C44" w:rsidR="00C66A78" w:rsidRDefault="002B7302" w:rsidP="00C66A78">
      <w:pPr>
        <w:spacing w:line="276" w:lineRule="auto"/>
        <w:jc w:val="both"/>
        <w:rPr>
          <w:rFonts w:ascii="Courier New" w:hAnsi="Courier New" w:cs="Courier New"/>
          <w:sz w:val="22"/>
          <w:szCs w:val="22"/>
        </w:rPr>
      </w:pPr>
      <w:r>
        <w:rPr>
          <w:rFonts w:ascii="Courier New" w:hAnsi="Courier New" w:cs="Courier New"/>
          <w:sz w:val="22"/>
          <w:szCs w:val="22"/>
        </w:rPr>
        <w:t>Counsel to the Governor</w:t>
      </w:r>
    </w:p>
    <w:p w14:paraId="5448FF8F" w14:textId="77777777" w:rsidR="00C66A78" w:rsidRDefault="00C66A78" w:rsidP="00C66A78">
      <w:pPr>
        <w:spacing w:line="276" w:lineRule="auto"/>
        <w:jc w:val="both"/>
        <w:rPr>
          <w:rFonts w:ascii="Courier New" w:hAnsi="Courier New" w:cs="Courier New"/>
          <w:sz w:val="22"/>
          <w:szCs w:val="22"/>
        </w:rPr>
      </w:pPr>
      <w:r>
        <w:rPr>
          <w:rFonts w:ascii="Courier New" w:hAnsi="Courier New" w:cs="Courier New"/>
          <w:sz w:val="22"/>
          <w:szCs w:val="22"/>
        </w:rPr>
        <w:t>Executive Chamber</w:t>
      </w:r>
    </w:p>
    <w:p w14:paraId="0F80E133" w14:textId="77777777" w:rsidR="00C66A78" w:rsidRDefault="00C66A78" w:rsidP="00C66A78">
      <w:pPr>
        <w:spacing w:line="276" w:lineRule="auto"/>
        <w:jc w:val="both"/>
        <w:rPr>
          <w:rFonts w:ascii="Courier New" w:hAnsi="Courier New" w:cs="Courier New"/>
          <w:sz w:val="22"/>
          <w:szCs w:val="22"/>
        </w:rPr>
      </w:pPr>
      <w:r>
        <w:rPr>
          <w:rFonts w:ascii="Courier New" w:hAnsi="Courier New" w:cs="Courier New"/>
          <w:sz w:val="22"/>
          <w:szCs w:val="22"/>
        </w:rPr>
        <w:t>State Capitol</w:t>
      </w:r>
    </w:p>
    <w:p w14:paraId="5E4C299B" w14:textId="77777777" w:rsidR="00C66A78" w:rsidRDefault="00C66A78" w:rsidP="00C66A78">
      <w:pPr>
        <w:spacing w:line="276" w:lineRule="auto"/>
        <w:jc w:val="both"/>
        <w:rPr>
          <w:rFonts w:ascii="Courier New" w:hAnsi="Courier New" w:cs="Courier New"/>
          <w:sz w:val="22"/>
          <w:szCs w:val="22"/>
        </w:rPr>
      </w:pPr>
      <w:r>
        <w:rPr>
          <w:rFonts w:ascii="Courier New" w:hAnsi="Courier New" w:cs="Courier New"/>
          <w:sz w:val="22"/>
          <w:szCs w:val="22"/>
        </w:rPr>
        <w:t>Albany, New York  12225</w:t>
      </w:r>
    </w:p>
    <w:p w14:paraId="2AE51579" w14:textId="77777777" w:rsidR="00497387" w:rsidRDefault="00497387" w:rsidP="00497387">
      <w:pPr>
        <w:spacing w:line="276" w:lineRule="auto"/>
        <w:jc w:val="both"/>
        <w:rPr>
          <w:rFonts w:ascii="Courier New" w:hAnsi="Courier New" w:cs="Courier New"/>
          <w:sz w:val="22"/>
          <w:szCs w:val="22"/>
        </w:rPr>
      </w:pPr>
    </w:p>
    <w:p w14:paraId="31758798" w14:textId="37DED648" w:rsidR="00214064" w:rsidRDefault="00C66A78" w:rsidP="00C66A78">
      <w:pPr>
        <w:spacing w:line="276" w:lineRule="auto"/>
        <w:jc w:val="right"/>
        <w:rPr>
          <w:rFonts w:ascii="Courier New" w:hAnsi="Courier New" w:cs="Courier New"/>
          <w:b/>
          <w:sz w:val="22"/>
          <w:szCs w:val="22"/>
          <w:u w:val="single"/>
        </w:rPr>
      </w:pP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sidR="00214064" w:rsidRPr="00577F9E">
        <w:rPr>
          <w:rFonts w:ascii="Courier New" w:hAnsi="Courier New" w:cs="Courier New"/>
          <w:b/>
          <w:sz w:val="22"/>
          <w:szCs w:val="22"/>
        </w:rPr>
        <w:t xml:space="preserve">Re: </w:t>
      </w:r>
      <w:r w:rsidR="002B7302">
        <w:rPr>
          <w:rFonts w:ascii="Courier New" w:hAnsi="Courier New" w:cs="Courier New"/>
          <w:b/>
          <w:sz w:val="22"/>
          <w:szCs w:val="22"/>
          <w:u w:val="single"/>
        </w:rPr>
        <w:t>A.6503-A (Cusick)</w:t>
      </w:r>
    </w:p>
    <w:p w14:paraId="04DF9462" w14:textId="77777777" w:rsidR="00C66A78" w:rsidRPr="00577F9E" w:rsidRDefault="00C66A78" w:rsidP="00497387">
      <w:pPr>
        <w:spacing w:line="276" w:lineRule="auto"/>
        <w:jc w:val="both"/>
        <w:rPr>
          <w:rFonts w:ascii="Courier New" w:hAnsi="Courier New" w:cs="Courier New"/>
          <w:b/>
          <w:sz w:val="22"/>
          <w:szCs w:val="22"/>
        </w:rPr>
      </w:pPr>
    </w:p>
    <w:p w14:paraId="22DFE450" w14:textId="00906995" w:rsidR="00744D94" w:rsidRDefault="00214064" w:rsidP="002B7302">
      <w:pPr>
        <w:spacing w:line="276" w:lineRule="auto"/>
        <w:jc w:val="both"/>
        <w:rPr>
          <w:rFonts w:ascii="Courier New" w:hAnsi="Courier New" w:cs="Courier New"/>
          <w:sz w:val="22"/>
          <w:szCs w:val="22"/>
        </w:rPr>
      </w:pPr>
      <w:r>
        <w:rPr>
          <w:rFonts w:ascii="Courier New" w:hAnsi="Courier New" w:cs="Courier New"/>
          <w:sz w:val="22"/>
          <w:szCs w:val="22"/>
        </w:rPr>
        <w:t xml:space="preserve">Dear </w:t>
      </w:r>
      <w:r w:rsidR="002B7302">
        <w:rPr>
          <w:rFonts w:ascii="Courier New" w:hAnsi="Courier New" w:cs="Courier New"/>
          <w:sz w:val="22"/>
          <w:szCs w:val="22"/>
        </w:rPr>
        <w:t>Mr. David:</w:t>
      </w:r>
    </w:p>
    <w:p w14:paraId="7ACF5F85" w14:textId="77777777" w:rsidR="002B7302" w:rsidRDefault="002B7302" w:rsidP="002B7302">
      <w:pPr>
        <w:spacing w:line="276" w:lineRule="auto"/>
        <w:jc w:val="both"/>
        <w:rPr>
          <w:rFonts w:ascii="Courier New" w:hAnsi="Courier New" w:cs="Courier New"/>
          <w:sz w:val="22"/>
          <w:szCs w:val="22"/>
        </w:rPr>
      </w:pPr>
    </w:p>
    <w:p w14:paraId="3F2F1AC6" w14:textId="72926472" w:rsidR="002B7302" w:rsidRDefault="002B7302" w:rsidP="002B7302">
      <w:pPr>
        <w:spacing w:line="276" w:lineRule="auto"/>
        <w:jc w:val="both"/>
        <w:rPr>
          <w:rFonts w:ascii="Courier New" w:hAnsi="Courier New" w:cs="Courier New"/>
          <w:sz w:val="22"/>
          <w:szCs w:val="22"/>
        </w:rPr>
      </w:pPr>
      <w:r>
        <w:rPr>
          <w:rFonts w:ascii="Courier New" w:hAnsi="Courier New" w:cs="Courier New"/>
          <w:sz w:val="22"/>
          <w:szCs w:val="22"/>
        </w:rPr>
        <w:tab/>
        <w:t>I write today to urge Governor Cuomo’s approval of the captioned legislation, which in certain cases would grant jurisdiction and venue for a pattern of organized retail crime incidences transpiring over a number of contiguous jurisdictions.</w:t>
      </w:r>
    </w:p>
    <w:p w14:paraId="583725B1" w14:textId="77777777" w:rsidR="002B7302" w:rsidRDefault="002B7302" w:rsidP="002B7302">
      <w:pPr>
        <w:spacing w:line="276" w:lineRule="auto"/>
        <w:jc w:val="both"/>
        <w:rPr>
          <w:rFonts w:ascii="Courier New" w:hAnsi="Courier New" w:cs="Courier New"/>
          <w:sz w:val="22"/>
          <w:szCs w:val="22"/>
        </w:rPr>
      </w:pPr>
    </w:p>
    <w:p w14:paraId="34BB52F5" w14:textId="02667D1C" w:rsidR="002B7302" w:rsidRDefault="002B7302" w:rsidP="002B7302">
      <w:pPr>
        <w:spacing w:line="276" w:lineRule="auto"/>
        <w:jc w:val="both"/>
        <w:rPr>
          <w:rFonts w:ascii="Courier New" w:hAnsi="Courier New" w:cs="Courier New"/>
          <w:sz w:val="22"/>
          <w:szCs w:val="22"/>
        </w:rPr>
      </w:pPr>
      <w:r>
        <w:rPr>
          <w:rFonts w:ascii="Courier New" w:hAnsi="Courier New" w:cs="Courier New"/>
          <w:sz w:val="22"/>
          <w:szCs w:val="22"/>
        </w:rPr>
        <w:tab/>
        <w:t>The legislation is a vital step forward in the battle against organized retail crime and, indeed, defines “organized retail theft crime” with specificity. Colloquially, ‘organized retail crime’ (ORC) comprises a variety of retail crimes, including theft of merchandise, receipt fraud, gift card fraud, ticket switching, and other forms of fraud by organized groups of professional shoplifters</w:t>
      </w:r>
      <w:r w:rsidR="00F03D03">
        <w:rPr>
          <w:rFonts w:ascii="Courier New" w:hAnsi="Courier New" w:cs="Courier New"/>
          <w:sz w:val="22"/>
          <w:szCs w:val="22"/>
        </w:rPr>
        <w:t xml:space="preserve"> (a.k.a. “boosters”). </w:t>
      </w:r>
      <w:r>
        <w:rPr>
          <w:rFonts w:ascii="Courier New" w:hAnsi="Courier New" w:cs="Courier New"/>
          <w:sz w:val="22"/>
          <w:szCs w:val="22"/>
        </w:rPr>
        <w:t>ORC differs fundamentally from shoplifting in that amateur shoplifters tend to steal for personal consumption.</w:t>
      </w:r>
    </w:p>
    <w:p w14:paraId="38907D9D" w14:textId="77777777" w:rsidR="002B7302" w:rsidRDefault="002B7302" w:rsidP="002B7302">
      <w:pPr>
        <w:spacing w:line="276" w:lineRule="auto"/>
        <w:jc w:val="both"/>
        <w:rPr>
          <w:rFonts w:ascii="Courier New" w:hAnsi="Courier New" w:cs="Courier New"/>
          <w:sz w:val="22"/>
          <w:szCs w:val="22"/>
        </w:rPr>
      </w:pPr>
    </w:p>
    <w:p w14:paraId="65096613" w14:textId="64F53CCC" w:rsidR="002B7302" w:rsidRDefault="002B7302" w:rsidP="002B7302">
      <w:pPr>
        <w:spacing w:line="276" w:lineRule="auto"/>
        <w:jc w:val="both"/>
        <w:rPr>
          <w:rFonts w:ascii="Courier New" w:hAnsi="Courier New" w:cs="Courier New"/>
          <w:sz w:val="22"/>
          <w:szCs w:val="22"/>
        </w:rPr>
      </w:pPr>
      <w:r>
        <w:rPr>
          <w:rFonts w:ascii="Courier New" w:hAnsi="Courier New" w:cs="Courier New"/>
          <w:sz w:val="22"/>
          <w:szCs w:val="22"/>
        </w:rPr>
        <w:tab/>
        <w:t>The captioned legislation does not target amateur shoplifters. Groups, gangs, and sometimes individuals are engaged in illegally obtaining retail merchandise through both theft and fraud in substantial quantities as part of a criminal enterprise. These crime rings generally consist of boosters, who methodically steal merchandise from retail stores, and fence operators, who convert the product to cash or drugs as part of the criminal enterprise. Sophisticated criminals switch UPC bar codes on merchandise. Others use stolen or cloned credit cards to obtain merchandise. Some produce fictitious sales receipts to “return” stolen product to retail stores.</w:t>
      </w:r>
    </w:p>
    <w:p w14:paraId="1AA217EA" w14:textId="77777777" w:rsidR="002B7302" w:rsidRDefault="002B7302" w:rsidP="002B7302">
      <w:pPr>
        <w:spacing w:line="276" w:lineRule="auto"/>
        <w:jc w:val="both"/>
        <w:rPr>
          <w:rFonts w:ascii="Courier New" w:hAnsi="Courier New" w:cs="Courier New"/>
          <w:sz w:val="22"/>
          <w:szCs w:val="22"/>
        </w:rPr>
      </w:pPr>
    </w:p>
    <w:p w14:paraId="577C1DC2" w14:textId="77777777" w:rsidR="002B7302" w:rsidRDefault="002B7302" w:rsidP="002B7302">
      <w:pPr>
        <w:spacing w:line="276" w:lineRule="auto"/>
        <w:jc w:val="both"/>
        <w:rPr>
          <w:rFonts w:ascii="Courier New" w:hAnsi="Courier New" w:cs="Courier New"/>
          <w:sz w:val="22"/>
          <w:szCs w:val="22"/>
        </w:rPr>
      </w:pPr>
    </w:p>
    <w:p w14:paraId="4F8E8CB1" w14:textId="77777777" w:rsidR="002B7302" w:rsidRDefault="002B7302" w:rsidP="002B7302">
      <w:pPr>
        <w:spacing w:line="276" w:lineRule="auto"/>
        <w:jc w:val="both"/>
        <w:rPr>
          <w:rFonts w:ascii="Courier New" w:hAnsi="Courier New" w:cs="Courier New"/>
          <w:sz w:val="22"/>
          <w:szCs w:val="22"/>
        </w:rPr>
      </w:pPr>
    </w:p>
    <w:p w14:paraId="2AB84DC0" w14:textId="77777777" w:rsidR="002B7302" w:rsidRDefault="002B7302" w:rsidP="002B7302">
      <w:pPr>
        <w:spacing w:line="276" w:lineRule="auto"/>
        <w:jc w:val="both"/>
        <w:rPr>
          <w:rFonts w:ascii="Courier New" w:hAnsi="Courier New" w:cs="Courier New"/>
          <w:sz w:val="22"/>
          <w:szCs w:val="22"/>
        </w:rPr>
      </w:pPr>
    </w:p>
    <w:p w14:paraId="7B8B845B" w14:textId="77777777" w:rsidR="002B7302" w:rsidRDefault="002B7302" w:rsidP="002B7302">
      <w:pPr>
        <w:spacing w:line="276" w:lineRule="auto"/>
        <w:jc w:val="both"/>
        <w:rPr>
          <w:rFonts w:ascii="Courier New" w:hAnsi="Courier New" w:cs="Courier New"/>
          <w:sz w:val="22"/>
          <w:szCs w:val="22"/>
        </w:rPr>
      </w:pPr>
    </w:p>
    <w:p w14:paraId="32618D72" w14:textId="77777777" w:rsidR="002B7302" w:rsidRDefault="002B7302" w:rsidP="002B7302">
      <w:pPr>
        <w:spacing w:line="276" w:lineRule="auto"/>
        <w:jc w:val="both"/>
        <w:rPr>
          <w:rFonts w:ascii="Courier New" w:hAnsi="Courier New" w:cs="Courier New"/>
          <w:sz w:val="22"/>
          <w:szCs w:val="22"/>
        </w:rPr>
      </w:pPr>
    </w:p>
    <w:p w14:paraId="0D1CA5ED" w14:textId="05E22034" w:rsidR="002B7302" w:rsidRPr="00F03D03" w:rsidRDefault="002B7302" w:rsidP="001C3AD8">
      <w:pPr>
        <w:jc w:val="both"/>
        <w:rPr>
          <w:rFonts w:ascii="Courier New" w:hAnsi="Courier New" w:cs="Courier New"/>
          <w:sz w:val="22"/>
          <w:szCs w:val="22"/>
          <w:u w:val="single"/>
        </w:rPr>
      </w:pPr>
      <w:r w:rsidRPr="00F03D03">
        <w:rPr>
          <w:rFonts w:ascii="Courier New" w:hAnsi="Courier New" w:cs="Courier New"/>
          <w:sz w:val="22"/>
          <w:szCs w:val="22"/>
          <w:u w:val="single"/>
        </w:rPr>
        <w:t>Letter to Alphonso David re: A.6503-A</w:t>
      </w:r>
      <w:r w:rsidR="00F03D03" w:rsidRPr="00F03D03">
        <w:rPr>
          <w:rFonts w:ascii="Courier New" w:hAnsi="Courier New" w:cs="Courier New"/>
          <w:sz w:val="22"/>
          <w:szCs w:val="22"/>
          <w:u w:val="single"/>
        </w:rPr>
        <w:t xml:space="preserve"> </w:t>
      </w:r>
      <w:r w:rsidR="00F03D03" w:rsidRPr="00F03D03">
        <w:rPr>
          <w:rFonts w:ascii="Wingdings" w:hAnsi="Wingdings" w:cs="Courier New"/>
          <w:sz w:val="22"/>
          <w:szCs w:val="22"/>
          <w:u w:val="single"/>
        </w:rPr>
        <w:t></w:t>
      </w:r>
      <w:r w:rsidR="00F03D03" w:rsidRPr="00F03D03">
        <w:rPr>
          <w:rFonts w:ascii="Courier New" w:hAnsi="Courier New" w:cs="Courier New"/>
          <w:sz w:val="22"/>
          <w:szCs w:val="22"/>
          <w:u w:val="single"/>
        </w:rPr>
        <w:t xml:space="preserve"> </w:t>
      </w:r>
      <w:r w:rsidRPr="00F03D03">
        <w:rPr>
          <w:rFonts w:ascii="Courier New" w:hAnsi="Courier New" w:cs="Courier New"/>
          <w:sz w:val="22"/>
          <w:szCs w:val="22"/>
          <w:u w:val="single"/>
        </w:rPr>
        <w:t xml:space="preserve">Page Two of </w:t>
      </w:r>
      <w:r w:rsidR="00F03D03" w:rsidRPr="00F03D03">
        <w:rPr>
          <w:rFonts w:ascii="Courier New" w:hAnsi="Courier New" w:cs="Courier New"/>
          <w:sz w:val="22"/>
          <w:szCs w:val="22"/>
          <w:u w:val="single"/>
        </w:rPr>
        <w:t xml:space="preserve">Two </w:t>
      </w:r>
      <w:r w:rsidR="00F03D03" w:rsidRPr="00F03D03">
        <w:rPr>
          <w:rFonts w:ascii="Wingdings" w:hAnsi="Wingdings" w:cs="Courier New"/>
          <w:sz w:val="22"/>
          <w:szCs w:val="22"/>
          <w:u w:val="single"/>
        </w:rPr>
        <w:t></w:t>
      </w:r>
      <w:r w:rsidR="00F03D03" w:rsidRPr="00F03D03">
        <w:rPr>
          <w:rFonts w:ascii="Courier New" w:hAnsi="Courier New" w:cs="Courier New"/>
          <w:sz w:val="22"/>
          <w:szCs w:val="22"/>
          <w:u w:val="single"/>
        </w:rPr>
        <w:t xml:space="preserve"> June 3, 2016</w:t>
      </w:r>
    </w:p>
    <w:p w14:paraId="32B1AAE1" w14:textId="77777777" w:rsidR="002B7302" w:rsidRDefault="002B7302" w:rsidP="002B7302">
      <w:pPr>
        <w:spacing w:line="276" w:lineRule="auto"/>
        <w:jc w:val="both"/>
        <w:rPr>
          <w:rFonts w:ascii="Courier New" w:hAnsi="Courier New" w:cs="Courier New"/>
          <w:sz w:val="22"/>
          <w:szCs w:val="22"/>
        </w:rPr>
      </w:pPr>
    </w:p>
    <w:p w14:paraId="146DA4EA" w14:textId="77777777" w:rsidR="00F03D03" w:rsidRDefault="00F03D03" w:rsidP="002B7302">
      <w:pPr>
        <w:spacing w:line="276" w:lineRule="auto"/>
        <w:jc w:val="both"/>
        <w:rPr>
          <w:rFonts w:ascii="Courier New" w:hAnsi="Courier New" w:cs="Courier New"/>
          <w:sz w:val="22"/>
          <w:szCs w:val="22"/>
        </w:rPr>
      </w:pPr>
    </w:p>
    <w:p w14:paraId="2F2A4DC1" w14:textId="47019D5A" w:rsidR="002B7302" w:rsidRDefault="002B7302" w:rsidP="002B7302">
      <w:pPr>
        <w:spacing w:line="276" w:lineRule="auto"/>
        <w:jc w:val="both"/>
        <w:rPr>
          <w:rFonts w:ascii="Courier New" w:hAnsi="Courier New" w:cs="Courier New"/>
          <w:sz w:val="22"/>
          <w:szCs w:val="22"/>
        </w:rPr>
      </w:pPr>
      <w:r>
        <w:rPr>
          <w:rFonts w:ascii="Courier New" w:hAnsi="Courier New" w:cs="Courier New"/>
          <w:sz w:val="22"/>
          <w:szCs w:val="22"/>
        </w:rPr>
        <w:tab/>
        <w:t>ORC groups tend to target several retailers in one day, moving from county to county and state to state stealing and reselling merchandise. They steal thousands of dollars worth of merchandise at a time, with the intent to resell it for profit, buy drugs, or fund other illegal activities. Fences send their boosters off to work with specific “fence sheets” – a shopping list of the items most desired at the time on the black market – with the products tending toward items easily concealed, valuable, and highly sought. They run the gamut from diabetic test strips, premium razor blades, face creams, and smoking cessation products to printer cartridges, name-brand power tools, laundry detergents, and designer clothing.</w:t>
      </w:r>
    </w:p>
    <w:p w14:paraId="39E95228" w14:textId="77777777" w:rsidR="002B7302" w:rsidRDefault="002B7302" w:rsidP="002B7302">
      <w:pPr>
        <w:spacing w:line="276" w:lineRule="auto"/>
        <w:jc w:val="both"/>
        <w:rPr>
          <w:rFonts w:ascii="Courier New" w:hAnsi="Courier New" w:cs="Courier New"/>
          <w:sz w:val="22"/>
          <w:szCs w:val="22"/>
        </w:rPr>
      </w:pPr>
    </w:p>
    <w:p w14:paraId="439CD676" w14:textId="5EE6B3E9" w:rsidR="001C3AD8" w:rsidRDefault="002B7302" w:rsidP="001C3AD8">
      <w:pPr>
        <w:spacing w:line="276" w:lineRule="auto"/>
        <w:jc w:val="both"/>
        <w:rPr>
          <w:rFonts w:ascii="Courier New" w:hAnsi="Courier New" w:cs="Courier New"/>
          <w:sz w:val="22"/>
          <w:szCs w:val="22"/>
        </w:rPr>
      </w:pPr>
      <w:r>
        <w:rPr>
          <w:rFonts w:ascii="Courier New" w:hAnsi="Courier New" w:cs="Courier New"/>
          <w:sz w:val="22"/>
          <w:szCs w:val="22"/>
        </w:rPr>
        <w:tab/>
        <w:t>Estimates of retail losses to ORC activity nationally are as high as $37 billion annually – with state and local governments losing out on tens of millions of dollars annually because of lost sales tax. Estimates suggest that New York State may forfeit as much as $75 million annually in sales tax lost to ORC activity.</w:t>
      </w:r>
      <w:r w:rsidR="001C3AD8">
        <w:rPr>
          <w:rFonts w:ascii="Courier New" w:hAnsi="Courier New" w:cs="Courier New"/>
          <w:sz w:val="22"/>
          <w:szCs w:val="22"/>
        </w:rPr>
        <w:t xml:space="preserve"> </w:t>
      </w:r>
    </w:p>
    <w:p w14:paraId="55EE682B" w14:textId="77777777" w:rsidR="002B7302" w:rsidRDefault="002B7302" w:rsidP="002B7302">
      <w:pPr>
        <w:spacing w:line="276" w:lineRule="auto"/>
        <w:jc w:val="both"/>
        <w:rPr>
          <w:rFonts w:ascii="Courier New" w:hAnsi="Courier New" w:cs="Courier New"/>
          <w:sz w:val="22"/>
          <w:szCs w:val="22"/>
        </w:rPr>
      </w:pPr>
    </w:p>
    <w:p w14:paraId="4069A6F1" w14:textId="49987A50" w:rsidR="001C3AD8" w:rsidRDefault="002B7302" w:rsidP="001C3AD8">
      <w:pPr>
        <w:spacing w:line="276" w:lineRule="auto"/>
        <w:jc w:val="both"/>
        <w:rPr>
          <w:rFonts w:ascii="Courier New" w:hAnsi="Courier New" w:cs="Courier New"/>
          <w:sz w:val="22"/>
          <w:szCs w:val="22"/>
        </w:rPr>
      </w:pPr>
      <w:r>
        <w:rPr>
          <w:rFonts w:ascii="Courier New" w:hAnsi="Courier New" w:cs="Courier New"/>
          <w:sz w:val="22"/>
          <w:szCs w:val="22"/>
        </w:rPr>
        <w:tab/>
        <w:t>Greater still, however, is the potential impact on consumers. The theft and resale of stolen consumable or health/beauty products – infant formula, over-the-counter medication, and cosmetics – poses significant safety risks to those buying such goods from ORC fences (often unknowingly). These products likely have been repackaged, relabeled, subjected to altered expiration dates, or stored improperly before being reentered into the stream of commerce.</w:t>
      </w:r>
      <w:r w:rsidR="001C3AD8">
        <w:rPr>
          <w:rFonts w:ascii="Courier New" w:hAnsi="Courier New" w:cs="Courier New"/>
          <w:sz w:val="22"/>
          <w:szCs w:val="22"/>
        </w:rPr>
        <w:t xml:space="preserve"> </w:t>
      </w:r>
    </w:p>
    <w:p w14:paraId="175DE28D" w14:textId="77777777" w:rsidR="002B7302" w:rsidRDefault="002B7302" w:rsidP="002B7302">
      <w:pPr>
        <w:spacing w:line="276" w:lineRule="auto"/>
        <w:jc w:val="both"/>
        <w:rPr>
          <w:rFonts w:ascii="Courier New" w:hAnsi="Courier New" w:cs="Courier New"/>
          <w:sz w:val="22"/>
          <w:szCs w:val="22"/>
        </w:rPr>
      </w:pPr>
    </w:p>
    <w:p w14:paraId="6B995B2F" w14:textId="77777777" w:rsidR="002B7302" w:rsidRDefault="002B7302" w:rsidP="002B7302">
      <w:pPr>
        <w:spacing w:line="276" w:lineRule="auto"/>
        <w:jc w:val="both"/>
        <w:rPr>
          <w:rFonts w:ascii="Courier New" w:hAnsi="Courier New" w:cs="Courier New"/>
          <w:sz w:val="22"/>
          <w:szCs w:val="22"/>
        </w:rPr>
      </w:pPr>
      <w:r>
        <w:rPr>
          <w:rFonts w:ascii="Courier New" w:hAnsi="Courier New" w:cs="Courier New"/>
          <w:sz w:val="22"/>
          <w:szCs w:val="22"/>
        </w:rPr>
        <w:tab/>
        <w:t>The captioned legislation would establish certain allowances for jurisdiction and venue in ORC escapades spread out over multiple jurisdictions. It’s a common ploy used by ORC gangs – start the day at stores in one county and hit stores throughout different jurisdictions over a one, two, or several-day period. The actual crimes may take place over multiple jurisdictions, but they all are part of the same singular pattern of offense and intent to steal as much product as possible with consequences that, under current law, are limited.</w:t>
      </w:r>
    </w:p>
    <w:p w14:paraId="03C6E579" w14:textId="77777777" w:rsidR="002B7302" w:rsidRDefault="002B7302" w:rsidP="002B7302">
      <w:pPr>
        <w:spacing w:line="276" w:lineRule="auto"/>
        <w:jc w:val="both"/>
        <w:rPr>
          <w:rFonts w:ascii="Courier New" w:hAnsi="Courier New" w:cs="Courier New"/>
          <w:sz w:val="22"/>
          <w:szCs w:val="22"/>
        </w:rPr>
      </w:pPr>
    </w:p>
    <w:p w14:paraId="61264871" w14:textId="745B7885" w:rsidR="002B7302" w:rsidRDefault="002B7302" w:rsidP="002B7302">
      <w:pPr>
        <w:spacing w:line="276" w:lineRule="auto"/>
        <w:jc w:val="both"/>
        <w:rPr>
          <w:rFonts w:ascii="Courier New" w:hAnsi="Courier New" w:cs="Courier New"/>
          <w:sz w:val="22"/>
          <w:szCs w:val="22"/>
        </w:rPr>
      </w:pPr>
      <w:r>
        <w:rPr>
          <w:rFonts w:ascii="Courier New" w:hAnsi="Courier New" w:cs="Courier New"/>
          <w:sz w:val="22"/>
          <w:szCs w:val="22"/>
        </w:rPr>
        <w:tab/>
      </w:r>
      <w:r w:rsidR="001C3AD8">
        <w:rPr>
          <w:rFonts w:ascii="Courier New" w:hAnsi="Courier New" w:cs="Courier New"/>
          <w:sz w:val="22"/>
          <w:szCs w:val="22"/>
        </w:rPr>
        <w:t>We strongly support the captioned legislation and urge Governor Cuomo’s approval thereof.</w:t>
      </w:r>
    </w:p>
    <w:p w14:paraId="02469686" w14:textId="77777777" w:rsidR="00867505" w:rsidRDefault="00867505" w:rsidP="00497387">
      <w:pPr>
        <w:spacing w:line="276" w:lineRule="auto"/>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p>
    <w:p w14:paraId="690954C4" w14:textId="77777777" w:rsidR="00E5799C" w:rsidRDefault="00580EDE" w:rsidP="00497387">
      <w:pPr>
        <w:spacing w:line="276" w:lineRule="auto"/>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sidR="008726C8">
        <w:rPr>
          <w:rFonts w:ascii="Courier New" w:hAnsi="Courier New" w:cs="Courier New"/>
          <w:sz w:val="22"/>
          <w:szCs w:val="22"/>
        </w:rPr>
        <w:tab/>
      </w:r>
      <w:r>
        <w:rPr>
          <w:rFonts w:ascii="Courier New" w:hAnsi="Courier New" w:cs="Courier New"/>
          <w:sz w:val="22"/>
          <w:szCs w:val="22"/>
        </w:rPr>
        <w:t>Sincerely,</w:t>
      </w:r>
    </w:p>
    <w:p w14:paraId="2605C4FD" w14:textId="77777777" w:rsidR="00580EDE" w:rsidRDefault="00D15D66" w:rsidP="00497387">
      <w:pPr>
        <w:spacing w:line="276" w:lineRule="auto"/>
        <w:jc w:val="both"/>
        <w:rPr>
          <w:rFonts w:ascii="Courier New" w:hAnsi="Courier New" w:cs="Courier New"/>
          <w:sz w:val="22"/>
          <w:szCs w:val="22"/>
        </w:rPr>
      </w:pPr>
      <w:r>
        <w:rPr>
          <w:noProof/>
        </w:rPr>
        <w:drawing>
          <wp:anchor distT="0" distB="0" distL="114300" distR="114300" simplePos="0" relativeHeight="251658240" behindDoc="1" locked="0" layoutInCell="1" allowOverlap="1" wp14:anchorId="6A8E6E46" wp14:editId="7529731B">
            <wp:simplePos x="0" y="0"/>
            <wp:positionH relativeFrom="column">
              <wp:posOffset>2741295</wp:posOffset>
            </wp:positionH>
            <wp:positionV relativeFrom="paragraph">
              <wp:posOffset>46990</wp:posOffset>
            </wp:positionV>
            <wp:extent cx="2176145" cy="445135"/>
            <wp:effectExtent l="0" t="0" r="0" b="0"/>
            <wp:wrapNone/>
            <wp:docPr id="4" name="Picture 4" descr="T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d[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6145"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62E9F6" w14:textId="77777777" w:rsidR="00580EDE" w:rsidRDefault="00580EDE" w:rsidP="00497387">
      <w:pPr>
        <w:spacing w:line="276" w:lineRule="auto"/>
        <w:jc w:val="both"/>
        <w:rPr>
          <w:rFonts w:ascii="Courier New" w:hAnsi="Courier New" w:cs="Courier New"/>
          <w:sz w:val="22"/>
          <w:szCs w:val="22"/>
        </w:rPr>
      </w:pPr>
    </w:p>
    <w:p w14:paraId="0015B6BF" w14:textId="742B7A74" w:rsidR="00580EDE" w:rsidRDefault="00580EDE" w:rsidP="00497387">
      <w:pPr>
        <w:spacing w:line="276" w:lineRule="auto"/>
        <w:jc w:val="both"/>
        <w:rPr>
          <w:rFonts w:ascii="Courier New" w:hAnsi="Courier New" w:cs="Courier New"/>
          <w:sz w:val="22"/>
          <w:szCs w:val="22"/>
        </w:rPr>
      </w:pPr>
    </w:p>
    <w:p w14:paraId="5C106D0A" w14:textId="77777777" w:rsidR="00E5799C" w:rsidRDefault="00E5799C" w:rsidP="001C3AD8">
      <w:pPr>
        <w:ind w:left="4320" w:firstLine="720"/>
        <w:jc w:val="both"/>
        <w:rPr>
          <w:rFonts w:ascii="Courier New" w:hAnsi="Courier New" w:cs="Courier New"/>
          <w:sz w:val="22"/>
          <w:szCs w:val="22"/>
        </w:rPr>
      </w:pPr>
      <w:r>
        <w:rPr>
          <w:rFonts w:ascii="Courier New" w:hAnsi="Courier New" w:cs="Courier New"/>
          <w:sz w:val="22"/>
          <w:szCs w:val="22"/>
        </w:rPr>
        <w:t>President and CEO</w:t>
      </w:r>
    </w:p>
    <w:p w14:paraId="7D34068D" w14:textId="77777777" w:rsidR="00E5799C" w:rsidRDefault="00E5799C" w:rsidP="001C3AD8">
      <w:pPr>
        <w:ind w:left="4320" w:firstLine="720"/>
        <w:jc w:val="both"/>
        <w:rPr>
          <w:rFonts w:ascii="Courier New" w:hAnsi="Courier New" w:cs="Courier New"/>
          <w:sz w:val="22"/>
          <w:szCs w:val="22"/>
        </w:rPr>
      </w:pPr>
      <w:r>
        <w:rPr>
          <w:rFonts w:ascii="Courier New" w:hAnsi="Courier New" w:cs="Courier New"/>
          <w:sz w:val="22"/>
          <w:szCs w:val="22"/>
        </w:rPr>
        <w:t>Retail Council of New York State</w:t>
      </w:r>
    </w:p>
    <w:p w14:paraId="4FEC489B" w14:textId="77777777" w:rsidR="00580EDE" w:rsidRDefault="00580EDE" w:rsidP="00497387">
      <w:pPr>
        <w:spacing w:line="276" w:lineRule="auto"/>
        <w:rPr>
          <w:rFonts w:ascii="BellGothic" w:hAnsi="BellGothic"/>
          <w:color w:val="0070C0"/>
          <w:sz w:val="22"/>
          <w:szCs w:val="22"/>
        </w:rPr>
      </w:pPr>
    </w:p>
    <w:sectPr w:rsidR="00580EDE" w:rsidSect="00497387">
      <w:type w:val="continuous"/>
      <w:pgSz w:w="12240" w:h="15840" w:code="1"/>
      <w:pgMar w:top="720" w:right="1440" w:bottom="202" w:left="144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375D8" w14:textId="77777777" w:rsidR="002B7302" w:rsidRDefault="002B7302">
      <w:r>
        <w:separator/>
      </w:r>
    </w:p>
  </w:endnote>
  <w:endnote w:type="continuationSeparator" w:id="0">
    <w:p w14:paraId="3EFE3024" w14:textId="77777777" w:rsidR="002B7302" w:rsidRDefault="002B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llGothic Black">
    <w:altName w:val="Helvetica Neue Bold Condensed"/>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llGothic">
    <w:altName w:val="Helvetica Neue Bold Condensed"/>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1C06E" w14:textId="77777777" w:rsidR="002B7302" w:rsidRDefault="002B7302">
      <w:r>
        <w:separator/>
      </w:r>
    </w:p>
  </w:footnote>
  <w:footnote w:type="continuationSeparator" w:id="0">
    <w:p w14:paraId="51C5BC37" w14:textId="77777777" w:rsidR="002B7302" w:rsidRDefault="002B7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81E8F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8634AB"/>
    <w:multiLevelType w:val="hybridMultilevel"/>
    <w:tmpl w:val="7C5EAD56"/>
    <w:lvl w:ilvl="0" w:tplc="792060DE">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E60B50"/>
    <w:multiLevelType w:val="hybridMultilevel"/>
    <w:tmpl w:val="7152BDDA"/>
    <w:lvl w:ilvl="0" w:tplc="9034936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0407A4"/>
    <w:multiLevelType w:val="hybridMultilevel"/>
    <w:tmpl w:val="671CFD64"/>
    <w:lvl w:ilvl="0" w:tplc="933CD5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CA372C"/>
    <w:multiLevelType w:val="hybridMultilevel"/>
    <w:tmpl w:val="29D06E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1B"/>
    <w:rsid w:val="00006135"/>
    <w:rsid w:val="000073B8"/>
    <w:rsid w:val="00007813"/>
    <w:rsid w:val="0001573C"/>
    <w:rsid w:val="00035ABB"/>
    <w:rsid w:val="0004127C"/>
    <w:rsid w:val="000553C7"/>
    <w:rsid w:val="000650E0"/>
    <w:rsid w:val="00073D53"/>
    <w:rsid w:val="00083FE3"/>
    <w:rsid w:val="000922FD"/>
    <w:rsid w:val="000933B6"/>
    <w:rsid w:val="00097E3F"/>
    <w:rsid w:val="000A2A72"/>
    <w:rsid w:val="000C6832"/>
    <w:rsid w:val="000E3135"/>
    <w:rsid w:val="000E4A1D"/>
    <w:rsid w:val="000F620E"/>
    <w:rsid w:val="001033DD"/>
    <w:rsid w:val="0013215D"/>
    <w:rsid w:val="00144742"/>
    <w:rsid w:val="001606F0"/>
    <w:rsid w:val="001767FC"/>
    <w:rsid w:val="001879EE"/>
    <w:rsid w:val="001A3664"/>
    <w:rsid w:val="001A75B7"/>
    <w:rsid w:val="001C1315"/>
    <w:rsid w:val="001C3AD8"/>
    <w:rsid w:val="001D2FB8"/>
    <w:rsid w:val="001F5794"/>
    <w:rsid w:val="00207718"/>
    <w:rsid w:val="00212855"/>
    <w:rsid w:val="00214064"/>
    <w:rsid w:val="0025022D"/>
    <w:rsid w:val="0027599F"/>
    <w:rsid w:val="0028308A"/>
    <w:rsid w:val="00286557"/>
    <w:rsid w:val="00286FE9"/>
    <w:rsid w:val="00290062"/>
    <w:rsid w:val="002B7302"/>
    <w:rsid w:val="002C4396"/>
    <w:rsid w:val="002C700C"/>
    <w:rsid w:val="002E3454"/>
    <w:rsid w:val="002E5889"/>
    <w:rsid w:val="002F0B46"/>
    <w:rsid w:val="002F207E"/>
    <w:rsid w:val="002F7872"/>
    <w:rsid w:val="00300A70"/>
    <w:rsid w:val="00302F02"/>
    <w:rsid w:val="0030403E"/>
    <w:rsid w:val="00306D38"/>
    <w:rsid w:val="00315070"/>
    <w:rsid w:val="003413B8"/>
    <w:rsid w:val="003452BF"/>
    <w:rsid w:val="003460F0"/>
    <w:rsid w:val="00356EE5"/>
    <w:rsid w:val="003649A1"/>
    <w:rsid w:val="0037350A"/>
    <w:rsid w:val="00376224"/>
    <w:rsid w:val="003933CA"/>
    <w:rsid w:val="00394184"/>
    <w:rsid w:val="003D6B9B"/>
    <w:rsid w:val="003E4A72"/>
    <w:rsid w:val="003F113B"/>
    <w:rsid w:val="003F176F"/>
    <w:rsid w:val="00400E34"/>
    <w:rsid w:val="0041647E"/>
    <w:rsid w:val="0043413C"/>
    <w:rsid w:val="00435594"/>
    <w:rsid w:val="004366C5"/>
    <w:rsid w:val="00464B68"/>
    <w:rsid w:val="00471A9C"/>
    <w:rsid w:val="00497387"/>
    <w:rsid w:val="004A396A"/>
    <w:rsid w:val="004D6BC9"/>
    <w:rsid w:val="005000B0"/>
    <w:rsid w:val="00506DE2"/>
    <w:rsid w:val="00517FB1"/>
    <w:rsid w:val="00531098"/>
    <w:rsid w:val="0053116C"/>
    <w:rsid w:val="0054542C"/>
    <w:rsid w:val="00572D4A"/>
    <w:rsid w:val="00577F9E"/>
    <w:rsid w:val="00580EDE"/>
    <w:rsid w:val="00594C36"/>
    <w:rsid w:val="005F3FE2"/>
    <w:rsid w:val="00600CA7"/>
    <w:rsid w:val="00633E71"/>
    <w:rsid w:val="00663A0A"/>
    <w:rsid w:val="00670276"/>
    <w:rsid w:val="00684DAB"/>
    <w:rsid w:val="0069295D"/>
    <w:rsid w:val="006A2914"/>
    <w:rsid w:val="006D042D"/>
    <w:rsid w:val="006F41B3"/>
    <w:rsid w:val="00713F78"/>
    <w:rsid w:val="007268CE"/>
    <w:rsid w:val="00734B08"/>
    <w:rsid w:val="00744D94"/>
    <w:rsid w:val="0076508F"/>
    <w:rsid w:val="0076729A"/>
    <w:rsid w:val="00774B62"/>
    <w:rsid w:val="007814EA"/>
    <w:rsid w:val="007904DA"/>
    <w:rsid w:val="0079586A"/>
    <w:rsid w:val="007A09A1"/>
    <w:rsid w:val="007B09FC"/>
    <w:rsid w:val="007B6765"/>
    <w:rsid w:val="007C05EE"/>
    <w:rsid w:val="007C6C8B"/>
    <w:rsid w:val="007D0793"/>
    <w:rsid w:val="007D2000"/>
    <w:rsid w:val="007D53BE"/>
    <w:rsid w:val="007D5A21"/>
    <w:rsid w:val="007D6702"/>
    <w:rsid w:val="007E0AB0"/>
    <w:rsid w:val="007F5DD9"/>
    <w:rsid w:val="008074B8"/>
    <w:rsid w:val="00830125"/>
    <w:rsid w:val="00861EB2"/>
    <w:rsid w:val="00867505"/>
    <w:rsid w:val="00870F37"/>
    <w:rsid w:val="008726C8"/>
    <w:rsid w:val="00873CF5"/>
    <w:rsid w:val="00896461"/>
    <w:rsid w:val="00897362"/>
    <w:rsid w:val="008A0B14"/>
    <w:rsid w:val="008B0B64"/>
    <w:rsid w:val="008F17F7"/>
    <w:rsid w:val="008F40BB"/>
    <w:rsid w:val="0092189F"/>
    <w:rsid w:val="009243EB"/>
    <w:rsid w:val="0092476A"/>
    <w:rsid w:val="00927CA8"/>
    <w:rsid w:val="00930E6A"/>
    <w:rsid w:val="0093610A"/>
    <w:rsid w:val="0095218A"/>
    <w:rsid w:val="0097280D"/>
    <w:rsid w:val="009A660E"/>
    <w:rsid w:val="009B2F52"/>
    <w:rsid w:val="009C1D65"/>
    <w:rsid w:val="009C55DA"/>
    <w:rsid w:val="00A1501B"/>
    <w:rsid w:val="00A17DB2"/>
    <w:rsid w:val="00A30676"/>
    <w:rsid w:val="00A41FFF"/>
    <w:rsid w:val="00A6067C"/>
    <w:rsid w:val="00A71A60"/>
    <w:rsid w:val="00A92CA5"/>
    <w:rsid w:val="00A95FE6"/>
    <w:rsid w:val="00AA1903"/>
    <w:rsid w:val="00AB22C6"/>
    <w:rsid w:val="00AB57DB"/>
    <w:rsid w:val="00AD5287"/>
    <w:rsid w:val="00B152C2"/>
    <w:rsid w:val="00B24D21"/>
    <w:rsid w:val="00B27107"/>
    <w:rsid w:val="00B37599"/>
    <w:rsid w:val="00B63C4B"/>
    <w:rsid w:val="00B64161"/>
    <w:rsid w:val="00B7288F"/>
    <w:rsid w:val="00BA4D40"/>
    <w:rsid w:val="00BA6867"/>
    <w:rsid w:val="00BA71E4"/>
    <w:rsid w:val="00C01FA8"/>
    <w:rsid w:val="00C148E0"/>
    <w:rsid w:val="00C26B83"/>
    <w:rsid w:val="00C5605B"/>
    <w:rsid w:val="00C66A78"/>
    <w:rsid w:val="00C76833"/>
    <w:rsid w:val="00C93821"/>
    <w:rsid w:val="00CB1BC2"/>
    <w:rsid w:val="00CE65BC"/>
    <w:rsid w:val="00D017DA"/>
    <w:rsid w:val="00D15D66"/>
    <w:rsid w:val="00D16E21"/>
    <w:rsid w:val="00D22FA9"/>
    <w:rsid w:val="00D356BA"/>
    <w:rsid w:val="00D363C7"/>
    <w:rsid w:val="00D74AB7"/>
    <w:rsid w:val="00D857C6"/>
    <w:rsid w:val="00D96C68"/>
    <w:rsid w:val="00DA1F4D"/>
    <w:rsid w:val="00DB2957"/>
    <w:rsid w:val="00DC5622"/>
    <w:rsid w:val="00DC62F4"/>
    <w:rsid w:val="00E148D3"/>
    <w:rsid w:val="00E201A5"/>
    <w:rsid w:val="00E40936"/>
    <w:rsid w:val="00E5799C"/>
    <w:rsid w:val="00E604C4"/>
    <w:rsid w:val="00EB5204"/>
    <w:rsid w:val="00EE1D7A"/>
    <w:rsid w:val="00F03D03"/>
    <w:rsid w:val="00F120F6"/>
    <w:rsid w:val="00F14013"/>
    <w:rsid w:val="00F321FF"/>
    <w:rsid w:val="00F539A4"/>
    <w:rsid w:val="00F63E2C"/>
    <w:rsid w:val="00F92196"/>
    <w:rsid w:val="00FA4438"/>
    <w:rsid w:val="00FA7A93"/>
    <w:rsid w:val="00FD1DB9"/>
    <w:rsid w:val="00FF5E6B"/>
    <w:rsid w:val="00FF6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77444304"/>
  <w15:docId w15:val="{F668B729-3F6A-4B2B-90F9-557E1452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50E0"/>
    <w:pPr>
      <w:tabs>
        <w:tab w:val="center" w:pos="4320"/>
        <w:tab w:val="right" w:pos="8640"/>
      </w:tabs>
    </w:pPr>
  </w:style>
  <w:style w:type="paragraph" w:styleId="Footer">
    <w:name w:val="footer"/>
    <w:basedOn w:val="Normal"/>
    <w:rsid w:val="000650E0"/>
    <w:pPr>
      <w:tabs>
        <w:tab w:val="center" w:pos="4320"/>
        <w:tab w:val="right" w:pos="8640"/>
      </w:tabs>
    </w:pPr>
  </w:style>
  <w:style w:type="paragraph" w:styleId="BalloonText">
    <w:name w:val="Balloon Text"/>
    <w:basedOn w:val="Normal"/>
    <w:semiHidden/>
    <w:rsid w:val="00BA4D40"/>
    <w:rPr>
      <w:rFonts w:ascii="Tahoma" w:hAnsi="Tahoma" w:cs="Tahoma"/>
      <w:sz w:val="16"/>
      <w:szCs w:val="16"/>
    </w:rPr>
  </w:style>
  <w:style w:type="character" w:styleId="Hyperlink">
    <w:name w:val="Hyperlink"/>
    <w:uiPriority w:val="99"/>
    <w:unhideWhenUsed/>
    <w:rsid w:val="001A75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1490">
      <w:bodyDiv w:val="1"/>
      <w:marLeft w:val="0"/>
      <w:marRight w:val="0"/>
      <w:marTop w:val="0"/>
      <w:marBottom w:val="0"/>
      <w:divBdr>
        <w:top w:val="none" w:sz="0" w:space="0" w:color="auto"/>
        <w:left w:val="none" w:sz="0" w:space="0" w:color="auto"/>
        <w:bottom w:val="none" w:sz="0" w:space="0" w:color="auto"/>
        <w:right w:val="none" w:sz="0" w:space="0" w:color="auto"/>
      </w:divBdr>
    </w:div>
    <w:div w:id="622226281">
      <w:bodyDiv w:val="1"/>
      <w:marLeft w:val="0"/>
      <w:marRight w:val="0"/>
      <w:marTop w:val="0"/>
      <w:marBottom w:val="0"/>
      <w:divBdr>
        <w:top w:val="none" w:sz="0" w:space="0" w:color="auto"/>
        <w:left w:val="none" w:sz="0" w:space="0" w:color="auto"/>
        <w:bottom w:val="none" w:sz="0" w:space="0" w:color="auto"/>
        <w:right w:val="none" w:sz="0" w:space="0" w:color="auto"/>
      </w:divBdr>
    </w:div>
    <w:div w:id="630477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B5726-5C43-4CE3-8C26-F7FAF227D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DISCUSSION DRAFT</vt:lpstr>
    </vt:vector>
  </TitlesOfParts>
  <Company>RCNYS</Company>
  <LinksUpToDate>false</LinksUpToDate>
  <CharactersWithSpaces>4109</CharactersWithSpaces>
  <SharedDoc>false</SharedDoc>
  <HLinks>
    <vt:vector size="12" baseType="variant">
      <vt:variant>
        <vt:i4>4259874</vt:i4>
      </vt:variant>
      <vt:variant>
        <vt:i4>-1</vt:i4>
      </vt:variant>
      <vt:variant>
        <vt:i4>1026</vt:i4>
      </vt:variant>
      <vt:variant>
        <vt:i4>1</vt:i4>
      </vt:variant>
      <vt:variant>
        <vt:lpwstr>RCNYS 06 F logo color</vt:lpwstr>
      </vt:variant>
      <vt:variant>
        <vt:lpwstr/>
      </vt:variant>
      <vt:variant>
        <vt:i4>6488099</vt:i4>
      </vt:variant>
      <vt:variant>
        <vt:i4>-1</vt:i4>
      </vt:variant>
      <vt:variant>
        <vt:i4>1028</vt:i4>
      </vt:variant>
      <vt:variant>
        <vt:i4>1</vt:i4>
      </vt:variant>
      <vt:variant>
        <vt:lpwstr>Ted[3]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DRAFT</dc:title>
  <dc:subject/>
  <dc:creator>Rob</dc:creator>
  <cp:keywords/>
  <cp:lastModifiedBy>Melissa O’Connor</cp:lastModifiedBy>
  <cp:revision>2</cp:revision>
  <cp:lastPrinted>2016-06-03T19:01:00Z</cp:lastPrinted>
  <dcterms:created xsi:type="dcterms:W3CDTF">2016-06-09T14:15:00Z</dcterms:created>
  <dcterms:modified xsi:type="dcterms:W3CDTF">2016-06-09T14:15:00Z</dcterms:modified>
</cp:coreProperties>
</file>