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9C" w:rsidRDefault="00BA21D0" w:rsidP="009E419C">
      <w:pPr>
        <w:rPr>
          <w:b/>
        </w:rPr>
      </w:pPr>
      <w:r>
        <w:rPr>
          <w:b/>
        </w:rPr>
        <w:t xml:space="preserve"> </w:t>
      </w:r>
      <w:r w:rsidR="009E419C">
        <w:rPr>
          <w:b/>
        </w:rPr>
        <w:t>(</w:t>
      </w:r>
      <w:r w:rsidR="005A3301">
        <w:rPr>
          <w:b/>
        </w:rPr>
        <w:t>B</w:t>
      </w:r>
      <w:r w:rsidR="00490E38">
        <w:rPr>
          <w:b/>
        </w:rPr>
        <w:t>TB</w:t>
      </w:r>
      <w:r w:rsidR="009E419C">
        <w:rPr>
          <w:b/>
        </w:rPr>
        <w:t xml:space="preserve">) </w:t>
      </w:r>
      <w:r w:rsidR="00490E38">
        <w:rPr>
          <w:b/>
        </w:rPr>
        <w:t>Beginning Trial Balance</w:t>
      </w:r>
    </w:p>
    <w:p w:rsidR="006A4572" w:rsidRDefault="006A4572" w:rsidP="009E419C">
      <w:pPr>
        <w:rPr>
          <w:b/>
        </w:rPr>
      </w:pPr>
    </w:p>
    <w:p w:rsidR="006A4572" w:rsidRPr="006A4572" w:rsidRDefault="006A4572" w:rsidP="009E419C">
      <w:r>
        <w:t xml:space="preserve">Farm Haven is a 501(c)3 corporation which provides shelter and care to abused and abandoned farm animals.  In addition to animal care, their other major program is the annual </w:t>
      </w:r>
      <w:r w:rsidR="003422E4">
        <w:t>hootenanny</w:t>
      </w:r>
      <w:r>
        <w:t xml:space="preserve"> which is the major fundraiser for the year.  Farm Haven’s trial bal</w:t>
      </w:r>
      <w:r w:rsidR="003422E4">
        <w:t>ance as of the beginning of the year</w:t>
      </w:r>
      <w:r>
        <w:t xml:space="preserve"> is presented below.</w:t>
      </w:r>
    </w:p>
    <w:p w:rsidR="009E419C" w:rsidRPr="000E56F0" w:rsidRDefault="009E419C" w:rsidP="009E419C">
      <w:pPr>
        <w:rPr>
          <w:b/>
        </w:rPr>
      </w:pPr>
    </w:p>
    <w:bookmarkStart w:id="0" w:name="_MON_1408108624"/>
    <w:bookmarkEnd w:id="0"/>
    <w:p w:rsidR="009E419C" w:rsidRDefault="003422E4" w:rsidP="009E419C">
      <w:r>
        <w:object w:dxaOrig="7798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9pt;height:297.75pt" o:ole="">
            <v:imagedata r:id="rId8" o:title=""/>
          </v:shape>
          <o:OLEObject Type="Embed" ProgID="Excel.Sheet.12" ShapeID="_x0000_i1025" DrawAspect="Content" ObjectID="_1556965272" r:id="rId9"/>
        </w:object>
      </w:r>
    </w:p>
    <w:p w:rsidR="009E419C" w:rsidRDefault="009E419C">
      <w:pPr>
        <w:rPr>
          <w:b/>
        </w:rPr>
      </w:pPr>
      <w:r>
        <w:rPr>
          <w:b/>
        </w:rPr>
        <w:br w:type="page"/>
      </w:r>
    </w:p>
    <w:p w:rsidR="0082511C" w:rsidRDefault="0082511C"/>
    <w:p w:rsidR="0082511C" w:rsidRPr="001B2766" w:rsidRDefault="009E419C" w:rsidP="00C23198">
      <w:pPr>
        <w:rPr>
          <w:b/>
        </w:rPr>
      </w:pPr>
      <w:bookmarkStart w:id="1" w:name="_MON_1408108439"/>
      <w:bookmarkStart w:id="2" w:name="_MON_1408109225"/>
      <w:bookmarkStart w:id="3" w:name="_MON_1401803905"/>
      <w:bookmarkEnd w:id="1"/>
      <w:bookmarkEnd w:id="2"/>
      <w:bookmarkEnd w:id="3"/>
      <w:r>
        <w:rPr>
          <w:b/>
        </w:rPr>
        <w:t xml:space="preserve">(TSF) </w:t>
      </w:r>
      <w:r w:rsidR="0082511C" w:rsidRPr="001B2766">
        <w:rPr>
          <w:b/>
        </w:rPr>
        <w:t xml:space="preserve">Transactions for a </w:t>
      </w:r>
      <w:r w:rsidR="008224FE">
        <w:rPr>
          <w:b/>
        </w:rPr>
        <w:t>nonprofit</w:t>
      </w:r>
      <w:r w:rsidR="0082511C" w:rsidRPr="001B2766">
        <w:rPr>
          <w:b/>
        </w:rPr>
        <w:t xml:space="preserve"> firm </w:t>
      </w:r>
      <w:r w:rsidR="007F77E2">
        <w:rPr>
          <w:b/>
        </w:rPr>
        <w:t xml:space="preserve">                                     </w:t>
      </w:r>
    </w:p>
    <w:p w:rsidR="0082511C" w:rsidRDefault="0082511C" w:rsidP="0082511C"/>
    <w:p w:rsidR="0082511C" w:rsidRDefault="0082511C" w:rsidP="0082511C">
      <w:r>
        <w:t>O-1</w:t>
      </w:r>
      <w:r>
        <w:tab/>
      </w:r>
      <w:r w:rsidR="008224FE">
        <w:t>Received cash unrestricted donations of $250</w:t>
      </w:r>
    </w:p>
    <w:p w:rsidR="0082511C" w:rsidRDefault="0082511C" w:rsidP="0082511C">
      <w:r>
        <w:t>O-2</w:t>
      </w:r>
      <w:r>
        <w:tab/>
      </w:r>
      <w:r w:rsidR="00BE26FF">
        <w:t>Sold 20</w:t>
      </w:r>
      <w:r w:rsidR="008224FE">
        <w:t xml:space="preserve"> tickets to the annual </w:t>
      </w:r>
      <w:r w:rsidR="003422E4">
        <w:t>hootenanny</w:t>
      </w:r>
      <w:r w:rsidR="008224FE">
        <w:t xml:space="preserve"> for $100 cash each</w:t>
      </w:r>
    </w:p>
    <w:p w:rsidR="0082511C" w:rsidRDefault="0082511C" w:rsidP="0082511C">
      <w:r>
        <w:t>O-3</w:t>
      </w:r>
      <w:r>
        <w:tab/>
      </w:r>
      <w:r w:rsidR="008224FE">
        <w:t>Purchased supplies on account $350</w:t>
      </w:r>
    </w:p>
    <w:p w:rsidR="0082511C" w:rsidRDefault="0082511C" w:rsidP="008224FE">
      <w:pPr>
        <w:ind w:left="720" w:hanging="720"/>
      </w:pPr>
      <w:r>
        <w:t>O-4</w:t>
      </w:r>
      <w:r>
        <w:tab/>
      </w:r>
      <w:r w:rsidR="008224FE">
        <w:t xml:space="preserve">Paid salaries $800 cash, broken down as $150 for fundraising, $250 for administrative, $400 for animal care </w:t>
      </w:r>
    </w:p>
    <w:p w:rsidR="0082511C" w:rsidRDefault="00BE26FF" w:rsidP="0082511C">
      <w:r>
        <w:t>O-5</w:t>
      </w:r>
      <w:r>
        <w:tab/>
        <w:t>Received $8</w:t>
      </w:r>
      <w:r w:rsidR="0082511C">
        <w:t xml:space="preserve">00 on account from </w:t>
      </w:r>
      <w:r w:rsidR="008224FE">
        <w:t>donations receivable</w:t>
      </w:r>
    </w:p>
    <w:p w:rsidR="0082511C" w:rsidRDefault="0082511C" w:rsidP="008224FE">
      <w:pPr>
        <w:ind w:left="720" w:hanging="720"/>
      </w:pPr>
      <w:r>
        <w:t>O-6</w:t>
      </w:r>
      <w:r>
        <w:tab/>
      </w:r>
      <w:r w:rsidR="008224FE">
        <w:t>Paid rent $1,000; allocated as 10% fundraising, 30% administrative, 60% animal care</w:t>
      </w:r>
    </w:p>
    <w:p w:rsidR="0082511C" w:rsidRDefault="0082511C" w:rsidP="008224FE">
      <w:pPr>
        <w:ind w:left="720" w:hanging="720"/>
      </w:pPr>
      <w:r>
        <w:t>O-7</w:t>
      </w:r>
      <w:r>
        <w:tab/>
      </w:r>
      <w:r w:rsidR="00C81BBA">
        <w:t>Spay and neuter expenses (animal care) paid in cash were $400.  This payment releases $400 that was temporarily restricted for this purpose.</w:t>
      </w:r>
    </w:p>
    <w:p w:rsidR="0082511C" w:rsidRDefault="0082511C" w:rsidP="008224FE">
      <w:pPr>
        <w:ind w:left="720" w:hanging="720"/>
      </w:pPr>
      <w:r>
        <w:t>O-8</w:t>
      </w:r>
      <w:r>
        <w:tab/>
      </w:r>
      <w:r w:rsidR="008224FE">
        <w:t>Received unconditional promises of donations from a telethon, $1,000.  The amount uncollectible is estimated to be 5%.</w:t>
      </w:r>
    </w:p>
    <w:p w:rsidR="0082511C" w:rsidRDefault="0082511C" w:rsidP="0082511C">
      <w:r>
        <w:t>O-9</w:t>
      </w:r>
      <w:r>
        <w:tab/>
      </w:r>
      <w:r w:rsidR="00C81BBA">
        <w:t xml:space="preserve">Rented a hall for the annual </w:t>
      </w:r>
      <w:r w:rsidR="003422E4">
        <w:t>hootenanny</w:t>
      </w:r>
      <w:r w:rsidR="00B63279">
        <w:t>, $800 cash</w:t>
      </w:r>
    </w:p>
    <w:p w:rsidR="0082511C" w:rsidRDefault="0082511C" w:rsidP="0082511C">
      <w:r>
        <w:t>O-10</w:t>
      </w:r>
      <w:r>
        <w:tab/>
      </w:r>
      <w:r w:rsidR="00B63279">
        <w:t>Paid $500 on accounts payable</w:t>
      </w:r>
    </w:p>
    <w:p w:rsidR="0082511C" w:rsidRDefault="0082511C" w:rsidP="0082511C">
      <w:r>
        <w:t>O-11</w:t>
      </w:r>
      <w:r>
        <w:tab/>
      </w:r>
      <w:r w:rsidR="00B63279">
        <w:t xml:space="preserve">Veterinarians donated services worth $750 for </w:t>
      </w:r>
      <w:r w:rsidR="00C81BBA">
        <w:t>animal care</w:t>
      </w:r>
    </w:p>
    <w:p w:rsidR="0082511C" w:rsidRDefault="0082511C" w:rsidP="0082511C">
      <w:r>
        <w:t>O-12</w:t>
      </w:r>
      <w:r>
        <w:tab/>
      </w:r>
      <w:r w:rsidR="00B63279">
        <w:t>Used $1,000 in supplies for animal care</w:t>
      </w:r>
    </w:p>
    <w:p w:rsidR="0082511C" w:rsidRDefault="0082511C" w:rsidP="00B63279">
      <w:pPr>
        <w:ind w:left="720" w:hanging="720"/>
      </w:pPr>
      <w:r>
        <w:t>O-13</w:t>
      </w:r>
      <w:r>
        <w:tab/>
      </w:r>
      <w:r w:rsidR="00B63279">
        <w:t>Sold annual memberships for $800 cash.  The membership period runs from July 1 to June 30 (half of the amount will be earned by year-end)</w:t>
      </w:r>
    </w:p>
    <w:p w:rsidR="0082511C" w:rsidRDefault="0082511C" w:rsidP="0082511C">
      <w:r>
        <w:t>O-14</w:t>
      </w:r>
      <w:r>
        <w:tab/>
      </w:r>
      <w:r w:rsidR="00BE26FF">
        <w:t>Paid fundraising expenses $100 cash</w:t>
      </w:r>
    </w:p>
    <w:p w:rsidR="0082511C" w:rsidRDefault="0082511C" w:rsidP="00BE26FF">
      <w:pPr>
        <w:ind w:left="720" w:hanging="720"/>
      </w:pPr>
      <w:r>
        <w:t>O-15</w:t>
      </w:r>
      <w:r>
        <w:tab/>
      </w:r>
      <w:r w:rsidR="00BE26FF">
        <w:t>Received a bill fro</w:t>
      </w:r>
      <w:r w:rsidR="00C81BBA">
        <w:t xml:space="preserve">m the caterer for the annual </w:t>
      </w:r>
      <w:r w:rsidR="003422E4">
        <w:t>hootenanny</w:t>
      </w:r>
      <w:r w:rsidR="00BE26FF">
        <w:t>, $1,200 to be paid in January 2014</w:t>
      </w:r>
    </w:p>
    <w:p w:rsidR="0082511C" w:rsidRDefault="0082511C" w:rsidP="0082511C">
      <w:r>
        <w:t>O-16</w:t>
      </w:r>
      <w:r>
        <w:tab/>
        <w:t>Paid $125 cash on account</w:t>
      </w:r>
      <w:r w:rsidR="00BF170E">
        <w:t xml:space="preserve"> to vendors</w:t>
      </w:r>
    </w:p>
    <w:p w:rsidR="0082511C" w:rsidRDefault="0082511C" w:rsidP="0082511C">
      <w:r>
        <w:t>O-17</w:t>
      </w:r>
      <w:r>
        <w:tab/>
      </w:r>
      <w:r w:rsidR="00C81BBA">
        <w:t xml:space="preserve">Sold 15 tickets to the annual </w:t>
      </w:r>
      <w:r w:rsidR="003422E4">
        <w:t>hootenanny</w:t>
      </w:r>
      <w:r w:rsidR="00C81BBA">
        <w:t xml:space="preserve"> for $100 each cash</w:t>
      </w:r>
    </w:p>
    <w:p w:rsidR="00EC3BA5" w:rsidRDefault="00EC3BA5" w:rsidP="00BE26FF">
      <w:pPr>
        <w:ind w:left="720" w:hanging="720"/>
      </w:pPr>
      <w:r>
        <w:t>O-18</w:t>
      </w:r>
      <w:r>
        <w:tab/>
      </w:r>
      <w:r w:rsidR="00BE26FF">
        <w:t>Received a cash donation of $1,000 to be used for a future addition to the animal care facilities</w:t>
      </w:r>
    </w:p>
    <w:p w:rsidR="0082511C" w:rsidRDefault="0082511C" w:rsidP="00BE26FF">
      <w:pPr>
        <w:ind w:left="720" w:hanging="720"/>
      </w:pPr>
      <w:r>
        <w:t>O-19</w:t>
      </w:r>
      <w:r>
        <w:tab/>
        <w:t xml:space="preserve">Paid </w:t>
      </w:r>
      <w:r w:rsidR="00C81BBA">
        <w:t>utilities</w:t>
      </w:r>
      <w:r w:rsidR="00BE26FF">
        <w:t xml:space="preserve">, $400 cash, allocated </w:t>
      </w:r>
      <w:r w:rsidR="00C81BBA">
        <w:t>10% fundraising, 2</w:t>
      </w:r>
      <w:r w:rsidR="00BE26FF">
        <w:t>0% administrative and 70% animal care</w:t>
      </w:r>
    </w:p>
    <w:p w:rsidR="0082511C" w:rsidRDefault="0082511C" w:rsidP="0082511C">
      <w:r>
        <w:t>O-20</w:t>
      </w:r>
      <w:r>
        <w:tab/>
      </w:r>
      <w:r w:rsidR="00BE26FF">
        <w:t xml:space="preserve">Purchased decorations for the annual </w:t>
      </w:r>
      <w:r w:rsidR="003422E4">
        <w:t>hootenanny</w:t>
      </w:r>
      <w:r w:rsidR="00BE26FF">
        <w:t>, $450 cash</w:t>
      </w:r>
      <w:r>
        <w:t xml:space="preserve"> </w:t>
      </w:r>
    </w:p>
    <w:p w:rsidR="0082511C" w:rsidRDefault="0082511C" w:rsidP="00BE26FF">
      <w:pPr>
        <w:ind w:left="720" w:hanging="720"/>
      </w:pPr>
      <w:r>
        <w:t>O-21</w:t>
      </w:r>
      <w:r>
        <w:tab/>
      </w:r>
      <w:r w:rsidR="00BE26FF">
        <w:t>Volunteers donated 30 hours of unskilled labor for animal care.  The estimated value of these services is $10 per hour</w:t>
      </w:r>
    </w:p>
    <w:p w:rsidR="0082511C" w:rsidRDefault="00BE26FF" w:rsidP="00C81BBA">
      <w:pPr>
        <w:ind w:left="720" w:hanging="720"/>
      </w:pPr>
      <w:r>
        <w:t>O-22</w:t>
      </w:r>
      <w:r>
        <w:tab/>
        <w:t>Office supplies used $230</w:t>
      </w:r>
      <w:r w:rsidR="00C81BBA">
        <w:t>, half for administrative purposes and half for fundraising</w:t>
      </w:r>
    </w:p>
    <w:p w:rsidR="0082511C" w:rsidRDefault="0082511C" w:rsidP="0082511C">
      <w:r>
        <w:t xml:space="preserve">O-23 </w:t>
      </w:r>
      <w:r>
        <w:tab/>
        <w:t>Paid $75 cash on account</w:t>
      </w:r>
    </w:p>
    <w:p w:rsidR="0082511C" w:rsidRDefault="0082511C" w:rsidP="0082511C">
      <w:r>
        <w:t>O-24</w:t>
      </w:r>
      <w:r>
        <w:tab/>
        <w:t>Received $</w:t>
      </w:r>
      <w:r w:rsidR="00BE26FF">
        <w:t>1,</w:t>
      </w:r>
      <w:r>
        <w:t xml:space="preserve">200 cash on account from </w:t>
      </w:r>
      <w:r w:rsidR="00BE26FF">
        <w:t>donations receivable</w:t>
      </w:r>
    </w:p>
    <w:p w:rsidR="0082511C" w:rsidRDefault="0082511C" w:rsidP="0082511C"/>
    <w:p w:rsidR="0082511C" w:rsidRDefault="0082511C" w:rsidP="0082511C">
      <w:r>
        <w:t>I-1</w:t>
      </w:r>
      <w:r>
        <w:tab/>
        <w:t xml:space="preserve">Purchased equipment </w:t>
      </w:r>
      <w:r w:rsidR="00FB47E2">
        <w:t xml:space="preserve">for cash </w:t>
      </w:r>
      <w:r>
        <w:t>$800</w:t>
      </w:r>
    </w:p>
    <w:p w:rsidR="0082511C" w:rsidRDefault="0082511C" w:rsidP="0082511C">
      <w:r>
        <w:t>I-2</w:t>
      </w:r>
      <w:r>
        <w:tab/>
        <w:t xml:space="preserve">Purchased </w:t>
      </w:r>
      <w:r w:rsidR="00FB47E2">
        <w:t>land with a note from the bank $5,000</w:t>
      </w:r>
    </w:p>
    <w:p w:rsidR="0082511C" w:rsidRDefault="00FB47E2" w:rsidP="0082511C">
      <w:pPr>
        <w:ind w:left="720" w:hanging="720"/>
      </w:pPr>
      <w:r>
        <w:t>I-3</w:t>
      </w:r>
      <w:r>
        <w:tab/>
        <w:t xml:space="preserve">Sold </w:t>
      </w:r>
      <w:r w:rsidR="003422E4">
        <w:t>land</w:t>
      </w:r>
      <w:r>
        <w:t xml:space="preserve"> for cash $5</w:t>
      </w:r>
      <w:r w:rsidR="0082511C">
        <w:t>00.  The bo</w:t>
      </w:r>
      <w:r>
        <w:t xml:space="preserve">ok value of the </w:t>
      </w:r>
      <w:r w:rsidR="003422E4">
        <w:t>land</w:t>
      </w:r>
      <w:r>
        <w:t xml:space="preserve"> was $5</w:t>
      </w:r>
      <w:r w:rsidR="0082511C">
        <w:t>00</w:t>
      </w:r>
    </w:p>
    <w:p w:rsidR="0082511C" w:rsidRDefault="0082511C" w:rsidP="0082511C">
      <w:pPr>
        <w:ind w:left="720" w:hanging="720"/>
      </w:pPr>
      <w:r>
        <w:t>I-4</w:t>
      </w:r>
      <w:r>
        <w:tab/>
        <w:t xml:space="preserve">Purchased </w:t>
      </w:r>
      <w:r w:rsidR="00FB47E2">
        <w:t>equipment on account</w:t>
      </w:r>
      <w:r>
        <w:t xml:space="preserve"> $250</w:t>
      </w:r>
    </w:p>
    <w:p w:rsidR="0082511C" w:rsidRDefault="0082511C" w:rsidP="0082511C">
      <w:pPr>
        <w:ind w:left="720" w:hanging="720"/>
      </w:pPr>
    </w:p>
    <w:p w:rsidR="001B2766" w:rsidRDefault="001B2766" w:rsidP="00FB47E2">
      <w:pPr>
        <w:ind w:left="720" w:hanging="720"/>
      </w:pPr>
      <w:r>
        <w:t>F-1</w:t>
      </w:r>
      <w:r>
        <w:tab/>
      </w:r>
      <w:r w:rsidR="00FB47E2">
        <w:t xml:space="preserve">Received a donation </w:t>
      </w:r>
      <w:r w:rsidR="00C81BBA">
        <w:t xml:space="preserve">of $5,000 fair value in investment securities, principal not to be expended, </w:t>
      </w:r>
      <w:r w:rsidR="00622E91">
        <w:t>and income</w:t>
      </w:r>
      <w:r w:rsidR="00C81BBA">
        <w:t xml:space="preserve"> to be used for animal care</w:t>
      </w:r>
    </w:p>
    <w:p w:rsidR="001B2766" w:rsidRDefault="001B2766">
      <w:r>
        <w:t>F-2</w:t>
      </w:r>
      <w:r>
        <w:tab/>
      </w:r>
      <w:r w:rsidR="003422E4">
        <w:t>Borrowed money from the bank $1,5</w:t>
      </w:r>
      <w:r w:rsidR="008224FE">
        <w:t>00 cash</w:t>
      </w:r>
    </w:p>
    <w:p w:rsidR="00032167" w:rsidRPr="00BA21D0" w:rsidRDefault="001B2766" w:rsidP="00032167">
      <w:r>
        <w:t>F-3</w:t>
      </w:r>
      <w:r>
        <w:tab/>
      </w:r>
      <w:r w:rsidR="003422E4">
        <w:t>Made a $5</w:t>
      </w:r>
      <w:r w:rsidR="008224FE">
        <w:t>00 principal payment on the bank note</w:t>
      </w:r>
      <w:bookmarkStart w:id="4" w:name="_MON_1401805536"/>
      <w:bookmarkStart w:id="5" w:name="_MON_1401808258"/>
      <w:bookmarkStart w:id="6" w:name="_MON_1278928883"/>
      <w:bookmarkStart w:id="7" w:name="_MON_1278928908"/>
      <w:bookmarkStart w:id="8" w:name="_MON_1278928966"/>
      <w:bookmarkStart w:id="9" w:name="_MON_1408108999"/>
      <w:bookmarkStart w:id="10" w:name="_MON_1408109028"/>
      <w:bookmarkStart w:id="11" w:name="_MON_1408109037"/>
      <w:bookmarkStart w:id="12" w:name="_MON_1408109046"/>
      <w:bookmarkStart w:id="13" w:name="_MON_1408109117"/>
      <w:bookmarkStart w:id="14" w:name="_MON_1278932010"/>
      <w:bookmarkStart w:id="15" w:name="_MON_1408109145"/>
      <w:bookmarkStart w:id="16" w:name="_MON_1401808195"/>
      <w:bookmarkStart w:id="17" w:name="_MON_1405536183"/>
      <w:bookmarkStart w:id="18" w:name="_MON_1405536110"/>
      <w:bookmarkStart w:id="19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032167" w:rsidRPr="00BA21D0" w:rsidSect="00B27905">
      <w:headerReference w:type="default" r:id="rId10"/>
      <w:footerReference w:type="default" r:id="rId11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C1" w:rsidRDefault="00E3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4C1" w:rsidRPr="00D139A7" w:rsidRDefault="00D139A7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Student </w:t>
    </w:r>
    <w:r>
      <w:rPr>
        <w:sz w:val="18"/>
        <w:szCs w:val="18"/>
      </w:rPr>
      <w:t>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E2" w:rsidRDefault="00E33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8AE74" wp14:editId="78998502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4C1" w:rsidRDefault="00E334C1" w:rsidP="00E334C1">
                          <w:r>
                            <w:t>© AccountAbility Edutools,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8A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E334C1" w:rsidRDefault="00E334C1" w:rsidP="00E334C1">
                    <w:r>
                      <w:t>© AccountAbility Edutools,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4pt;height:40.4pt" o:ole="">
          <v:imagedata r:id="rId1" o:title=""/>
        </v:shape>
        <o:OLEObject Type="Embed" ProgID="AcroExch.Document.11" ShapeID="_x0000_i1028" DrawAspect="Content" ObjectID="_15569652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3AEB"/>
    <w:rsid w:val="00032167"/>
    <w:rsid w:val="00034EA6"/>
    <w:rsid w:val="000821E0"/>
    <w:rsid w:val="000E1B44"/>
    <w:rsid w:val="000E56F0"/>
    <w:rsid w:val="00120AC0"/>
    <w:rsid w:val="0014056D"/>
    <w:rsid w:val="00161B6B"/>
    <w:rsid w:val="001A504F"/>
    <w:rsid w:val="001B2766"/>
    <w:rsid w:val="001C6288"/>
    <w:rsid w:val="001D44F7"/>
    <w:rsid w:val="001D4A94"/>
    <w:rsid w:val="00251EED"/>
    <w:rsid w:val="00253324"/>
    <w:rsid w:val="00253531"/>
    <w:rsid w:val="00297AAD"/>
    <w:rsid w:val="002C0256"/>
    <w:rsid w:val="00340CC9"/>
    <w:rsid w:val="003422E4"/>
    <w:rsid w:val="00345B6D"/>
    <w:rsid w:val="00360105"/>
    <w:rsid w:val="003824C3"/>
    <w:rsid w:val="00385FAF"/>
    <w:rsid w:val="00395A10"/>
    <w:rsid w:val="003A1399"/>
    <w:rsid w:val="003A3844"/>
    <w:rsid w:val="003A6EB3"/>
    <w:rsid w:val="003B240B"/>
    <w:rsid w:val="003C7A3D"/>
    <w:rsid w:val="003D47DB"/>
    <w:rsid w:val="003F5D15"/>
    <w:rsid w:val="004004B9"/>
    <w:rsid w:val="004125F5"/>
    <w:rsid w:val="00422E19"/>
    <w:rsid w:val="00436C30"/>
    <w:rsid w:val="00445369"/>
    <w:rsid w:val="00490E38"/>
    <w:rsid w:val="00496F6C"/>
    <w:rsid w:val="004F0A79"/>
    <w:rsid w:val="004F22C2"/>
    <w:rsid w:val="004F5487"/>
    <w:rsid w:val="0051645E"/>
    <w:rsid w:val="00532653"/>
    <w:rsid w:val="00533EBF"/>
    <w:rsid w:val="00554436"/>
    <w:rsid w:val="00565A41"/>
    <w:rsid w:val="005A3301"/>
    <w:rsid w:val="005D1300"/>
    <w:rsid w:val="0060028E"/>
    <w:rsid w:val="00622E91"/>
    <w:rsid w:val="006406A7"/>
    <w:rsid w:val="006623B0"/>
    <w:rsid w:val="006A4572"/>
    <w:rsid w:val="006A4BEF"/>
    <w:rsid w:val="006D5A6F"/>
    <w:rsid w:val="00784E2F"/>
    <w:rsid w:val="007904B3"/>
    <w:rsid w:val="007B1371"/>
    <w:rsid w:val="007B5684"/>
    <w:rsid w:val="007C1A9D"/>
    <w:rsid w:val="007C2C40"/>
    <w:rsid w:val="007E0C3B"/>
    <w:rsid w:val="007E7CC5"/>
    <w:rsid w:val="007F212C"/>
    <w:rsid w:val="007F77E2"/>
    <w:rsid w:val="00804CAE"/>
    <w:rsid w:val="008133AE"/>
    <w:rsid w:val="008224FE"/>
    <w:rsid w:val="0082511C"/>
    <w:rsid w:val="00841350"/>
    <w:rsid w:val="00853BF9"/>
    <w:rsid w:val="008A0DBF"/>
    <w:rsid w:val="008E41E7"/>
    <w:rsid w:val="008F605A"/>
    <w:rsid w:val="00901A1B"/>
    <w:rsid w:val="00904C3A"/>
    <w:rsid w:val="00912267"/>
    <w:rsid w:val="00913667"/>
    <w:rsid w:val="0094565A"/>
    <w:rsid w:val="00972371"/>
    <w:rsid w:val="009A0BA5"/>
    <w:rsid w:val="009B5FE3"/>
    <w:rsid w:val="009E419C"/>
    <w:rsid w:val="00A062E2"/>
    <w:rsid w:val="00A06B33"/>
    <w:rsid w:val="00A160FB"/>
    <w:rsid w:val="00A744C8"/>
    <w:rsid w:val="00A81877"/>
    <w:rsid w:val="00AD192A"/>
    <w:rsid w:val="00AD7D97"/>
    <w:rsid w:val="00AE2275"/>
    <w:rsid w:val="00B214AD"/>
    <w:rsid w:val="00B27905"/>
    <w:rsid w:val="00B32C0A"/>
    <w:rsid w:val="00B52E4A"/>
    <w:rsid w:val="00B603D3"/>
    <w:rsid w:val="00B63279"/>
    <w:rsid w:val="00B72209"/>
    <w:rsid w:val="00B7570E"/>
    <w:rsid w:val="00B920E0"/>
    <w:rsid w:val="00B96F0A"/>
    <w:rsid w:val="00BA21D0"/>
    <w:rsid w:val="00BA4460"/>
    <w:rsid w:val="00BB4DC1"/>
    <w:rsid w:val="00BD72B8"/>
    <w:rsid w:val="00BE26FF"/>
    <w:rsid w:val="00BF170E"/>
    <w:rsid w:val="00BF5BC1"/>
    <w:rsid w:val="00BF691A"/>
    <w:rsid w:val="00C23198"/>
    <w:rsid w:val="00C81BBA"/>
    <w:rsid w:val="00C83073"/>
    <w:rsid w:val="00C97257"/>
    <w:rsid w:val="00CB25D5"/>
    <w:rsid w:val="00CB56E7"/>
    <w:rsid w:val="00CE304C"/>
    <w:rsid w:val="00D139A7"/>
    <w:rsid w:val="00D450DC"/>
    <w:rsid w:val="00D45546"/>
    <w:rsid w:val="00D46A23"/>
    <w:rsid w:val="00D76BAC"/>
    <w:rsid w:val="00DA6DA2"/>
    <w:rsid w:val="00DB5AB2"/>
    <w:rsid w:val="00DD482D"/>
    <w:rsid w:val="00DE1E73"/>
    <w:rsid w:val="00E334C1"/>
    <w:rsid w:val="00E33DE8"/>
    <w:rsid w:val="00E354A7"/>
    <w:rsid w:val="00E37D86"/>
    <w:rsid w:val="00E71168"/>
    <w:rsid w:val="00E753B0"/>
    <w:rsid w:val="00E82D64"/>
    <w:rsid w:val="00E864FC"/>
    <w:rsid w:val="00EA7F30"/>
    <w:rsid w:val="00EB1D5C"/>
    <w:rsid w:val="00EB724B"/>
    <w:rsid w:val="00EC3BA5"/>
    <w:rsid w:val="00ED43AD"/>
    <w:rsid w:val="00EE7D9E"/>
    <w:rsid w:val="00F2765B"/>
    <w:rsid w:val="00F7112C"/>
    <w:rsid w:val="00F72558"/>
    <w:rsid w:val="00F81C04"/>
    <w:rsid w:val="00FB47E2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694D1219"/>
  <w15:docId w15:val="{3BE531A7-B668-4123-A72E-29E71783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DBD3-3A62-4030-A5B5-06F3B820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Monopoly® to Teach the Accounting Cycle of a Service or Merchandising Firm</vt:lpstr>
    </vt:vector>
  </TitlesOfParts>
  <Company/>
  <LinksUpToDate>false</LinksUpToDate>
  <CharactersWithSpaces>2718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Monopoly® to Teach the Accounting Cycle of a Service or Merchandising Firm</dc:title>
  <dc:creator>Debby Bloom</dc:creator>
  <cp:lastModifiedBy>Debby Bloom</cp:lastModifiedBy>
  <cp:revision>3</cp:revision>
  <cp:lastPrinted>2013-06-02T18:34:00Z</cp:lastPrinted>
  <dcterms:created xsi:type="dcterms:W3CDTF">2017-05-22T17:34:00Z</dcterms:created>
  <dcterms:modified xsi:type="dcterms:W3CDTF">2017-05-22T17:35:00Z</dcterms:modified>
</cp:coreProperties>
</file>