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Calibri" w:cs="Calibri" w:eastAsia="Calibri" w:hAnsi="Calibri"/>
          <w:b w:val="1"/>
          <w:vertAlign w:val="baseline"/>
          <w:rtl w:val="0"/>
        </w:rPr>
        <w:t xml:space="preserve">CHARITY CHAIRMAN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vertAlign w:val="baseline"/>
          <w:rtl w:val="0"/>
        </w:rPr>
        <w:t xml:space="preserve">Job Description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vertAlign w:val="baseline"/>
          <w:rtl w:val="0"/>
        </w:rPr>
        <w:t xml:space="preserve">201</w:t>
      </w:r>
      <w:r w:rsidDel="00000000" w:rsidR="00000000" w:rsidRPr="00000000">
        <w:rPr>
          <w:rFonts w:ascii="Calibri" w:cs="Calibri" w:eastAsia="Calibri" w:hAnsi="Calibri"/>
          <w:b w:val="1"/>
          <w:rtl w:val="0"/>
        </w:rPr>
        <w:t xml:space="preserve">5</w:t>
      </w:r>
      <w:r w:rsidDel="00000000" w:rsidR="00000000" w:rsidRPr="00000000">
        <w:rPr>
          <w:rFonts w:ascii="Calibri" w:cs="Calibri" w:eastAsia="Calibri" w:hAnsi="Calibri"/>
          <w:b w:val="1"/>
          <w:vertAlign w:val="baseline"/>
          <w:rtl w:val="0"/>
        </w:rPr>
        <w:t xml:space="preserve">-201</w:t>
      </w:r>
      <w:r w:rsidDel="00000000" w:rsidR="00000000" w:rsidRPr="00000000">
        <w:rPr>
          <w:rFonts w:ascii="Calibri" w:cs="Calibri" w:eastAsia="Calibri" w:hAnsi="Calibri"/>
          <w:b w:val="1"/>
          <w:rtl w:val="0"/>
        </w:rPr>
        <w:t xml:space="preserve">6</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vertAlign w:val="baseline"/>
          <w:rtl w:val="0"/>
        </w:rPr>
        <w:t xml:space="preserve">Receives and presents all charitable request to the HSC Board for consideration.  Attends all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 xml:space="preserve">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and functions.  Reviews and understands the HSC Constitution, By</w:t>
      </w:r>
      <w:r w:rsidDel="00000000" w:rsidR="00000000" w:rsidRPr="00000000">
        <w:rPr>
          <w:rFonts w:ascii="Calibri" w:cs="Calibri" w:eastAsia="Calibri" w:hAnsi="Calibri"/>
          <w:rtl w:val="0"/>
        </w:rPr>
        <w:t xml:space="preserve">-Laws and Operating Policies.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Reports to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vertAlign w:val="baseline"/>
          <w:rtl w:val="0"/>
        </w:rPr>
        <w:t xml:space="preserve"> Vice President.</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Attends all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eetings and all other regular or special meetings of the HSC.</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Is chairman of the Charitable Committee and a member of the Charitable &amp; Scholarship Budget Committee.</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Maintains a file of charitable requests received.  If a completed HSC Charity Questionnaire does not accompany a request, send a blank questionnaire to the requesting organization along with a letter requesting that the form be completed and returned.</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Works with the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vertAlign w:val="baseline"/>
          <w:rtl w:val="0"/>
        </w:rPr>
        <w:t xml:space="preserve"> Vice President to set up the Charity Committee.  Sets the timeline for how often the committee meets.  Per the HSC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 xml:space="preserve">y-</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baseline"/>
          <w:rtl w:val="0"/>
        </w:rPr>
        <w:t xml:space="preserve">aws, every request must be brought to the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 xml:space="preserve">oard, but the committee can help to make recommendations.</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Presents Charity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vertAlign w:val="baseline"/>
          <w:rtl w:val="0"/>
        </w:rPr>
        <w:t xml:space="preserve">ommittee recommendations to the Board in the form of motions.  Is knowledgeable about organization/individual requesting a donation from the HSC.  Sends a response letter to any base organization requesting donations.</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Becomes familiar with budgeted donations and keeps the Charitable Treasurer informed as to when these should be sent.</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Distributes any donations, which are approved before turning over books to the incoming Charity Chairman.</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Submits a monthly written report via e-mail to the Secretary by 12:00 noon Friday before the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If report is not submitted by e-mail before meeting, please bring copies to the meeting for all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embers.  Report should include details of activities for the month.  It also lists all income and expenses for the month.</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Contacts the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vertAlign w:val="baseline"/>
          <w:rtl w:val="0"/>
        </w:rPr>
        <w:t xml:space="preserve"> Vice President by 5 PM Monday before the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with items you wish to place on the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vertAlign w:val="baseline"/>
          <w:rtl w:val="0"/>
        </w:rPr>
        <w:t xml:space="preserve">genda.</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Informs the Publicity Chairman, by the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vertAlign w:val="baseline"/>
          <w:rtl w:val="0"/>
        </w:rPr>
        <w:t xml:space="preserve"> of each month, of any information to be included in The Sound newsletter or on the website.</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If any expenditure is incurred, Charity Chairman submits receipts and a reimbursement request form to the appropriate Treasurer. Receipts must be submitted within 1 month of purchase for reimbursement to be made by HSC.</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Submits the estimated expenditures for the current year (revised budget) and estimated expenditures for next year’s budget in January to the appropriate Treasurer before the </w:t>
      </w:r>
      <w:r w:rsidDel="00000000" w:rsidR="00000000" w:rsidRPr="00000000">
        <w:rPr>
          <w:rFonts w:ascii="Calibri" w:cs="Calibri" w:eastAsia="Calibri" w:hAnsi="Calibri"/>
          <w:rtl w:val="0"/>
        </w:rPr>
        <w:t xml:space="preserve">Budget Review Meeting</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For historical data and continuity of information, Charity Chairman also submits a separate “After Action Report” to the President,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vertAlign w:val="baseline"/>
          <w:rtl w:val="0"/>
        </w:rPr>
        <w:t xml:space="preserve"> Vice President, and Honorary Presidents detailing information corresponding to any special activities/duties (i.e. any special information that would make future projects easier).</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Reviews and revises job description.  Submits revised job description to the Parliamentarian by the December Board Meeting.</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Keeps an accurate notebook with current and past Board year records.  A Board year begins in June and ends the following May.</w:t>
      </w:r>
      <w:r w:rsidDel="00000000" w:rsidR="00000000" w:rsidRPr="00000000">
        <w:rPr>
          <w:rtl w:val="0"/>
        </w:rPr>
      </w:r>
    </w:p>
    <w:p w:rsidR="00000000" w:rsidDel="00000000" w:rsidP="00000000" w:rsidRDefault="00000000" w:rsidRPr="00000000">
      <w:pPr>
        <w:spacing w:after="120" w:lineRule="auto"/>
        <w:ind w:left="720" w:firstLine="0"/>
        <w:contextualSpacing w:val="0"/>
      </w:pPr>
      <w:r w:rsidDel="00000000" w:rsidR="00000000" w:rsidRPr="00000000">
        <w:rPr>
          <w:rFonts w:ascii="Calibri" w:cs="Calibri" w:eastAsia="Calibri" w:hAnsi="Calibri"/>
          <w:vertAlign w:val="baseline"/>
          <w:rtl w:val="0"/>
        </w:rPr>
        <w:t xml:space="preserve">a.  </w:t>
      </w:r>
      <w:r w:rsidDel="00000000" w:rsidR="00000000" w:rsidRPr="00000000">
        <w:rPr>
          <w:rFonts w:ascii="Calibri" w:cs="Calibri" w:eastAsia="Calibri" w:hAnsi="Calibri"/>
          <w:u w:val="single"/>
          <w:vertAlign w:val="baseline"/>
          <w:rtl w:val="0"/>
        </w:rPr>
        <w:t xml:space="preserve">The Active Board Notebook</w:t>
      </w:r>
      <w:r w:rsidDel="00000000" w:rsidR="00000000" w:rsidRPr="00000000">
        <w:rPr>
          <w:rFonts w:ascii="Calibri" w:cs="Calibri" w:eastAsia="Calibri" w:hAnsi="Calibri"/>
          <w:vertAlign w:val="baseline"/>
          <w:rtl w:val="0"/>
        </w:rPr>
        <w:t xml:space="preserve"> holds the following information for the current Board year’s activities and duties:  HSC Mission Statement, HSC Organization chart, Board Report Preparation, Board/Luncheon Dates, HSC Board Roster, Job Description, Monthly Calendar of Duties, monthly Board reports/agendas/minutes, Parliamentarian Procedures, Blank Motion Sheets, Constitution, By-Laws, and Operating Procedures.</w:t>
      </w:r>
      <w:r w:rsidDel="00000000" w:rsidR="00000000" w:rsidRPr="00000000">
        <w:rPr>
          <w:rtl w:val="0"/>
        </w:rPr>
      </w:r>
    </w:p>
    <w:p w:rsidR="00000000" w:rsidDel="00000000" w:rsidP="00000000" w:rsidRDefault="00000000" w:rsidRPr="00000000">
      <w:pPr>
        <w:spacing w:after="120" w:lineRule="auto"/>
        <w:ind w:left="720" w:firstLine="0"/>
        <w:contextualSpacing w:val="0"/>
      </w:pPr>
      <w:r w:rsidDel="00000000" w:rsidR="00000000" w:rsidRPr="00000000">
        <w:rPr>
          <w:rFonts w:ascii="Calibri" w:cs="Calibri" w:eastAsia="Calibri" w:hAnsi="Calibri"/>
          <w:vertAlign w:val="baseline"/>
          <w:rtl w:val="0"/>
        </w:rPr>
        <w:t xml:space="preserve">b.  The </w:t>
      </w:r>
      <w:r w:rsidDel="00000000" w:rsidR="00000000" w:rsidRPr="00000000">
        <w:rPr>
          <w:rFonts w:ascii="Calibri" w:cs="Calibri" w:eastAsia="Calibri" w:hAnsi="Calibri"/>
          <w:u w:val="single"/>
          <w:vertAlign w:val="baseline"/>
          <w:rtl w:val="0"/>
        </w:rPr>
        <w:t xml:space="preserve">Board Historical Notebook</w:t>
      </w:r>
      <w:r w:rsidDel="00000000" w:rsidR="00000000" w:rsidRPr="00000000">
        <w:rPr>
          <w:rFonts w:ascii="Calibri" w:cs="Calibri" w:eastAsia="Calibri" w:hAnsi="Calibri"/>
          <w:vertAlign w:val="baseline"/>
          <w:rtl w:val="0"/>
        </w:rPr>
        <w:t xml:space="preserve"> holds the following information for the past years’ activities and duties:  Minutes (three previous years), Board Reports (three previous years for your position), After Action Reports (three previous years), Budgets (three previous years), Historical data pertinent to your position (i.e. samples of contracts, comparisons with previous years, attendance data for an event).</w:t>
      </w: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Contacts the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vertAlign w:val="baseline"/>
          <w:rtl w:val="0"/>
        </w:rPr>
        <w:t xml:space="preserve">hairman filling the job for next year’s Board.  Sets up a time to meet before the May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Explains the procedures of the job thoroughly and turn over all books and paperwork.  Attends May’s combined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 where both incoming and outgoing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embers are present.  President may request incoming/outgoing chairpersons to meet in small groups during May Board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eeting.</w:t>
      </w:r>
      <w:r w:rsidDel="00000000" w:rsidR="00000000" w:rsidRPr="00000000">
        <w:rPr>
          <w:rtl w:val="0"/>
        </w:rPr>
      </w:r>
    </w:p>
    <w:p w:rsidR="00000000" w:rsidDel="00000000" w:rsidP="00000000" w:rsidRDefault="00000000" w:rsidRPr="00000000">
      <w:pPr>
        <w:numPr>
          <w:ilvl w:val="0"/>
          <w:numId w:val="1"/>
        </w:numPr>
        <w:ind w:left="450" w:hanging="45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Thank you for volunteering and have a great year!</w:t>
      </w:r>
      <w:r w:rsidDel="00000000" w:rsidR="00000000" w:rsidRPr="00000000">
        <w:rPr>
          <w:rtl w:val="0"/>
        </w:rPr>
      </w:r>
    </w:p>
    <w:p w:rsidR="00000000" w:rsidDel="00000000" w:rsidP="00000000" w:rsidRDefault="00000000" w:rsidRPr="00000000">
      <w:pPr>
        <w:ind w:left="360" w:hanging="36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Calibri" w:cs="Calibri" w:eastAsia="Calibri" w:hAnsi="Calibri"/>
          <w:b w:val="0"/>
          <w:sz w:val="24"/>
          <w:szCs w:val="24"/>
          <w:vertAlign w:val="baseline"/>
          <w:rtl w:val="0"/>
        </w:rPr>
        <w:t xml:space="preserve">(Revised 0</w:t>
      </w:r>
      <w:r w:rsidDel="00000000" w:rsidR="00000000" w:rsidRPr="00000000">
        <w:rPr>
          <w:rFonts w:ascii="Calibri" w:cs="Calibri" w:eastAsia="Calibri" w:hAnsi="Calibri"/>
          <w:rtl w:val="0"/>
        </w:rPr>
        <w:t xml:space="preserve">2/16</w:t>
      </w:r>
      <w:r w:rsidDel="00000000" w:rsidR="00000000" w:rsidRPr="00000000">
        <w:rPr>
          <w:rFonts w:ascii="Calibri" w:cs="Calibri" w:eastAsia="Calibri" w:hAnsi="Calibri"/>
          <w:b w:val="0"/>
          <w:sz w:val="24"/>
          <w:szCs w:val="24"/>
          <w:vertAlign w:val="baseline"/>
          <w:rtl w:val="0"/>
        </w:rPr>
        <w:t xml:space="preserve">)</w:t>
      </w:r>
    </w:p>
    <w:sectPr>
      <w:footerReference r:id="rId5" w:type="default"/>
      <w:pgSz w:h="15840" w:w="12240"/>
      <w:pgMar w:bottom="1008" w:top="1008"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16"/>
        <w:szCs w:val="16"/>
        <w:vertAlign w:val="baseline"/>
        <w:rtl w:val="0"/>
      </w:rPr>
      <w:t xml:space="preserve">_____________________________________________________________________________________________________________________</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16"/>
        <w:szCs w:val="16"/>
        <w:vertAlign w:val="baseline"/>
        <w:rtl w:val="0"/>
      </w:rPr>
      <w:t xml:space="preserve">HSC Charity Chairman Job Description</w:t>
      <w:tab/>
      <w:t xml:space="preserve"> </w:t>
      <w:tab/>
      <w:t xml:space="preserve">                                                                                                                              </w:t>
    </w:r>
    <w:fldSimple w:instr="PAGE" w:fldLock="0" w:dirty="0">
      <w:r w:rsidDel="00000000" w:rsidR="00000000" w:rsidRPr="00000000">
        <w:rPr>
          <w:rFonts w:ascii="Times New Roman" w:cs="Times New Roman" w:eastAsia="Times New Roman" w:hAnsi="Times New Roman"/>
          <w:b w:val="0"/>
          <w:sz w:val="24"/>
          <w:szCs w:val="24"/>
          <w:vertAlign w:val="baseline"/>
        </w:rPr>
      </w:r>
    </w:fldSimple>
    <w:r w:rsidDel="00000000" w:rsidR="00000000" w:rsidRPr="00000000">
      <w:rPr>
        <w:rtl w:val="0"/>
      </w:rPr>
    </w:r>
  </w:p>
  <w:p w:rsidR="00000000" w:rsidDel="00000000" w:rsidP="00000000" w:rsidRDefault="00000000" w:rsidRPr="00000000">
    <w:pPr>
      <w:spacing w:after="576"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