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23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35" w:type="dxa"/>
          </w:tcPr>
          <w:p w:rsidR="00127081" w:rsidRDefault="008754D2">
            <w:r>
              <w:rPr>
                <w:b/>
                <w:color w:val="800000"/>
              </w:rPr>
              <w:t>Commercial Logging for Wildfire Prevention: Facts Vs Fantasies</w:t>
            </w:r>
            <w:r>
              <w:br/>
            </w:r>
            <w:r>
              <w:br/>
            </w:r>
            <w:r>
              <w:rPr>
                <w:i/>
              </w:rPr>
              <w:t>— By Timothy Ingalsbee, Ph.D., Western Fire Ecology Center</w:t>
            </w:r>
            <w:r>
              <w:br/>
            </w:r>
            <w:r>
              <w:br/>
              <w:t>The notion that commercial logging can prevent wildfires has its believers and loud proponents, but this belief does not match up</w:t>
            </w:r>
          </w:p>
          <w:p w:rsidR="00127081" w:rsidRDefault="008754D2">
            <w:r>
              <w:t xml:space="preserve"> wi</w:t>
            </w:r>
            <w:r>
              <w:t>th the scientific evidence or history of federal management practices. In fact, it is widely recognized that past commercial</w:t>
            </w:r>
          </w:p>
          <w:p w:rsidR="00127081" w:rsidRDefault="008754D2">
            <w:r>
              <w:t xml:space="preserve"> logging, road-building, livestock grazing and aggressive firefighting are the sources for "forest health" problems such as</w:t>
            </w:r>
          </w:p>
          <w:p w:rsidR="00127081" w:rsidRDefault="008754D2">
            <w:r>
              <w:t xml:space="preserve"> increased insect infestations, disease outbreaks, and severe wildfires. </w:t>
            </w:r>
            <w:r>
              <w:br/>
            </w:r>
            <w:r>
              <w:br/>
              <w:t>How can the sources of these problems also be their solution? This internal contradiction needs more than propaganda to be resolved.</w:t>
            </w:r>
          </w:p>
          <w:p w:rsidR="00127081" w:rsidRDefault="008754D2">
            <w:r>
              <w:t xml:space="preserve"> It is time for the timber industry and their supporters t</w:t>
            </w:r>
            <w:r>
              <w:t>o heed the facts, not fantasies, and develop forest management policies based</w:t>
            </w:r>
          </w:p>
          <w:p w:rsidR="00127081" w:rsidRDefault="008754D2">
            <w:r>
              <w:t xml:space="preserve"> on science, not politics.</w:t>
            </w:r>
            <w:r>
              <w:br/>
            </w:r>
            <w:r>
              <w:br/>
              <w:t>FACT: Commercial logging removes the least flammable portion of trees-their main stems or "trunks," while leaving behind</w:t>
            </w:r>
          </w:p>
          <w:p w:rsidR="00127081" w:rsidRDefault="008754D2">
            <w:r>
              <w:t xml:space="preserve"> their most flammable portions-their needles and limbs, directly on the ground. Untreated logging slash can adversely affect</w:t>
            </w:r>
          </w:p>
          <w:p w:rsidR="00127081" w:rsidRDefault="008754D2">
            <w:r>
              <w:t xml:space="preserve"> fire behavior for up to 30 years following the logging operations. </w:t>
            </w:r>
            <w:r>
              <w:br/>
            </w:r>
            <w:r>
              <w:br/>
              <w:t>FACT: Commercial logging reduces the "overstory" tree canopy which moderates the "microclimat</w:t>
            </w:r>
            <w:r>
              <w:t>e" of the forest floor. This</w:t>
            </w:r>
          </w:p>
          <w:p w:rsidR="00127081" w:rsidRDefault="008754D2">
            <w:r>
              <w:t xml:space="preserve"> reduction of the tree canopy exposes the forest floor to increased sun and wind, causing increased surface temperatures and </w:t>
            </w:r>
          </w:p>
          <w:p w:rsidR="00127081" w:rsidRDefault="008754D2">
            <w:r>
              <w:t>decreased relative humidity. This in turn causes surface fuels to be hotter and drier, resulting in faster rates of fire spread,</w:t>
            </w:r>
          </w:p>
          <w:p w:rsidR="00127081" w:rsidRDefault="008754D2">
            <w:r>
              <w:t xml:space="preserve"> greater flame lengths and fireline intensities, and more erratic shifts in the speed and direction of fires. </w:t>
            </w:r>
            <w:r>
              <w:br/>
            </w:r>
            <w:r>
              <w:br/>
              <w:t>FACT: Small-diameter surface fuels are the primary carriers of fire. Current fire spread models such as the BEHAVE prog</w:t>
            </w:r>
            <w:r>
              <w:t>ram</w:t>
            </w:r>
          </w:p>
          <w:p w:rsidR="00127081" w:rsidRDefault="008754D2">
            <w:r>
              <w:t xml:space="preserve"> do not even consider fuels greater than three inches (3) in diameter because it is mainly the fine-sized surface fuels that allows</w:t>
            </w:r>
          </w:p>
          <w:p w:rsidR="00127081" w:rsidRDefault="008754D2">
            <w:r>
              <w:t xml:space="preserve"> fire spread. Commercial logging operations remove large-diameter fuels which are naturally fire resistant, and leave behind</w:t>
            </w:r>
          </w:p>
          <w:p w:rsidR="00127081" w:rsidRDefault="008754D2">
            <w:r>
              <w:t xml:space="preserve"> an increased amount of fire-prone small-diameter fuels. </w:t>
            </w:r>
            <w:r>
              <w:br/>
            </w:r>
            <w:r>
              <w:br/>
              <w:t xml:space="preserve">FACT: Timber plantations comprised of densely-stocked, even-aged stands of young conifers are extremely flammable and </w:t>
            </w:r>
          </w:p>
          <w:p w:rsidR="00127081" w:rsidRDefault="008754D2">
            <w:r>
              <w:t xml:space="preserve">vulnerable to catastrophic fire effects. When plantations burn they normally </w:t>
            </w:r>
            <w:r>
              <w:t xml:space="preserve">result in 100% mortality of trees, yet have no </w:t>
            </w:r>
          </w:p>
          <w:p w:rsidR="00127081" w:rsidRDefault="008754D2">
            <w:r>
              <w:t xml:space="preserve">native seed sources to naturally regenerate stands. Thus, burned plantations require expensive and repeated management </w:t>
            </w:r>
          </w:p>
          <w:p w:rsidR="00127081" w:rsidRDefault="008754D2">
            <w:r>
              <w:t xml:space="preserve">inputs to achieve successful reforestation. </w:t>
            </w:r>
            <w:r>
              <w:br/>
            </w:r>
            <w:r>
              <w:br/>
              <w:t xml:space="preserve">FACT: Commercial logging spreads invasive weeds and stimulates the growth of "chaparral" brush which are much more </w:t>
            </w:r>
          </w:p>
          <w:p w:rsidR="00127081" w:rsidRDefault="008754D2">
            <w:r>
              <w:t xml:space="preserve">flammable than the original forest cover. Once the commodity timber outputs have been removed, federal agencies have no </w:t>
            </w:r>
          </w:p>
          <w:p w:rsidR="00127081" w:rsidRDefault="008754D2">
            <w:r>
              <w:t>economic incentives to manage the vegetation that colonizes sites</w:t>
            </w:r>
            <w:r>
              <w:t xml:space="preserve"> disturbed by logging operations; thus, fires will continue </w:t>
            </w:r>
          </w:p>
          <w:p w:rsidR="00127081" w:rsidRDefault="008754D2">
            <w:r>
              <w:t xml:space="preserve">to burn through logged areas. </w:t>
            </w:r>
            <w:r>
              <w:br/>
            </w:r>
            <w:r>
              <w:br/>
              <w:t xml:space="preserve">FACT: Watersheds that have experienced extensive logging and road-building also experience greater fire severity than </w:t>
            </w:r>
          </w:p>
          <w:p w:rsidR="00000000" w:rsidRDefault="008754D2">
            <w:r>
              <w:t>unlogged and unroaded watersheds.</w:t>
            </w:r>
          </w:p>
        </w:tc>
      </w:tr>
    </w:tbl>
    <w:p w:rsidR="00000000" w:rsidRDefault="008754D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8.8pt;height:40.8pt">
            <v:imagedata r:id="rId4" r:href="rId5"/>
          </v:shape>
        </w:pict>
      </w:r>
    </w:p>
    <w:p w:rsidR="008754D2" w:rsidRDefault="008754D2"/>
    <w:sectPr w:rsidR="008754D2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7081"/>
    <w:rsid w:val="00127081"/>
    <w:rsid w:val="00875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../../images/address.gif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Commercial Logging for Wildfire Prevention: Facts Vs Fantasies— By Timothy Ingalsbee, Ph</vt:lpstr>
      </vt:variant>
      <vt:variant>
        <vt:i4>0</vt:i4>
      </vt:variant>
    </vt:vector>
  </HeadingPairs>
  <Company>Hewlett-Packard</Company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Commercial Logging for Wildfire Prevention: Facts Vs Fantasies— By Timothy Ingalsbee, Ph</dc:title>
  <dc:creator>xxxxxx</dc:creator>
  <cp:lastModifiedBy>Mairly</cp:lastModifiedBy>
  <cp:revision>2</cp:revision>
  <cp:lastPrinted>1601-01-01T00:00:00Z</cp:lastPrinted>
  <dcterms:created xsi:type="dcterms:W3CDTF">2009-10-15T02:18:00Z</dcterms:created>
  <dcterms:modified xsi:type="dcterms:W3CDTF">2009-10-15T02:18:00Z</dcterms:modified>
</cp:coreProperties>
</file>