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00D5EF26"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8C6948">
        <w:rPr>
          <w:rFonts w:ascii="Arial Narrow" w:hAnsi="Arial Narrow"/>
          <w:b/>
          <w:sz w:val="24"/>
          <w:szCs w:val="24"/>
          <w:u w:val="single"/>
        </w:rPr>
        <w:t>January</w:t>
      </w:r>
      <w:r w:rsidR="007C662F">
        <w:rPr>
          <w:rFonts w:ascii="Arial Narrow" w:hAnsi="Arial Narrow"/>
          <w:b/>
          <w:sz w:val="24"/>
          <w:szCs w:val="24"/>
          <w:u w:val="single"/>
        </w:rPr>
        <w:t xml:space="preserve"> </w:t>
      </w:r>
      <w:r w:rsidR="008C6948">
        <w:rPr>
          <w:rFonts w:ascii="Arial Narrow" w:hAnsi="Arial Narrow"/>
          <w:b/>
          <w:sz w:val="24"/>
          <w:szCs w:val="24"/>
          <w:u w:val="single"/>
        </w:rPr>
        <w:t>3</w:t>
      </w:r>
      <w:r w:rsidR="00B677A3">
        <w:rPr>
          <w:rFonts w:ascii="Arial Narrow" w:hAnsi="Arial Narrow"/>
          <w:b/>
          <w:sz w:val="24"/>
          <w:szCs w:val="24"/>
          <w:u w:val="single"/>
        </w:rPr>
        <w:t>, 202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BB672AF"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182561DA" w:rsidR="00DC1670" w:rsidRPr="008C6948"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8C6948">
        <w:rPr>
          <w:rFonts w:ascii="Arial Narrow" w:hAnsi="Arial Narrow"/>
          <w:bCs/>
          <w:sz w:val="24"/>
          <w:szCs w:val="24"/>
        </w:rPr>
        <w:t>Brian McCauley (Tax Collector) and Tim Weight</w:t>
      </w:r>
    </w:p>
    <w:p w14:paraId="53EA1C4B" w14:textId="77777777" w:rsidR="00305F91" w:rsidRDefault="00305F91" w:rsidP="00A75B14">
      <w:pPr>
        <w:rPr>
          <w:rFonts w:ascii="Arial Narrow" w:hAnsi="Arial Narrow"/>
          <w:sz w:val="24"/>
          <w:szCs w:val="24"/>
        </w:rPr>
      </w:pPr>
    </w:p>
    <w:p w14:paraId="6E85466A" w14:textId="12274EC6"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w:t>
      </w:r>
      <w:r w:rsidR="008C6948">
        <w:rPr>
          <w:rFonts w:ascii="Arial Narrow" w:hAnsi="Arial Narrow"/>
          <w:sz w:val="24"/>
          <w:szCs w:val="24"/>
        </w:rPr>
        <w:t>19</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6BB6BB2B" w:rsidR="008D4175" w:rsidRDefault="008D4175" w:rsidP="00077109">
      <w:pPr>
        <w:rPr>
          <w:rFonts w:ascii="Arial Narrow" w:hAnsi="Arial Narrow"/>
          <w:b/>
          <w:sz w:val="24"/>
          <w:szCs w:val="24"/>
        </w:rPr>
      </w:pPr>
      <w:r>
        <w:rPr>
          <w:rFonts w:ascii="Arial Narrow" w:hAnsi="Arial Narrow"/>
          <w:b/>
          <w:sz w:val="24"/>
          <w:szCs w:val="24"/>
        </w:rPr>
        <w:t>On a motion by</w:t>
      </w:r>
      <w:r w:rsidR="006C79C2">
        <w:rPr>
          <w:rFonts w:ascii="Arial Narrow" w:hAnsi="Arial Narrow"/>
          <w:b/>
          <w:sz w:val="24"/>
          <w:szCs w:val="24"/>
        </w:rPr>
        <w:t xml:space="preserve"> </w:t>
      </w:r>
      <w:r w:rsidR="008C6948">
        <w:rPr>
          <w:rFonts w:ascii="Arial Narrow" w:hAnsi="Arial Narrow"/>
          <w:b/>
          <w:sz w:val="24"/>
          <w:szCs w:val="24"/>
        </w:rPr>
        <w:t>Chapman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792A09">
        <w:rPr>
          <w:rFonts w:ascii="Arial Narrow" w:hAnsi="Arial Narrow"/>
          <w:b/>
          <w:sz w:val="24"/>
          <w:szCs w:val="24"/>
        </w:rPr>
        <w:t xml:space="preserve"> </w:t>
      </w:r>
      <w:r w:rsidR="008C6948">
        <w:rPr>
          <w:rFonts w:ascii="Arial Narrow" w:hAnsi="Arial Narrow"/>
          <w:b/>
          <w:sz w:val="24"/>
          <w:szCs w:val="24"/>
        </w:rPr>
        <w:t>Dillon</w:t>
      </w:r>
      <w:r w:rsidR="00DE5E90">
        <w:rPr>
          <w:rFonts w:ascii="Arial Narrow" w:hAnsi="Arial Narrow"/>
          <w:b/>
          <w:sz w:val="24"/>
          <w:szCs w:val="24"/>
        </w:rPr>
        <w:t>,</w:t>
      </w:r>
      <w:r>
        <w:rPr>
          <w:rFonts w:ascii="Arial Narrow" w:hAnsi="Arial Narrow"/>
          <w:b/>
          <w:sz w:val="24"/>
          <w:szCs w:val="24"/>
        </w:rPr>
        <w:t xml:space="preserve"> motion passed to approve the </w:t>
      </w:r>
      <w:r w:rsidR="008C6948">
        <w:rPr>
          <w:rFonts w:ascii="Arial Narrow" w:hAnsi="Arial Narrow"/>
          <w:b/>
          <w:sz w:val="24"/>
          <w:szCs w:val="24"/>
        </w:rPr>
        <w:t>December</w:t>
      </w:r>
      <w:r w:rsidR="006F03B6">
        <w:rPr>
          <w:rFonts w:ascii="Arial Narrow" w:hAnsi="Arial Narrow"/>
          <w:b/>
          <w:sz w:val="24"/>
          <w:szCs w:val="24"/>
        </w:rPr>
        <w:t xml:space="preserve"> </w:t>
      </w:r>
      <w:r w:rsidR="008C6948">
        <w:rPr>
          <w:rFonts w:ascii="Arial Narrow" w:hAnsi="Arial Narrow"/>
          <w:b/>
          <w:sz w:val="24"/>
          <w:szCs w:val="24"/>
        </w:rPr>
        <w:t>8</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03DDB9BE" w14:textId="4AF5C658" w:rsidR="000414E3" w:rsidRPr="00AB6F1B"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8C6948">
        <w:rPr>
          <w:rFonts w:ascii="Arial Narrow" w:hAnsi="Arial Narrow"/>
          <w:bCs/>
          <w:sz w:val="24"/>
          <w:szCs w:val="24"/>
        </w:rPr>
        <w:t>McCauley questioned lines being painted throughout the township on state roads, Gettig was told next year.</w:t>
      </w:r>
    </w:p>
    <w:p w14:paraId="51BD7177" w14:textId="77777777" w:rsidR="008C6948" w:rsidRDefault="008C6948" w:rsidP="00A75B14">
      <w:pPr>
        <w:rPr>
          <w:rFonts w:ascii="Arial Narrow" w:hAnsi="Arial Narrow"/>
          <w:b/>
          <w:sz w:val="24"/>
          <w:szCs w:val="24"/>
          <w:u w:val="single"/>
        </w:rPr>
      </w:pPr>
    </w:p>
    <w:p w14:paraId="41F27F3B" w14:textId="7A16A4CE"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164B93C3" w:rsidR="00DF16D7" w:rsidRPr="00E27F5E" w:rsidRDefault="000B74A1" w:rsidP="00286935">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w:t>
      </w:r>
      <w:r w:rsidR="00792A09">
        <w:rPr>
          <w:rFonts w:ascii="Arial Narrow" w:hAnsi="Arial Narrow"/>
          <w:b/>
          <w:bCs/>
          <w:sz w:val="24"/>
          <w:szCs w:val="24"/>
        </w:rPr>
        <w:t xml:space="preserve"> </w:t>
      </w:r>
      <w:r w:rsidR="008C6948">
        <w:rPr>
          <w:rFonts w:ascii="Arial Narrow" w:hAnsi="Arial Narrow"/>
          <w:sz w:val="24"/>
          <w:szCs w:val="24"/>
        </w:rPr>
        <w:t xml:space="preserve">Email Received, representative will be at February BOS meeting.  Conversation ensued about parking at the ball field with the substation being up there, Weight suggested trying to put in the second parking lot to try to push the ballfield parking up there. </w:t>
      </w:r>
    </w:p>
    <w:p w14:paraId="73632728" w14:textId="12CED6F8" w:rsidR="000414E3" w:rsidRDefault="000414E3" w:rsidP="00286935">
      <w:pPr>
        <w:rPr>
          <w:rFonts w:ascii="Arial Narrow" w:hAnsi="Arial Narrow"/>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8C6948">
        <w:rPr>
          <w:rFonts w:ascii="Arial Narrow" w:hAnsi="Arial Narrow"/>
          <w:sz w:val="24"/>
          <w:szCs w:val="24"/>
        </w:rPr>
        <w:t>Dillon suggested contacting Liz Lose to help try to get grants for the walking trail and parking lot</w:t>
      </w:r>
      <w:r w:rsidR="001F0486">
        <w:rPr>
          <w:rFonts w:ascii="Arial Narrow" w:hAnsi="Arial Narrow"/>
          <w:sz w:val="24"/>
          <w:szCs w:val="24"/>
        </w:rPr>
        <w:t xml:space="preserve"> at the park.</w:t>
      </w:r>
    </w:p>
    <w:p w14:paraId="0F68FFDF" w14:textId="2EE55683" w:rsidR="006F03B6" w:rsidRPr="00E27F5E" w:rsidRDefault="006F03B6" w:rsidP="00286935">
      <w:pPr>
        <w:rPr>
          <w:rFonts w:ascii="Arial Narrow" w:hAnsi="Arial Narrow"/>
          <w:sz w:val="24"/>
          <w:szCs w:val="24"/>
        </w:rPr>
      </w:pPr>
      <w:r>
        <w:rPr>
          <w:rFonts w:ascii="Arial Narrow" w:hAnsi="Arial Narrow"/>
          <w:b/>
          <w:bCs/>
          <w:sz w:val="24"/>
          <w:szCs w:val="24"/>
          <w:u w:val="single"/>
        </w:rPr>
        <w:t>Garage on Nittany Ridge</w:t>
      </w:r>
      <w:r>
        <w:rPr>
          <w:rFonts w:ascii="Arial Narrow" w:hAnsi="Arial Narrow"/>
          <w:b/>
          <w:bCs/>
          <w:sz w:val="24"/>
          <w:szCs w:val="24"/>
        </w:rPr>
        <w:t>-</w:t>
      </w:r>
      <w:r>
        <w:rPr>
          <w:rFonts w:ascii="Arial Narrow" w:hAnsi="Arial Narrow"/>
          <w:sz w:val="24"/>
          <w:szCs w:val="24"/>
        </w:rPr>
        <w:t xml:space="preserve"> </w:t>
      </w:r>
      <w:r w:rsidR="001F0486">
        <w:rPr>
          <w:rFonts w:ascii="Arial Narrow" w:hAnsi="Arial Narrow"/>
          <w:sz w:val="24"/>
          <w:szCs w:val="24"/>
        </w:rPr>
        <w:t>Dillon questioned Weight on whether this could be a conditional use as Mark Lingousky suggested and what the minimum lot size is.  Looking in to only allowing so much of your land to be occupied by a business depending on the lot size.  Weight recommended looking at the compreh</w:t>
      </w:r>
      <w:r w:rsidR="006E1243">
        <w:rPr>
          <w:rFonts w:ascii="Arial Narrow" w:hAnsi="Arial Narrow"/>
          <w:sz w:val="24"/>
          <w:szCs w:val="24"/>
        </w:rPr>
        <w:t>ensive</w:t>
      </w:r>
      <w:r w:rsidR="001F0486">
        <w:rPr>
          <w:rFonts w:ascii="Arial Narrow" w:hAnsi="Arial Narrow"/>
          <w:sz w:val="24"/>
          <w:szCs w:val="24"/>
        </w:rPr>
        <w:t xml:space="preserve"> plan to make sure we’re staying within what it shows to keep the area rural.  Commercial tax was discussed and when it would come in to play.</w:t>
      </w:r>
      <w:r w:rsidR="006E1243">
        <w:rPr>
          <w:rFonts w:ascii="Arial Narrow" w:hAnsi="Arial Narrow"/>
          <w:sz w:val="24"/>
          <w:szCs w:val="24"/>
        </w:rPr>
        <w:t xml:space="preserve">  Dillon is going to contact Mark Lingousky.</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3FD8C0FE" w:rsidR="00ED4177" w:rsidRPr="006E1243"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0414E3" w:rsidRPr="00C830B0">
        <w:rPr>
          <w:rFonts w:ascii="Arial Narrow" w:hAnsi="Arial Narrow"/>
          <w:b/>
          <w:sz w:val="24"/>
          <w:szCs w:val="24"/>
        </w:rPr>
        <w:t>-</w:t>
      </w:r>
      <w:r w:rsidR="000414E3">
        <w:rPr>
          <w:rFonts w:ascii="Arial Narrow" w:hAnsi="Arial Narrow"/>
          <w:b/>
          <w:sz w:val="24"/>
          <w:szCs w:val="24"/>
        </w:rPr>
        <w:t xml:space="preserve"> </w:t>
      </w:r>
      <w:r w:rsidR="006E1243">
        <w:rPr>
          <w:rFonts w:ascii="Arial Narrow" w:hAnsi="Arial Narrow"/>
          <w:bCs/>
          <w:sz w:val="24"/>
          <w:szCs w:val="24"/>
        </w:rPr>
        <w:t>Not present. Gettig reported on the substation.</w:t>
      </w:r>
    </w:p>
    <w:p w14:paraId="3C946C32" w14:textId="7E15E8AC"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6E1243">
        <w:rPr>
          <w:rFonts w:ascii="Arial Narrow" w:hAnsi="Arial Narrow"/>
          <w:bCs/>
          <w:sz w:val="24"/>
          <w:szCs w:val="24"/>
        </w:rPr>
        <w:t>January 19</w:t>
      </w:r>
      <w:r w:rsidR="006E1243" w:rsidRPr="006E1243">
        <w:rPr>
          <w:rFonts w:ascii="Arial Narrow" w:hAnsi="Arial Narrow"/>
          <w:bCs/>
          <w:sz w:val="24"/>
          <w:szCs w:val="24"/>
          <w:vertAlign w:val="superscript"/>
        </w:rPr>
        <w:t>th</w:t>
      </w:r>
      <w:r w:rsidR="006E1243">
        <w:rPr>
          <w:rFonts w:ascii="Arial Narrow" w:hAnsi="Arial Narrow"/>
          <w:bCs/>
          <w:sz w:val="24"/>
          <w:szCs w:val="24"/>
        </w:rPr>
        <w:t xml:space="preserve"> at Bellefonte Borough is the next meeting</w:t>
      </w:r>
    </w:p>
    <w:p w14:paraId="0DBF930F" w14:textId="3193B553" w:rsidR="00543987" w:rsidRPr="00ED4177"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ED4177">
        <w:rPr>
          <w:rFonts w:ascii="Arial Narrow" w:hAnsi="Arial Narrow"/>
          <w:bCs/>
          <w:sz w:val="24"/>
          <w:szCs w:val="24"/>
        </w:rPr>
        <w:t xml:space="preserve">- </w:t>
      </w:r>
      <w:r w:rsidR="00A75C78">
        <w:rPr>
          <w:rFonts w:ascii="Arial Narrow" w:hAnsi="Arial Narrow"/>
          <w:bCs/>
          <w:sz w:val="24"/>
          <w:szCs w:val="24"/>
        </w:rPr>
        <w:t>Nothing to report.</w:t>
      </w:r>
    </w:p>
    <w:p w14:paraId="3988BC1F" w14:textId="70F9D30D" w:rsidR="00FC4B6C" w:rsidRPr="00ED4177"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ED4177">
        <w:rPr>
          <w:rFonts w:ascii="Arial Narrow" w:hAnsi="Arial Narrow"/>
          <w:bCs/>
          <w:sz w:val="24"/>
          <w:szCs w:val="24"/>
        </w:rPr>
        <w:t>Gettig reported.</w:t>
      </w:r>
      <w:r w:rsidR="006E1243">
        <w:rPr>
          <w:rFonts w:ascii="Arial Narrow" w:hAnsi="Arial Narrow"/>
          <w:bCs/>
          <w:sz w:val="24"/>
          <w:szCs w:val="24"/>
        </w:rPr>
        <w:t xml:space="preserve"> Gates are all locked.</w:t>
      </w:r>
    </w:p>
    <w:p w14:paraId="21F66439" w14:textId="39795B20" w:rsidR="000414E3" w:rsidRPr="000414E3" w:rsidRDefault="00250EF4" w:rsidP="00543987">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t>
      </w:r>
      <w:r w:rsidR="00ED4177">
        <w:rPr>
          <w:rFonts w:ascii="Arial Narrow" w:hAnsi="Arial Narrow"/>
          <w:bCs/>
          <w:sz w:val="24"/>
          <w:szCs w:val="24"/>
        </w:rPr>
        <w:t xml:space="preserve">Weight reported.  </w:t>
      </w:r>
      <w:r w:rsidR="006E1243">
        <w:rPr>
          <w:rFonts w:ascii="Arial Narrow" w:hAnsi="Arial Narrow"/>
          <w:bCs/>
          <w:sz w:val="24"/>
          <w:szCs w:val="24"/>
        </w:rPr>
        <w:t xml:space="preserve">Timber Harvest permits were taken care of. </w:t>
      </w:r>
    </w:p>
    <w:p w14:paraId="15F1B2FD" w14:textId="5EC5A577" w:rsidR="009759DF" w:rsidRPr="009759DF" w:rsidRDefault="00493836" w:rsidP="006E1243">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6E1243">
        <w:rPr>
          <w:rFonts w:ascii="Arial Narrow" w:hAnsi="Arial Narrow"/>
          <w:bCs/>
          <w:sz w:val="24"/>
          <w:szCs w:val="24"/>
        </w:rPr>
        <w:t xml:space="preserve">Gettig reported.  </w:t>
      </w:r>
      <w:r w:rsidR="00D02271">
        <w:rPr>
          <w:rFonts w:ascii="Arial Narrow" w:hAnsi="Arial Narrow"/>
          <w:bCs/>
          <w:sz w:val="24"/>
          <w:szCs w:val="24"/>
        </w:rPr>
        <w:t>Wayne Brooks quit on December 15</w:t>
      </w:r>
      <w:r w:rsidR="00D02271" w:rsidRPr="00D02271">
        <w:rPr>
          <w:rFonts w:ascii="Arial Narrow" w:hAnsi="Arial Narrow"/>
          <w:bCs/>
          <w:sz w:val="24"/>
          <w:szCs w:val="24"/>
          <w:vertAlign w:val="superscript"/>
        </w:rPr>
        <w:t>th</w:t>
      </w:r>
      <w:r w:rsidR="00D02271">
        <w:rPr>
          <w:rFonts w:ascii="Arial Narrow" w:hAnsi="Arial Narrow"/>
          <w:bCs/>
          <w:sz w:val="24"/>
          <w:szCs w:val="24"/>
        </w:rPr>
        <w:t>.  A few problem areas were discussed when it comes to plowing, people have basketball hoops in township right of ways and cars parking along the street.  The township can not be responsible for personal belongings in township right of ways that impede snow removal and emergency vehicles.</w:t>
      </w:r>
    </w:p>
    <w:p w14:paraId="3B510B5B" w14:textId="77777777" w:rsidR="00ED4177" w:rsidRPr="00ED4177" w:rsidRDefault="00ED4177" w:rsidP="00A75B14">
      <w:pPr>
        <w:spacing w:line="240" w:lineRule="auto"/>
        <w:rPr>
          <w:rFonts w:ascii="Arial Narrow" w:hAnsi="Arial Narrow"/>
          <w:b/>
          <w:sz w:val="24"/>
          <w:szCs w:val="24"/>
        </w:rPr>
      </w:pPr>
    </w:p>
    <w:p w14:paraId="35E7E40E" w14:textId="77777777" w:rsidR="006F03B6" w:rsidRPr="006F03B6" w:rsidRDefault="006F03B6" w:rsidP="00A75B14">
      <w:pPr>
        <w:spacing w:line="240" w:lineRule="auto"/>
        <w:rPr>
          <w:rFonts w:ascii="Arial Narrow" w:hAnsi="Arial Narrow"/>
          <w:b/>
          <w:sz w:val="24"/>
          <w:szCs w:val="24"/>
          <w:u w:val="single"/>
        </w:rPr>
      </w:pPr>
    </w:p>
    <w:p w14:paraId="73746787" w14:textId="77777777" w:rsidR="000414E3" w:rsidRDefault="000414E3" w:rsidP="00A75B14">
      <w:pPr>
        <w:spacing w:line="240" w:lineRule="auto"/>
        <w:rPr>
          <w:rFonts w:ascii="Arial Narrow" w:hAnsi="Arial Narrow"/>
          <w:b/>
          <w:sz w:val="24"/>
          <w:szCs w:val="24"/>
          <w:u w:val="single"/>
        </w:rPr>
      </w:pPr>
    </w:p>
    <w:p w14:paraId="0DA8C049" w14:textId="77777777" w:rsidR="00D02271" w:rsidRDefault="00D02271" w:rsidP="00A75B14">
      <w:pPr>
        <w:spacing w:line="240" w:lineRule="auto"/>
        <w:rPr>
          <w:rFonts w:ascii="Arial Narrow" w:hAnsi="Arial Narrow"/>
          <w:b/>
          <w:sz w:val="24"/>
          <w:szCs w:val="24"/>
          <w:u w:val="single"/>
        </w:rPr>
      </w:pPr>
    </w:p>
    <w:p w14:paraId="06C961D3" w14:textId="77777777" w:rsidR="00D02271" w:rsidRDefault="00D02271" w:rsidP="00A75B14">
      <w:pPr>
        <w:spacing w:line="240" w:lineRule="auto"/>
        <w:rPr>
          <w:rFonts w:ascii="Arial Narrow" w:hAnsi="Arial Narrow"/>
          <w:b/>
          <w:sz w:val="24"/>
          <w:szCs w:val="24"/>
          <w:u w:val="single"/>
        </w:rPr>
      </w:pPr>
    </w:p>
    <w:p w14:paraId="70EBD5CF" w14:textId="77777777" w:rsidR="00D02271" w:rsidRDefault="00D02271" w:rsidP="00A75B14">
      <w:pPr>
        <w:spacing w:line="240" w:lineRule="auto"/>
        <w:rPr>
          <w:rFonts w:ascii="Arial Narrow" w:hAnsi="Arial Narrow"/>
          <w:b/>
          <w:sz w:val="24"/>
          <w:szCs w:val="24"/>
          <w:u w:val="single"/>
        </w:rPr>
      </w:pPr>
    </w:p>
    <w:p w14:paraId="318E62D3" w14:textId="77777777" w:rsidR="00D02271" w:rsidRDefault="00D02271" w:rsidP="00A75B14">
      <w:pPr>
        <w:spacing w:line="240" w:lineRule="auto"/>
        <w:rPr>
          <w:rFonts w:ascii="Arial Narrow" w:hAnsi="Arial Narrow"/>
          <w:b/>
          <w:sz w:val="24"/>
          <w:szCs w:val="24"/>
          <w:u w:val="single"/>
        </w:rPr>
      </w:pPr>
    </w:p>
    <w:p w14:paraId="1A068C18" w14:textId="4A92B18B" w:rsidR="00994F8F" w:rsidRPr="00D02271" w:rsidRDefault="00994F8F" w:rsidP="00A75B14">
      <w:pPr>
        <w:spacing w:line="240" w:lineRule="auto"/>
        <w:rPr>
          <w:rFonts w:ascii="Arial Narrow" w:hAnsi="Arial Narrow"/>
          <w:bCs/>
          <w:sz w:val="24"/>
          <w:szCs w:val="24"/>
        </w:rPr>
      </w:pPr>
      <w:r>
        <w:rPr>
          <w:rFonts w:ascii="Arial Narrow" w:hAnsi="Arial Narrow"/>
          <w:b/>
          <w:sz w:val="24"/>
          <w:szCs w:val="24"/>
          <w:u w:val="single"/>
        </w:rPr>
        <w:lastRenderedPageBreak/>
        <w:t>Other Discussion Items:</w:t>
      </w:r>
      <w:r w:rsidR="00D02271">
        <w:rPr>
          <w:rFonts w:ascii="Arial Narrow" w:hAnsi="Arial Narrow"/>
          <w:bCs/>
          <w:sz w:val="24"/>
          <w:szCs w:val="24"/>
        </w:rPr>
        <w:t xml:space="preserve"> No other discussion items</w:t>
      </w:r>
    </w:p>
    <w:p w14:paraId="25CB77D2" w14:textId="35DFA546" w:rsidR="008C1B37" w:rsidRDefault="008C1B37" w:rsidP="00A75B14">
      <w:pPr>
        <w:spacing w:line="240" w:lineRule="auto"/>
        <w:rPr>
          <w:rFonts w:ascii="Arial Narrow" w:hAnsi="Arial Narrow"/>
          <w:bCs/>
          <w:sz w:val="24"/>
          <w:szCs w:val="24"/>
        </w:rPr>
      </w:pPr>
    </w:p>
    <w:p w14:paraId="4776C3F6" w14:textId="77777777" w:rsidR="00E4703D" w:rsidRDefault="00E4703D" w:rsidP="00A75B14">
      <w:pPr>
        <w:spacing w:line="240" w:lineRule="auto"/>
        <w:rPr>
          <w:rFonts w:ascii="Arial Narrow" w:hAnsi="Arial Narrow"/>
          <w:b/>
          <w:sz w:val="24"/>
          <w:szCs w:val="24"/>
        </w:rPr>
      </w:pPr>
    </w:p>
    <w:p w14:paraId="46ECA3EF" w14:textId="14B1B614"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8F101B">
        <w:rPr>
          <w:rFonts w:ascii="Arial Narrow" w:hAnsi="Arial Narrow"/>
          <w:b/>
          <w:sz w:val="24"/>
          <w:szCs w:val="24"/>
        </w:rPr>
        <w:t xml:space="preserve"> </w:t>
      </w:r>
      <w:r w:rsidR="00D02271">
        <w:rPr>
          <w:rFonts w:ascii="Arial Narrow" w:hAnsi="Arial Narrow"/>
          <w:b/>
          <w:sz w:val="24"/>
          <w:szCs w:val="24"/>
        </w:rPr>
        <w:t>Gettig</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8F101B">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69864492"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adjourn </w:t>
      </w:r>
      <w:r w:rsidR="00D02271">
        <w:rPr>
          <w:rFonts w:ascii="Arial Narrow" w:hAnsi="Arial Narrow"/>
          <w:b/>
          <w:sz w:val="24"/>
          <w:szCs w:val="24"/>
        </w:rPr>
        <w:t>7:57</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09203858"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6E1243">
        <w:rPr>
          <w:rFonts w:ascii="Arial Narrow" w:hAnsi="Arial Narrow"/>
          <w:sz w:val="24"/>
          <w:szCs w:val="24"/>
        </w:rPr>
        <w:t>December</w:t>
      </w:r>
      <w:r w:rsidR="00F05E27">
        <w:rPr>
          <w:rFonts w:ascii="Arial Narrow" w:hAnsi="Arial Narrow"/>
          <w:sz w:val="24"/>
          <w:szCs w:val="24"/>
        </w:rPr>
        <w:t xml:space="preserve"> </w:t>
      </w:r>
      <w:r w:rsidR="006E1243">
        <w:rPr>
          <w:rFonts w:ascii="Arial Narrow" w:hAnsi="Arial Narrow"/>
          <w:sz w:val="24"/>
          <w:szCs w:val="24"/>
        </w:rPr>
        <w:t>9</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6E1243">
        <w:rPr>
          <w:rFonts w:ascii="Arial Narrow" w:hAnsi="Arial Narrow"/>
          <w:sz w:val="24"/>
          <w:szCs w:val="24"/>
        </w:rPr>
        <w:t>January</w:t>
      </w:r>
      <w:r w:rsidR="00F05E27">
        <w:rPr>
          <w:rFonts w:ascii="Arial Narrow" w:hAnsi="Arial Narrow"/>
          <w:sz w:val="24"/>
          <w:szCs w:val="24"/>
        </w:rPr>
        <w:t xml:space="preserve"> </w:t>
      </w:r>
      <w:r w:rsidR="006E1243">
        <w:rPr>
          <w:rFonts w:ascii="Arial Narrow" w:hAnsi="Arial Narrow"/>
          <w:sz w:val="24"/>
          <w:szCs w:val="24"/>
        </w:rPr>
        <w:t>3</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6BEBECEC"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6E1243">
        <w:rPr>
          <w:rFonts w:ascii="Arial Narrow" w:hAnsi="Arial Narrow"/>
          <w:sz w:val="24"/>
          <w:szCs w:val="24"/>
        </w:rPr>
        <w:t>92,579.15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w:t>
      </w:r>
      <w:r w:rsidR="006E1243">
        <w:rPr>
          <w:rFonts w:ascii="Arial Narrow" w:hAnsi="Arial Narrow"/>
          <w:sz w:val="24"/>
          <w:szCs w:val="24"/>
        </w:rPr>
        <w:t>1,957.63</w:t>
      </w:r>
    </w:p>
    <w:p w14:paraId="680DAFBA" w14:textId="33D74E6D"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3,897.71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29B2E488"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30388C">
        <w:rPr>
          <w:rFonts w:ascii="Arial Narrow" w:hAnsi="Arial Narrow"/>
          <w:sz w:val="24"/>
          <w:szCs w:val="24"/>
        </w:rPr>
        <w:t>93,140.04</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FF62" w14:textId="77777777" w:rsidR="004901BB" w:rsidRDefault="004901BB" w:rsidP="00CD5782">
      <w:pPr>
        <w:spacing w:line="240" w:lineRule="auto"/>
      </w:pPr>
      <w:r>
        <w:separator/>
      </w:r>
    </w:p>
  </w:endnote>
  <w:endnote w:type="continuationSeparator" w:id="0">
    <w:p w14:paraId="726C8FAF" w14:textId="77777777" w:rsidR="004901BB" w:rsidRDefault="004901BB"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FAA0" w14:textId="77777777" w:rsidR="004901BB" w:rsidRDefault="004901BB" w:rsidP="00CD5782">
      <w:pPr>
        <w:spacing w:line="240" w:lineRule="auto"/>
      </w:pPr>
      <w:r>
        <w:separator/>
      </w:r>
    </w:p>
  </w:footnote>
  <w:footnote w:type="continuationSeparator" w:id="0">
    <w:p w14:paraId="00C7A454" w14:textId="77777777" w:rsidR="004901BB" w:rsidRDefault="004901BB"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3987"/>
    <w:rsid w:val="00544078"/>
    <w:rsid w:val="00546B2C"/>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1B37"/>
    <w:rsid w:val="008C3D59"/>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4F99"/>
    <w:rsid w:val="00B05051"/>
    <w:rsid w:val="00B063A2"/>
    <w:rsid w:val="00B0760C"/>
    <w:rsid w:val="00B1308B"/>
    <w:rsid w:val="00B13DC5"/>
    <w:rsid w:val="00B152A2"/>
    <w:rsid w:val="00B1622F"/>
    <w:rsid w:val="00B1740F"/>
    <w:rsid w:val="00B2070C"/>
    <w:rsid w:val="00B21EE7"/>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2022-10-05T15:41:00Z</cp:lastPrinted>
  <dcterms:created xsi:type="dcterms:W3CDTF">2023-01-04T00:59:00Z</dcterms:created>
  <dcterms:modified xsi:type="dcterms:W3CDTF">2023-01-04T00:59:00Z</dcterms:modified>
</cp:coreProperties>
</file>