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2F" w:rsidRPr="002700D9" w:rsidRDefault="00FF772F" w:rsidP="00FF772F">
      <w:pPr>
        <w:rPr>
          <w:b/>
          <w:bCs/>
          <w:sz w:val="20"/>
          <w:szCs w:val="20"/>
        </w:rPr>
      </w:pPr>
      <w:r w:rsidRPr="002700D9">
        <w:rPr>
          <w:b/>
          <w:bCs/>
          <w:sz w:val="20"/>
          <w:szCs w:val="20"/>
        </w:rPr>
        <w:t>JACKSON COUNTY SPORTS HALL OF FAME</w:t>
      </w:r>
    </w:p>
    <w:p w:rsidR="00FF772F" w:rsidRPr="002700D9" w:rsidRDefault="00FF772F" w:rsidP="00FF772F">
      <w:pPr>
        <w:rPr>
          <w:b/>
          <w:bCs/>
          <w:sz w:val="20"/>
          <w:szCs w:val="20"/>
        </w:rPr>
      </w:pPr>
      <w:r w:rsidRPr="002700D9">
        <w:rPr>
          <w:b/>
          <w:bCs/>
          <w:sz w:val="20"/>
          <w:szCs w:val="20"/>
        </w:rPr>
        <w:t>NOMINATION RULES AND PROCEDURES</w:t>
      </w:r>
    </w:p>
    <w:p w:rsidR="00FF772F" w:rsidRPr="002700D9" w:rsidRDefault="00213B26" w:rsidP="00FF772F">
      <w:pPr>
        <w:rPr>
          <w:b/>
          <w:bCs/>
          <w:sz w:val="20"/>
          <w:szCs w:val="20"/>
        </w:rPr>
      </w:pPr>
      <w:r w:rsidRPr="002700D9">
        <w:rPr>
          <w:b/>
          <w:bCs/>
          <w:sz w:val="20"/>
          <w:szCs w:val="20"/>
        </w:rPr>
        <w:t>EFFECTIVE – MARCH, 2014</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 xml:space="preserve">1.         A nominee must be a native or have been a resident or have attended school or have coached or have worked in Jackson County, Alabama.  Nominees may be or have been athletes, coaches, administrators, officials, team doctors, media, or any similar position </w:t>
      </w:r>
      <w:proofErr w:type="gramStart"/>
      <w:r w:rsidRPr="002700D9">
        <w:rPr>
          <w:sz w:val="20"/>
          <w:szCs w:val="20"/>
        </w:rPr>
        <w:t>who</w:t>
      </w:r>
      <w:proofErr w:type="gramEnd"/>
      <w:r w:rsidRPr="002700D9">
        <w:rPr>
          <w:sz w:val="20"/>
          <w:szCs w:val="20"/>
        </w:rPr>
        <w:t xml:space="preserve"> have made significant contributions to athletics and their respective communities.</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2.         Exceptions may be allowed for residency to be ten (10) years continuously, even if the nominee's achievements were made prior to moving to Jackson County.</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3.         A nominee must be at least 40 years old at the time of induction or inactive in the athletic category for at least five (5) years.</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4.         Any person may nominate someone to be considered for the Hall of Fame.  The nominator is required to provide all necessary paperwork.  An official nomination form may be requested at the following address:  Jackson County Sports Hall</w:t>
      </w:r>
      <w:r w:rsidR="00F5223E">
        <w:rPr>
          <w:sz w:val="20"/>
          <w:szCs w:val="20"/>
        </w:rPr>
        <w:t xml:space="preserve"> of Fame, 815 West Willow Street</w:t>
      </w:r>
      <w:r w:rsidRPr="002700D9">
        <w:rPr>
          <w:sz w:val="20"/>
          <w:szCs w:val="20"/>
        </w:rPr>
        <w:t>, Scottsboro, Alabama 35768.</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5.         All nominees will be screened intensively.  Statistics, old record books, scrapbooks, newspaper and magazine stories or clippings, etc. will be considered when possible.  Interviews about nominees may be sought by members of the Board of Directors when considered necessary.</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6.         While each nominee's athletic achievements will be of prime importance and consideration, his or her post-athletic record, as a citizen, will be weighed.  A person must have also proven worthy as a citizen by carrying the ideals of athletics forward into his/her occupational endeavors and community service.</w:t>
      </w:r>
    </w:p>
    <w:p w:rsidR="00FF772F" w:rsidRPr="002700D9" w:rsidRDefault="00FF772F" w:rsidP="00FF772F">
      <w:pPr>
        <w:rPr>
          <w:sz w:val="20"/>
          <w:szCs w:val="20"/>
        </w:rPr>
      </w:pPr>
      <w:r w:rsidRPr="002700D9">
        <w:rPr>
          <w:sz w:val="20"/>
          <w:szCs w:val="20"/>
        </w:rPr>
        <w:t> </w:t>
      </w:r>
    </w:p>
    <w:p w:rsidR="00FF772F" w:rsidRPr="002700D9" w:rsidRDefault="00FF772F" w:rsidP="00FF772F">
      <w:pPr>
        <w:rPr>
          <w:sz w:val="20"/>
          <w:szCs w:val="20"/>
        </w:rPr>
      </w:pPr>
      <w:r w:rsidRPr="002700D9">
        <w:rPr>
          <w:sz w:val="20"/>
          <w:szCs w:val="20"/>
        </w:rPr>
        <w:t>7.         Induction shall be held annually at a time and place to be selected by the Board of Directors.</w:t>
      </w:r>
    </w:p>
    <w:p w:rsidR="00FF772F" w:rsidRPr="002700D9" w:rsidRDefault="00FF772F" w:rsidP="00FF772F">
      <w:pPr>
        <w:rPr>
          <w:sz w:val="20"/>
          <w:szCs w:val="20"/>
        </w:rPr>
      </w:pPr>
      <w:r w:rsidRPr="002700D9">
        <w:rPr>
          <w:sz w:val="20"/>
          <w:szCs w:val="20"/>
        </w:rPr>
        <w:t> </w:t>
      </w:r>
    </w:p>
    <w:p w:rsidR="00FF772F" w:rsidRDefault="00FF772F" w:rsidP="00FF772F">
      <w:pPr>
        <w:rPr>
          <w:sz w:val="20"/>
          <w:szCs w:val="20"/>
        </w:rPr>
      </w:pPr>
      <w:r w:rsidRPr="002700D9">
        <w:rPr>
          <w:sz w:val="20"/>
          <w:szCs w:val="20"/>
        </w:rPr>
        <w:t xml:space="preserve">8.       Once a person is nominated, he/she will be considered each year for induction for a period of three years, without further nominations.  Following the three-year period, re-nomination will be required. </w:t>
      </w:r>
    </w:p>
    <w:p w:rsidR="00F5223E" w:rsidRDefault="00F5223E" w:rsidP="00FF772F">
      <w:pPr>
        <w:rPr>
          <w:sz w:val="20"/>
          <w:szCs w:val="20"/>
        </w:rPr>
      </w:pPr>
    </w:p>
    <w:p w:rsidR="00F5223E" w:rsidRDefault="00F5223E" w:rsidP="00FF772F">
      <w:pPr>
        <w:rPr>
          <w:sz w:val="20"/>
          <w:szCs w:val="20"/>
        </w:rPr>
      </w:pPr>
      <w:r>
        <w:rPr>
          <w:sz w:val="20"/>
          <w:szCs w:val="20"/>
        </w:rPr>
        <w:t xml:space="preserve">9.       Completed nomination forms can be mailed to Jackson County Sports Hall of Fame, P.O. Box 759, </w:t>
      </w:r>
      <w:proofErr w:type="gramStart"/>
      <w:r>
        <w:rPr>
          <w:sz w:val="20"/>
          <w:szCs w:val="20"/>
        </w:rPr>
        <w:t>Scottsboro</w:t>
      </w:r>
      <w:proofErr w:type="gramEnd"/>
    </w:p>
    <w:p w:rsidR="00F5223E" w:rsidRPr="002700D9" w:rsidRDefault="00F5223E" w:rsidP="00FF772F">
      <w:pPr>
        <w:rPr>
          <w:sz w:val="20"/>
          <w:szCs w:val="20"/>
        </w:rPr>
      </w:pPr>
      <w:proofErr w:type="gramStart"/>
      <w:r>
        <w:rPr>
          <w:sz w:val="20"/>
          <w:szCs w:val="20"/>
        </w:rPr>
        <w:t>Alabama 35768 or dropped off at 815 West Willow Street, Scottsboro Alabama 35768.</w:t>
      </w:r>
      <w:proofErr w:type="gramEnd"/>
    </w:p>
    <w:p w:rsidR="00C17FE7" w:rsidRDefault="00C17FE7"/>
    <w:p w:rsidR="002700D9" w:rsidRDefault="002700D9"/>
    <w:p w:rsidR="002700D9" w:rsidRDefault="002700D9">
      <w:bookmarkStart w:id="0" w:name="_GoBack"/>
      <w:bookmarkEnd w:id="0"/>
    </w:p>
    <w:p w:rsidR="002700D9" w:rsidRDefault="002700D9"/>
    <w:p w:rsidR="002700D9" w:rsidRDefault="002700D9" w:rsidP="002700D9">
      <w:pPr>
        <w:jc w:val="center"/>
      </w:pPr>
      <w:r>
        <w:rPr>
          <w:noProof/>
        </w:rPr>
        <w:drawing>
          <wp:inline distT="0" distB="0" distL="0" distR="0">
            <wp:extent cx="303847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F 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8475" cy="1133475"/>
                    </a:xfrm>
                    <a:prstGeom prst="rect">
                      <a:avLst/>
                    </a:prstGeom>
                  </pic:spPr>
                </pic:pic>
              </a:graphicData>
            </a:graphic>
          </wp:inline>
        </w:drawing>
      </w:r>
    </w:p>
    <w:sectPr w:rsidR="00270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2F"/>
    <w:rsid w:val="00213B26"/>
    <w:rsid w:val="002700D9"/>
    <w:rsid w:val="00C17FE7"/>
    <w:rsid w:val="00F5223E"/>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0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0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39">
      <w:bodyDiv w:val="1"/>
      <w:marLeft w:val="0"/>
      <w:marRight w:val="0"/>
      <w:marTop w:val="0"/>
      <w:marBottom w:val="0"/>
      <w:divBdr>
        <w:top w:val="none" w:sz="0" w:space="0" w:color="auto"/>
        <w:left w:val="none" w:sz="0" w:space="0" w:color="auto"/>
        <w:bottom w:val="none" w:sz="0" w:space="0" w:color="auto"/>
        <w:right w:val="none" w:sz="0" w:space="0" w:color="auto"/>
      </w:divBdr>
      <w:divsChild>
        <w:div w:id="200821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Bell</dc:creator>
  <cp:lastModifiedBy>Greg Bell</cp:lastModifiedBy>
  <cp:revision>7</cp:revision>
  <dcterms:created xsi:type="dcterms:W3CDTF">2013-09-24T19:24:00Z</dcterms:created>
  <dcterms:modified xsi:type="dcterms:W3CDTF">2014-04-14T18:03:00Z</dcterms:modified>
</cp:coreProperties>
</file>